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1D3" w:rsidRPr="006916F7" w:rsidRDefault="004F21D3" w:rsidP="000B2C90">
      <w:pPr>
        <w:jc w:val="center"/>
        <w:outlineLvl w:val="0"/>
        <w:rPr>
          <w:b/>
          <w:bCs/>
          <w:sz w:val="28"/>
          <w:szCs w:val="28"/>
        </w:rPr>
      </w:pPr>
      <w:r w:rsidRPr="006916F7">
        <w:rPr>
          <w:b/>
          <w:bCs/>
          <w:sz w:val="28"/>
          <w:szCs w:val="28"/>
        </w:rPr>
        <w:t>ВЫПИСКА</w:t>
      </w:r>
    </w:p>
    <w:p w:rsidR="004F21D3" w:rsidRPr="00AB560D" w:rsidRDefault="004F21D3" w:rsidP="000B2C90">
      <w:pPr>
        <w:jc w:val="center"/>
        <w:outlineLvl w:val="0"/>
        <w:rPr>
          <w:b/>
          <w:sz w:val="28"/>
          <w:szCs w:val="28"/>
        </w:rPr>
      </w:pPr>
      <w:r w:rsidRPr="00A15469">
        <w:rPr>
          <w:b/>
          <w:sz w:val="28"/>
          <w:szCs w:val="28"/>
        </w:rPr>
        <w:t>из акта</w:t>
      </w:r>
      <w:r w:rsidRPr="00AB560D">
        <w:rPr>
          <w:b/>
          <w:sz w:val="28"/>
          <w:szCs w:val="28"/>
        </w:rPr>
        <w:t xml:space="preserve"> планового контрольного мероприятия</w:t>
      </w:r>
      <w:r>
        <w:rPr>
          <w:b/>
          <w:sz w:val="28"/>
          <w:szCs w:val="28"/>
        </w:rPr>
        <w:t xml:space="preserve"> в </w:t>
      </w:r>
    </w:p>
    <w:p w:rsidR="004F21D3" w:rsidRPr="00AB560D" w:rsidRDefault="004F21D3" w:rsidP="000B2C90">
      <w:pPr>
        <w:jc w:val="center"/>
        <w:outlineLvl w:val="0"/>
        <w:rPr>
          <w:b/>
          <w:sz w:val="28"/>
          <w:szCs w:val="28"/>
        </w:rPr>
      </w:pPr>
      <w:r w:rsidRPr="00AB560D">
        <w:rPr>
          <w:b/>
          <w:sz w:val="28"/>
          <w:szCs w:val="28"/>
        </w:rPr>
        <w:t>Муниципально</w:t>
      </w:r>
      <w:r>
        <w:rPr>
          <w:b/>
          <w:sz w:val="28"/>
          <w:szCs w:val="28"/>
        </w:rPr>
        <w:t>м</w:t>
      </w:r>
      <w:r w:rsidRPr="00AB560D">
        <w:rPr>
          <w:b/>
          <w:sz w:val="28"/>
          <w:szCs w:val="28"/>
        </w:rPr>
        <w:t xml:space="preserve"> унитарно</w:t>
      </w:r>
      <w:r>
        <w:rPr>
          <w:b/>
          <w:sz w:val="28"/>
          <w:szCs w:val="28"/>
        </w:rPr>
        <w:t>м предприятии</w:t>
      </w:r>
      <w:r w:rsidRPr="00AB560D">
        <w:rPr>
          <w:b/>
          <w:sz w:val="28"/>
          <w:szCs w:val="28"/>
        </w:rPr>
        <w:t xml:space="preserve"> «</w:t>
      </w:r>
      <w:r>
        <w:rPr>
          <w:b/>
          <w:sz w:val="28"/>
          <w:szCs w:val="28"/>
        </w:rPr>
        <w:t>Комбинат школьного питания</w:t>
      </w:r>
      <w:r w:rsidRPr="00AB560D">
        <w:rPr>
          <w:b/>
          <w:sz w:val="28"/>
          <w:szCs w:val="28"/>
        </w:rPr>
        <w:t>»</w:t>
      </w:r>
    </w:p>
    <w:p w:rsidR="004F21D3" w:rsidRPr="00AB560D" w:rsidRDefault="004F21D3" w:rsidP="000B2C90">
      <w:pPr>
        <w:jc w:val="center"/>
        <w:outlineLvl w:val="0"/>
        <w:rPr>
          <w:b/>
          <w:sz w:val="28"/>
          <w:szCs w:val="28"/>
        </w:rPr>
      </w:pPr>
      <w:r w:rsidRPr="00AB560D">
        <w:rPr>
          <w:b/>
          <w:sz w:val="28"/>
          <w:szCs w:val="28"/>
        </w:rPr>
        <w:t>Озерского городского округа №</w:t>
      </w:r>
      <w:r>
        <w:rPr>
          <w:b/>
          <w:sz w:val="28"/>
          <w:szCs w:val="28"/>
        </w:rPr>
        <w:t> 7</w:t>
      </w:r>
    </w:p>
    <w:p w:rsidR="004F21D3" w:rsidRDefault="004F21D3" w:rsidP="000B2C90">
      <w:pPr>
        <w:jc w:val="center"/>
        <w:outlineLvl w:val="0"/>
        <w:rPr>
          <w:b/>
          <w:bCs/>
          <w:sz w:val="28"/>
          <w:szCs w:val="28"/>
        </w:rPr>
      </w:pPr>
      <w:r>
        <w:rPr>
          <w:b/>
          <w:bCs/>
          <w:sz w:val="28"/>
          <w:szCs w:val="28"/>
        </w:rPr>
        <w:t>(Акт № 7</w:t>
      </w:r>
      <w:r w:rsidRPr="00AB560D">
        <w:rPr>
          <w:b/>
          <w:bCs/>
          <w:sz w:val="28"/>
          <w:szCs w:val="28"/>
        </w:rPr>
        <w:t xml:space="preserve"> от </w:t>
      </w:r>
      <w:r>
        <w:rPr>
          <w:b/>
          <w:bCs/>
          <w:sz w:val="28"/>
          <w:szCs w:val="28"/>
        </w:rPr>
        <w:t>23</w:t>
      </w:r>
      <w:r w:rsidRPr="00AB560D">
        <w:rPr>
          <w:b/>
          <w:bCs/>
          <w:sz w:val="28"/>
          <w:szCs w:val="28"/>
        </w:rPr>
        <w:t>.0</w:t>
      </w:r>
      <w:r>
        <w:rPr>
          <w:b/>
          <w:bCs/>
          <w:sz w:val="28"/>
          <w:szCs w:val="28"/>
        </w:rPr>
        <w:t>6</w:t>
      </w:r>
      <w:r w:rsidRPr="00AB560D">
        <w:rPr>
          <w:b/>
          <w:bCs/>
          <w:sz w:val="28"/>
          <w:szCs w:val="28"/>
        </w:rPr>
        <w:t>.2017)</w:t>
      </w:r>
    </w:p>
    <w:p w:rsidR="004F21D3" w:rsidRDefault="004F21D3" w:rsidP="000B2C90">
      <w:pPr>
        <w:jc w:val="center"/>
        <w:outlineLvl w:val="0"/>
        <w:rPr>
          <w:b/>
          <w:bCs/>
          <w:sz w:val="28"/>
          <w:szCs w:val="28"/>
        </w:rPr>
      </w:pPr>
    </w:p>
    <w:p w:rsidR="004F21D3" w:rsidRPr="00CB2F51" w:rsidRDefault="004F21D3" w:rsidP="004F7E52">
      <w:pPr>
        <w:jc w:val="both"/>
        <w:rPr>
          <w:sz w:val="28"/>
          <w:szCs w:val="28"/>
        </w:rPr>
      </w:pPr>
      <w:r w:rsidRPr="00CB2F51">
        <w:rPr>
          <w:b/>
          <w:bCs/>
          <w:sz w:val="28"/>
          <w:szCs w:val="28"/>
        </w:rPr>
        <w:tab/>
      </w:r>
      <w:r w:rsidRPr="00CB2F51">
        <w:rPr>
          <w:bCs/>
          <w:sz w:val="28"/>
          <w:szCs w:val="28"/>
        </w:rPr>
        <w:t>1.</w:t>
      </w:r>
      <w:r w:rsidRPr="00CB2F51">
        <w:rPr>
          <w:bCs/>
          <w:sz w:val="28"/>
          <w:szCs w:val="28"/>
        </w:rPr>
        <w:tab/>
        <w:t>Основание для проведения контрольного мероприятия:</w:t>
      </w:r>
      <w:r w:rsidRPr="00CB2F51">
        <w:rPr>
          <w:sz w:val="28"/>
          <w:szCs w:val="28"/>
        </w:rPr>
        <w:t xml:space="preserve"> распоряжение председателя Контрольно-счетной палаты Озерского городского округа                              от 19.05.2017 № 22.</w:t>
      </w:r>
    </w:p>
    <w:p w:rsidR="004F21D3" w:rsidRPr="00CB2F51" w:rsidRDefault="004F21D3" w:rsidP="004F7E52">
      <w:pPr>
        <w:jc w:val="both"/>
        <w:rPr>
          <w:bCs/>
          <w:sz w:val="28"/>
          <w:szCs w:val="28"/>
        </w:rPr>
      </w:pPr>
      <w:r w:rsidRPr="00CB2F51">
        <w:rPr>
          <w:bCs/>
          <w:sz w:val="28"/>
          <w:szCs w:val="28"/>
        </w:rPr>
        <w:tab/>
        <w:t>2.</w:t>
      </w:r>
      <w:r w:rsidRPr="00CB2F51">
        <w:rPr>
          <w:bCs/>
          <w:sz w:val="28"/>
          <w:szCs w:val="28"/>
        </w:rPr>
        <w:tab/>
        <w:t xml:space="preserve">Цели контрольного мероприятия: </w:t>
      </w:r>
    </w:p>
    <w:p w:rsidR="004F21D3" w:rsidRPr="00CB2F51" w:rsidRDefault="004F21D3" w:rsidP="004F7E52">
      <w:pPr>
        <w:pStyle w:val="BodyTextIndent"/>
        <w:ind w:firstLine="0"/>
        <w:rPr>
          <w:color w:val="auto"/>
        </w:rPr>
      </w:pPr>
      <w:r w:rsidRPr="00CB2F51">
        <w:rPr>
          <w:color w:val="auto"/>
        </w:rPr>
        <w:tab/>
        <w:t>2.1.</w:t>
      </w:r>
      <w:r w:rsidRPr="00CB2F51">
        <w:rPr>
          <w:color w:val="auto"/>
        </w:rPr>
        <w:tab/>
        <w:t>Проверка эффективности использования муниципального имущества                   за 2016 год и текущий период 2017 года.</w:t>
      </w:r>
    </w:p>
    <w:p w:rsidR="004F21D3" w:rsidRDefault="004F21D3" w:rsidP="002B0B19">
      <w:pPr>
        <w:jc w:val="both"/>
        <w:rPr>
          <w:sz w:val="28"/>
          <w:szCs w:val="28"/>
        </w:rPr>
      </w:pPr>
      <w:r w:rsidRPr="00CB2F51">
        <w:rPr>
          <w:sz w:val="28"/>
          <w:szCs w:val="28"/>
        </w:rPr>
        <w:tab/>
        <w:t>2.2.</w:t>
      </w:r>
      <w:r w:rsidRPr="00CB2F51">
        <w:rPr>
          <w:sz w:val="28"/>
          <w:szCs w:val="28"/>
        </w:rPr>
        <w:tab/>
        <w:t>Перечисление в бюджет округа части прибыли муниципального уни</w:t>
      </w:r>
      <w:r>
        <w:rPr>
          <w:sz w:val="28"/>
          <w:szCs w:val="28"/>
        </w:rPr>
        <w:t>тарного предприятия за 2016 год.</w:t>
      </w:r>
    </w:p>
    <w:p w:rsidR="004F21D3" w:rsidRPr="00CB2F51" w:rsidRDefault="004F21D3" w:rsidP="000B2C90">
      <w:pPr>
        <w:pStyle w:val="BodyText"/>
        <w:rPr>
          <w:bCs/>
          <w:sz w:val="16"/>
          <w:szCs w:val="16"/>
        </w:rPr>
      </w:pPr>
    </w:p>
    <w:p w:rsidR="004F21D3" w:rsidRPr="00CB2F51" w:rsidRDefault="004F21D3" w:rsidP="004F7E52">
      <w:pPr>
        <w:jc w:val="both"/>
        <w:rPr>
          <w:b/>
          <w:bCs/>
          <w:sz w:val="28"/>
          <w:szCs w:val="28"/>
        </w:rPr>
      </w:pPr>
      <w:r w:rsidRPr="00CB2F51">
        <w:rPr>
          <w:b/>
          <w:bCs/>
          <w:sz w:val="28"/>
          <w:szCs w:val="28"/>
        </w:rPr>
        <w:t>1.</w:t>
      </w:r>
      <w:r w:rsidRPr="00CB2F51">
        <w:rPr>
          <w:b/>
          <w:bCs/>
          <w:sz w:val="28"/>
          <w:szCs w:val="28"/>
        </w:rPr>
        <w:tab/>
        <w:t xml:space="preserve">Общие сведения о предприятии </w:t>
      </w:r>
    </w:p>
    <w:p w:rsidR="004F21D3" w:rsidRDefault="004F21D3" w:rsidP="004F7E52">
      <w:pPr>
        <w:pStyle w:val="2"/>
        <w:rPr>
          <w:sz w:val="16"/>
          <w:szCs w:val="16"/>
          <w:lang w:eastAsia="en-US"/>
        </w:rPr>
      </w:pPr>
    </w:p>
    <w:p w:rsidR="004F21D3" w:rsidRPr="00CB2F51" w:rsidRDefault="004F21D3" w:rsidP="004F7E52">
      <w:pPr>
        <w:pStyle w:val="3"/>
      </w:pPr>
      <w:r w:rsidRPr="00CB2F51">
        <w:tab/>
        <w:t>1.</w:t>
      </w:r>
      <w:r w:rsidRPr="00CB2F51">
        <w:tab/>
        <w:t>Муниципальное предприятие «Комбинат школьного питания» создано         и зарегистрировано на основании постановления главы администрации города Озерска Челябинской области от 04.03.1997 №</w:t>
      </w:r>
      <w:r w:rsidRPr="00CB2F51">
        <w:rPr>
          <w:lang w:val="en-US"/>
        </w:rPr>
        <w:t> </w:t>
      </w:r>
      <w:r w:rsidRPr="00CB2F51">
        <w:t>623. Постановлением администрации Озерского городского округа от 08.04.2014 №</w:t>
      </w:r>
      <w:r w:rsidRPr="00CB2F51">
        <w:rPr>
          <w:lang w:val="en-US"/>
        </w:rPr>
        <w:t> </w:t>
      </w:r>
      <w:r w:rsidRPr="00CB2F51">
        <w:t>946 предприятие переименовано                в муниципальное унитарное предприятие «Комбинат школьного питания» Озерского городского округа Челябинской области.</w:t>
      </w:r>
    </w:p>
    <w:p w:rsidR="004F21D3" w:rsidRPr="00CB2F51" w:rsidRDefault="004F21D3" w:rsidP="00A65780">
      <w:pPr>
        <w:pStyle w:val="3"/>
      </w:pPr>
      <w:r w:rsidRPr="00CB2F51">
        <w:tab/>
        <w:t>2.</w:t>
      </w:r>
      <w:r w:rsidRPr="00CB2F51">
        <w:tab/>
        <w:t>Сокращенное официальное наименование: МУП «КШП»</w:t>
      </w:r>
    </w:p>
    <w:p w:rsidR="004F21D3" w:rsidRPr="00CB2F51" w:rsidRDefault="004F21D3" w:rsidP="00523FFC">
      <w:pPr>
        <w:pStyle w:val="3"/>
      </w:pPr>
      <w:r w:rsidRPr="00CB2F51">
        <w:tab/>
        <w:t>3.</w:t>
      </w:r>
      <w:r w:rsidRPr="00CB2F51">
        <w:tab/>
        <w:t xml:space="preserve">Юридический и фактический адрес: </w:t>
      </w:r>
      <w:r w:rsidRPr="00CB2F51">
        <w:rPr>
          <w:lang w:eastAsia="en-US"/>
        </w:rPr>
        <w:t xml:space="preserve">Российская Федерация, </w:t>
      </w:r>
      <w:r w:rsidRPr="00CB2F51">
        <w:t xml:space="preserve">456780, </w:t>
      </w:r>
      <w:r w:rsidRPr="00CB2F51">
        <w:rPr>
          <w:lang w:eastAsia="en-US"/>
        </w:rPr>
        <w:t xml:space="preserve">Челябинская область, город Озерск, </w:t>
      </w:r>
      <w:r w:rsidRPr="00CB2F51">
        <w:t>проспект Ленина, 51.</w:t>
      </w:r>
    </w:p>
    <w:p w:rsidR="004F21D3" w:rsidRPr="00CB2F51" w:rsidRDefault="004F21D3" w:rsidP="004F7E52">
      <w:pPr>
        <w:jc w:val="both"/>
        <w:rPr>
          <w:sz w:val="28"/>
          <w:szCs w:val="28"/>
        </w:rPr>
      </w:pPr>
      <w:r w:rsidRPr="00CB2F51">
        <w:rPr>
          <w:sz w:val="28"/>
          <w:szCs w:val="28"/>
        </w:rPr>
        <w:tab/>
      </w:r>
      <w:r>
        <w:rPr>
          <w:sz w:val="28"/>
          <w:szCs w:val="28"/>
        </w:rPr>
        <w:t>4</w:t>
      </w:r>
      <w:r w:rsidRPr="00CB2F51">
        <w:rPr>
          <w:sz w:val="28"/>
          <w:szCs w:val="28"/>
        </w:rPr>
        <w:t>.</w:t>
      </w:r>
      <w:r w:rsidRPr="00CB2F51">
        <w:rPr>
          <w:sz w:val="28"/>
          <w:szCs w:val="28"/>
        </w:rPr>
        <w:tab/>
        <w:t xml:space="preserve">Учредителем и собственником </w:t>
      </w:r>
      <w:r w:rsidRPr="00CB2F51">
        <w:rPr>
          <w:rStyle w:val="30"/>
          <w:szCs w:val="28"/>
        </w:rPr>
        <w:t xml:space="preserve">имущества МУП «КШП» является Озерский городской округ. Функции и права </w:t>
      </w:r>
      <w:r w:rsidRPr="00CB2F51">
        <w:rPr>
          <w:sz w:val="28"/>
          <w:szCs w:val="28"/>
          <w:bdr w:val="none" w:sz="0" w:space="0" w:color="auto" w:frame="1"/>
        </w:rPr>
        <w:t xml:space="preserve">собственника имущества осуществляет администрация Озерского городского округа в лице </w:t>
      </w:r>
      <w:r w:rsidRPr="00CB2F51">
        <w:rPr>
          <w:sz w:val="28"/>
          <w:szCs w:val="28"/>
        </w:rPr>
        <w:t xml:space="preserve">отраслевого (функционального) органа – </w:t>
      </w:r>
      <w:r w:rsidRPr="00CB2F51">
        <w:rPr>
          <w:sz w:val="28"/>
          <w:szCs w:val="28"/>
          <w:bdr w:val="none" w:sz="0" w:space="0" w:color="auto" w:frame="1"/>
        </w:rPr>
        <w:t xml:space="preserve">Управление </w:t>
      </w:r>
      <w:r w:rsidRPr="00CB2F51">
        <w:rPr>
          <w:sz w:val="28"/>
          <w:szCs w:val="28"/>
        </w:rPr>
        <w:t>имущественных отношений администрации Озерского городского округа.</w:t>
      </w:r>
    </w:p>
    <w:p w:rsidR="004F21D3" w:rsidRPr="00CB2F51" w:rsidRDefault="004F21D3" w:rsidP="004F7E52">
      <w:pPr>
        <w:pStyle w:val="BodyTextIndent2"/>
        <w:spacing w:after="0" w:line="240" w:lineRule="auto"/>
        <w:ind w:left="0"/>
        <w:jc w:val="both"/>
        <w:rPr>
          <w:sz w:val="28"/>
          <w:szCs w:val="28"/>
        </w:rPr>
      </w:pPr>
      <w:r w:rsidRPr="00CB2F51">
        <w:rPr>
          <w:sz w:val="28"/>
          <w:szCs w:val="28"/>
        </w:rPr>
        <w:tab/>
      </w:r>
      <w:r>
        <w:rPr>
          <w:sz w:val="28"/>
          <w:szCs w:val="28"/>
        </w:rPr>
        <w:t>5</w:t>
      </w:r>
      <w:r w:rsidRPr="00CB2F51">
        <w:rPr>
          <w:sz w:val="28"/>
          <w:szCs w:val="28"/>
        </w:rPr>
        <w:t>.</w:t>
      </w:r>
      <w:r w:rsidRPr="00CB2F51">
        <w:rPr>
          <w:sz w:val="28"/>
          <w:szCs w:val="28"/>
        </w:rPr>
        <w:tab/>
      </w:r>
      <w:r w:rsidRPr="00CB2F51">
        <w:rPr>
          <w:rStyle w:val="30"/>
          <w:szCs w:val="28"/>
        </w:rPr>
        <w:t>МУП «КШП»</w:t>
      </w:r>
      <w:r w:rsidRPr="00CB2F51">
        <w:rPr>
          <w:sz w:val="28"/>
          <w:szCs w:val="28"/>
        </w:rPr>
        <w:t xml:space="preserve"> является юридическим лицом, имеет закрепленное                    на праве хозяйственного ведения муниципальное имущество, осуществляет финансово-хозяйственную деятельность в соответствии с Уставом, утвержденным постановлением администрации Озерского городского округа от 08.04.2014 №</w:t>
      </w:r>
      <w:r w:rsidRPr="00CB2F51">
        <w:rPr>
          <w:sz w:val="28"/>
          <w:szCs w:val="28"/>
          <w:lang w:val="en-US"/>
        </w:rPr>
        <w:t> </w:t>
      </w:r>
      <w:r w:rsidRPr="00CB2F51">
        <w:rPr>
          <w:sz w:val="28"/>
          <w:szCs w:val="28"/>
        </w:rPr>
        <w:t>946.</w:t>
      </w:r>
    </w:p>
    <w:p w:rsidR="004F21D3" w:rsidRPr="00CB2F51" w:rsidRDefault="004F21D3" w:rsidP="00421BFF">
      <w:pPr>
        <w:pStyle w:val="3"/>
      </w:pPr>
      <w:r w:rsidRPr="00CB2F51">
        <w:rPr>
          <w:rStyle w:val="30"/>
        </w:rPr>
        <w:tab/>
      </w:r>
      <w:r>
        <w:rPr>
          <w:rStyle w:val="30"/>
        </w:rPr>
        <w:t>6</w:t>
      </w:r>
      <w:r w:rsidRPr="00CB2F51">
        <w:rPr>
          <w:rStyle w:val="30"/>
        </w:rPr>
        <w:t>.</w:t>
      </w:r>
      <w:r w:rsidRPr="00CB2F51">
        <w:rPr>
          <w:rStyle w:val="30"/>
        </w:rPr>
        <w:tab/>
        <w:t xml:space="preserve">Предмет деятельности: организация горячего питания учащихся, воспитанников детских дошкольных и образовательных учреждений, детских оздоровительных лагерей города Озерска, </w:t>
      </w:r>
      <w:r w:rsidRPr="00CB2F51">
        <w:t xml:space="preserve">предоставление услуг общественного питания </w:t>
      </w:r>
      <w:r w:rsidRPr="00CB2F51">
        <w:rPr>
          <w:rStyle w:val="30"/>
        </w:rPr>
        <w:t>(пункт 3.1 Устава).</w:t>
      </w:r>
    </w:p>
    <w:p w:rsidR="004F21D3" w:rsidRPr="00CB2F51" w:rsidRDefault="004F21D3" w:rsidP="004F7E52">
      <w:pPr>
        <w:pStyle w:val="BodyTextIndent2"/>
        <w:spacing w:after="0" w:line="240" w:lineRule="auto"/>
        <w:ind w:left="0"/>
        <w:jc w:val="both"/>
        <w:rPr>
          <w:rStyle w:val="70"/>
          <w:sz w:val="28"/>
          <w:szCs w:val="28"/>
        </w:rPr>
      </w:pPr>
      <w:r w:rsidRPr="00CB2F51">
        <w:rPr>
          <w:rStyle w:val="70"/>
          <w:sz w:val="28"/>
          <w:szCs w:val="28"/>
        </w:rPr>
        <w:tab/>
      </w:r>
      <w:r>
        <w:rPr>
          <w:rStyle w:val="70"/>
          <w:sz w:val="28"/>
          <w:szCs w:val="28"/>
        </w:rPr>
        <w:t>7</w:t>
      </w:r>
      <w:r w:rsidRPr="00CB2F51">
        <w:rPr>
          <w:rStyle w:val="70"/>
          <w:sz w:val="28"/>
          <w:szCs w:val="28"/>
        </w:rPr>
        <w:t>.</w:t>
      </w:r>
      <w:r w:rsidRPr="00CB2F51">
        <w:rPr>
          <w:rStyle w:val="70"/>
          <w:sz w:val="28"/>
          <w:szCs w:val="28"/>
        </w:rPr>
        <w:tab/>
        <w:t>Цель создания: выполнение работ, производство продукции, оказание услуг, удовлетворение общественных потребностей, решение социальных задач, получение прибыли (пункт 3.2 Устава).</w:t>
      </w:r>
    </w:p>
    <w:p w:rsidR="004F21D3" w:rsidRPr="00CB2F51" w:rsidRDefault="004F21D3" w:rsidP="004F7E52">
      <w:pPr>
        <w:pStyle w:val="BodyTextIndent2"/>
        <w:spacing w:after="0" w:line="240" w:lineRule="auto"/>
        <w:ind w:left="0"/>
        <w:jc w:val="both"/>
        <w:rPr>
          <w:sz w:val="28"/>
          <w:szCs w:val="28"/>
        </w:rPr>
      </w:pPr>
      <w:r w:rsidRPr="00CB2F51">
        <w:rPr>
          <w:sz w:val="28"/>
          <w:szCs w:val="28"/>
        </w:rPr>
        <w:tab/>
      </w:r>
      <w:r>
        <w:rPr>
          <w:sz w:val="28"/>
          <w:szCs w:val="28"/>
        </w:rPr>
        <w:t>8</w:t>
      </w:r>
      <w:r w:rsidRPr="00CB2F51">
        <w:rPr>
          <w:sz w:val="28"/>
          <w:szCs w:val="28"/>
        </w:rPr>
        <w:t>.</w:t>
      </w:r>
      <w:r w:rsidRPr="00CB2F51">
        <w:rPr>
          <w:sz w:val="28"/>
          <w:szCs w:val="28"/>
        </w:rPr>
        <w:tab/>
        <w:t>Основные виды деятельности (пункт 3.3 Устава):</w:t>
      </w:r>
    </w:p>
    <w:p w:rsidR="004F21D3" w:rsidRPr="00CB2F51" w:rsidRDefault="004F21D3" w:rsidP="004F7E52">
      <w:pPr>
        <w:pStyle w:val="3"/>
      </w:pPr>
      <w:r w:rsidRPr="00CB2F51">
        <w:tab/>
        <w:t>–</w:t>
      </w:r>
      <w:r w:rsidRPr="00CB2F51">
        <w:tab/>
        <w:t>оптовая торговля пищевыми продуктами, включая напитки и табачные изделия;</w:t>
      </w:r>
    </w:p>
    <w:p w:rsidR="004F21D3" w:rsidRPr="00CB2F51" w:rsidRDefault="004F21D3" w:rsidP="004F7E52">
      <w:pPr>
        <w:pStyle w:val="3"/>
      </w:pPr>
      <w:r w:rsidRPr="00CB2F51">
        <w:tab/>
        <w:t>–</w:t>
      </w:r>
      <w:r w:rsidRPr="00CB2F51">
        <w:tab/>
        <w:t>розничная торговля в неспециализированных магазинах;</w:t>
      </w:r>
    </w:p>
    <w:p w:rsidR="004F21D3" w:rsidRPr="00CB2F51" w:rsidRDefault="004F21D3" w:rsidP="004F7E52">
      <w:pPr>
        <w:pStyle w:val="3"/>
      </w:pPr>
      <w:r w:rsidRPr="00CB2F51">
        <w:tab/>
        <w:t>–</w:t>
      </w:r>
      <w:r w:rsidRPr="00CB2F51">
        <w:tab/>
        <w:t>розничная торговля пищевыми продуктами, включая напитки                           и табачные изделия в специализированных магазинах;</w:t>
      </w:r>
    </w:p>
    <w:p w:rsidR="004F21D3" w:rsidRPr="00CB2F51" w:rsidRDefault="004F21D3" w:rsidP="004F7E52">
      <w:pPr>
        <w:pStyle w:val="3"/>
      </w:pPr>
      <w:r w:rsidRPr="00CB2F51">
        <w:tab/>
        <w:t>–</w:t>
      </w:r>
      <w:r w:rsidRPr="00CB2F51">
        <w:tab/>
        <w:t>розничная торговля в палатках и на рынках;</w:t>
      </w:r>
    </w:p>
    <w:p w:rsidR="004F21D3" w:rsidRPr="00CB2F51" w:rsidRDefault="004F21D3" w:rsidP="004F7E52">
      <w:pPr>
        <w:pStyle w:val="3"/>
      </w:pPr>
      <w:r w:rsidRPr="00CB2F51">
        <w:tab/>
        <w:t>–</w:t>
      </w:r>
      <w:r w:rsidRPr="00CB2F51">
        <w:tab/>
        <w:t>розничная торговля вне магазинов;</w:t>
      </w:r>
    </w:p>
    <w:p w:rsidR="004F21D3" w:rsidRPr="00CB2F51" w:rsidRDefault="004F21D3" w:rsidP="004F7E52">
      <w:pPr>
        <w:pStyle w:val="3"/>
      </w:pPr>
      <w:r w:rsidRPr="00CB2F51">
        <w:tab/>
        <w:t>–</w:t>
      </w:r>
      <w:r w:rsidRPr="00CB2F51">
        <w:tab/>
        <w:t>деятельность ресторанов и кафе;</w:t>
      </w:r>
    </w:p>
    <w:p w:rsidR="004F21D3" w:rsidRPr="00CB2F51" w:rsidRDefault="004F21D3" w:rsidP="004F7E52">
      <w:pPr>
        <w:pStyle w:val="3"/>
      </w:pPr>
      <w:r w:rsidRPr="00CB2F51">
        <w:tab/>
        <w:t>–</w:t>
      </w:r>
      <w:r w:rsidRPr="00CB2F51">
        <w:tab/>
        <w:t>деятельность столовых при предприятиях и учреждениях;</w:t>
      </w:r>
    </w:p>
    <w:p w:rsidR="004F21D3" w:rsidRPr="00CB2F51" w:rsidRDefault="004F21D3" w:rsidP="004F7E52">
      <w:pPr>
        <w:pStyle w:val="3"/>
      </w:pPr>
      <w:r w:rsidRPr="00CB2F51">
        <w:tab/>
        <w:t>–</w:t>
      </w:r>
      <w:r w:rsidRPr="00CB2F51">
        <w:tab/>
        <w:t>поставка продукции общественного питания;</w:t>
      </w:r>
    </w:p>
    <w:p w:rsidR="004F21D3" w:rsidRPr="00CB2F51" w:rsidRDefault="004F21D3" w:rsidP="004F7E52">
      <w:pPr>
        <w:pStyle w:val="3"/>
      </w:pPr>
      <w:r w:rsidRPr="00CB2F51">
        <w:tab/>
        <w:t>–</w:t>
      </w:r>
      <w:r w:rsidRPr="00CB2F51">
        <w:tab/>
        <w:t>контроль качества пищевых продуктов;</w:t>
      </w:r>
    </w:p>
    <w:p w:rsidR="004F21D3" w:rsidRPr="00CB2F51" w:rsidRDefault="004F21D3" w:rsidP="004F7E52">
      <w:pPr>
        <w:pStyle w:val="3"/>
      </w:pPr>
      <w:r w:rsidRPr="00CB2F51">
        <w:tab/>
        <w:t>–</w:t>
      </w:r>
      <w:r w:rsidRPr="00CB2F51">
        <w:tab/>
        <w:t>прокат мебели, электрических и неэлектрических бытовых приборов;</w:t>
      </w:r>
    </w:p>
    <w:p w:rsidR="004F21D3" w:rsidRPr="00CB2F51" w:rsidRDefault="004F21D3" w:rsidP="004F7E52">
      <w:pPr>
        <w:pStyle w:val="3"/>
      </w:pPr>
      <w:r w:rsidRPr="00CB2F51">
        <w:tab/>
        <w:t>–</w:t>
      </w:r>
      <w:r w:rsidRPr="00CB2F51">
        <w:tab/>
        <w:t>прокат прочих бытовых изделий и предметов личного пользования для домашних хозяйств, предприятий и организаций, не включенных в другие группировки;</w:t>
      </w:r>
    </w:p>
    <w:p w:rsidR="004F21D3" w:rsidRPr="00CB2F51" w:rsidRDefault="004F21D3" w:rsidP="004F7E52">
      <w:pPr>
        <w:pStyle w:val="3"/>
      </w:pPr>
      <w:r w:rsidRPr="00CB2F51">
        <w:tab/>
        <w:t>–</w:t>
      </w:r>
      <w:r w:rsidRPr="00CB2F51">
        <w:tab/>
        <w:t>производство хлеба и мучных кондитерских изделий недлительного хранения;</w:t>
      </w:r>
    </w:p>
    <w:p w:rsidR="004F21D3" w:rsidRPr="00CB2F51" w:rsidRDefault="004F21D3" w:rsidP="004F7E52">
      <w:pPr>
        <w:pStyle w:val="3"/>
      </w:pPr>
      <w:r w:rsidRPr="00CB2F51">
        <w:tab/>
        <w:t>–</w:t>
      </w:r>
      <w:r w:rsidRPr="00CB2F51">
        <w:tab/>
        <w:t>аренда торгового оборудования;</w:t>
      </w:r>
    </w:p>
    <w:p w:rsidR="004F21D3" w:rsidRPr="00CB2F51" w:rsidRDefault="004F21D3" w:rsidP="004F7E52">
      <w:pPr>
        <w:pStyle w:val="3"/>
      </w:pPr>
      <w:r w:rsidRPr="00CB2F51">
        <w:tab/>
        <w:t>–</w:t>
      </w:r>
      <w:r w:rsidRPr="00CB2F51">
        <w:tab/>
        <w:t>исследование конъюнктуры рынка.</w:t>
      </w:r>
    </w:p>
    <w:p w:rsidR="004F21D3" w:rsidRPr="00CB2F51" w:rsidRDefault="004F21D3" w:rsidP="004F7E52">
      <w:pPr>
        <w:pStyle w:val="3"/>
      </w:pPr>
      <w:r w:rsidRPr="00CB2F51">
        <w:tab/>
      </w:r>
      <w:r>
        <w:t>9</w:t>
      </w:r>
      <w:r w:rsidRPr="00CB2F51">
        <w:t>.</w:t>
      </w:r>
      <w:r w:rsidRPr="00CB2F51">
        <w:tab/>
        <w:t>МУП «КШП» имеет обособленные структурные подразделения,                      не выделенные на самостоятельный баланс:</w:t>
      </w:r>
    </w:p>
    <w:p w:rsidR="004F21D3" w:rsidRPr="00CB2F51" w:rsidRDefault="004F21D3" w:rsidP="004F7E52">
      <w:pPr>
        <w:pStyle w:val="3"/>
      </w:pPr>
      <w:r w:rsidRPr="00CB2F51">
        <w:tab/>
        <w:t>–</w:t>
      </w:r>
      <w:r w:rsidRPr="00CB2F51">
        <w:tab/>
        <w:t>Школы (пищеблоки при муниципальных общеобразовательных учреждениях);</w:t>
      </w:r>
    </w:p>
    <w:p w:rsidR="004F21D3" w:rsidRPr="00CB2F51" w:rsidRDefault="004F21D3" w:rsidP="004F7E52">
      <w:pPr>
        <w:pStyle w:val="3"/>
      </w:pPr>
      <w:r w:rsidRPr="00CB2F51">
        <w:tab/>
        <w:t>–</w:t>
      </w:r>
      <w:r w:rsidRPr="00CB2F51">
        <w:tab/>
        <w:t>Управление;</w:t>
      </w:r>
    </w:p>
    <w:p w:rsidR="004F21D3" w:rsidRPr="00CB2F51" w:rsidRDefault="004F21D3" w:rsidP="004F7E52">
      <w:pPr>
        <w:pStyle w:val="3"/>
      </w:pPr>
      <w:r w:rsidRPr="00CB2F51">
        <w:tab/>
        <w:t>–</w:t>
      </w:r>
      <w:r w:rsidRPr="00CB2F51">
        <w:tab/>
        <w:t>Централизованная бухгалтерия;</w:t>
      </w:r>
    </w:p>
    <w:p w:rsidR="004F21D3" w:rsidRPr="00CB2F51" w:rsidRDefault="004F21D3" w:rsidP="004F7E52">
      <w:pPr>
        <w:pStyle w:val="3"/>
      </w:pPr>
      <w:r w:rsidRPr="00CB2F51">
        <w:tab/>
        <w:t>–</w:t>
      </w:r>
      <w:r w:rsidRPr="00CB2F51">
        <w:tab/>
        <w:t>Продуктово-хозяйственный склад;</w:t>
      </w:r>
    </w:p>
    <w:p w:rsidR="004F21D3" w:rsidRPr="00CB2F51" w:rsidRDefault="004F21D3" w:rsidP="004F7E52">
      <w:pPr>
        <w:pStyle w:val="3"/>
      </w:pPr>
      <w:r w:rsidRPr="00CB2F51">
        <w:tab/>
        <w:t>–</w:t>
      </w:r>
      <w:r w:rsidRPr="00CB2F51">
        <w:tab/>
        <w:t>Столовая № 1 по ул. Ленина, 51;</w:t>
      </w:r>
    </w:p>
    <w:p w:rsidR="004F21D3" w:rsidRPr="00CB2F51" w:rsidRDefault="004F21D3" w:rsidP="004F7E52">
      <w:pPr>
        <w:pStyle w:val="3"/>
      </w:pPr>
      <w:r w:rsidRPr="00CB2F51">
        <w:tab/>
        <w:t>–</w:t>
      </w:r>
      <w:r w:rsidRPr="00CB2F51">
        <w:tab/>
        <w:t>Пищевая лаборатория;</w:t>
      </w:r>
    </w:p>
    <w:p w:rsidR="004F21D3" w:rsidRPr="00CB2F51" w:rsidRDefault="004F21D3" w:rsidP="004F7E52">
      <w:pPr>
        <w:pStyle w:val="3"/>
      </w:pPr>
      <w:r w:rsidRPr="00CB2F51">
        <w:tab/>
        <w:t>–</w:t>
      </w:r>
      <w:r w:rsidRPr="00CB2F51">
        <w:tab/>
        <w:t>Кондитерский цех по ул. Ермолаева, 5;</w:t>
      </w:r>
    </w:p>
    <w:p w:rsidR="004F21D3" w:rsidRPr="00CB2F51" w:rsidRDefault="004F21D3" w:rsidP="004F7E52">
      <w:pPr>
        <w:pStyle w:val="3"/>
      </w:pPr>
      <w:r w:rsidRPr="00CB2F51">
        <w:tab/>
        <w:t>–</w:t>
      </w:r>
      <w:r w:rsidRPr="00CB2F51">
        <w:tab/>
        <w:t>Магазин «Сластена» (ул. Ленина, 51), торговый павильон «Сластена» (ул. Еловая, 5);</w:t>
      </w:r>
    </w:p>
    <w:p w:rsidR="004F21D3" w:rsidRPr="00CB2F51" w:rsidRDefault="004F21D3" w:rsidP="004F7E52">
      <w:pPr>
        <w:pStyle w:val="3"/>
        <w:rPr>
          <w:rStyle w:val="30"/>
        </w:rPr>
      </w:pPr>
      <w:r w:rsidRPr="00CB2F51">
        <w:tab/>
        <w:t>–</w:t>
      </w:r>
      <w:r w:rsidRPr="00CB2F51">
        <w:tab/>
        <w:t>Производственный участок.</w:t>
      </w:r>
    </w:p>
    <w:p w:rsidR="004F21D3" w:rsidRPr="00CB2F51" w:rsidRDefault="004F21D3" w:rsidP="004F7E52">
      <w:pPr>
        <w:jc w:val="both"/>
        <w:rPr>
          <w:sz w:val="28"/>
          <w:szCs w:val="28"/>
        </w:rPr>
      </w:pPr>
      <w:r w:rsidRPr="00CB2F51">
        <w:rPr>
          <w:sz w:val="28"/>
          <w:szCs w:val="28"/>
        </w:rPr>
        <w:tab/>
        <w:t>1</w:t>
      </w:r>
      <w:r>
        <w:rPr>
          <w:sz w:val="28"/>
          <w:szCs w:val="28"/>
        </w:rPr>
        <w:t>0</w:t>
      </w:r>
      <w:r w:rsidRPr="00CB2F51">
        <w:rPr>
          <w:sz w:val="28"/>
          <w:szCs w:val="28"/>
        </w:rPr>
        <w:t>.</w:t>
      </w:r>
      <w:r w:rsidRPr="00CB2F51">
        <w:rPr>
          <w:sz w:val="28"/>
          <w:szCs w:val="28"/>
        </w:rPr>
        <w:tab/>
        <w:t>Осуществляемые МУП «КШП» виды деятельности в соответствии                      с законодательством не подлежат лицензированию.</w:t>
      </w:r>
    </w:p>
    <w:p w:rsidR="004F21D3" w:rsidRPr="00007E4F" w:rsidRDefault="004F21D3" w:rsidP="00241C56">
      <w:pPr>
        <w:pStyle w:val="BodyText"/>
        <w:rPr>
          <w:lang w:val="en-US"/>
        </w:rPr>
      </w:pPr>
    </w:p>
    <w:p w:rsidR="004F21D3" w:rsidRPr="00CB2F51" w:rsidRDefault="004F21D3" w:rsidP="009827BF">
      <w:pPr>
        <w:pStyle w:val="BodyText2"/>
        <w:rPr>
          <w:b/>
          <w:bCs/>
          <w:color w:val="auto"/>
        </w:rPr>
      </w:pPr>
      <w:r w:rsidRPr="00CB2F51">
        <w:rPr>
          <w:b/>
          <w:color w:val="auto"/>
        </w:rPr>
        <w:t>2.</w:t>
      </w:r>
      <w:r w:rsidRPr="00CB2F51">
        <w:rPr>
          <w:b/>
          <w:color w:val="auto"/>
        </w:rPr>
        <w:tab/>
      </w:r>
      <w:r w:rsidRPr="00CB2F51">
        <w:rPr>
          <w:b/>
          <w:bCs/>
          <w:color w:val="auto"/>
        </w:rPr>
        <w:t xml:space="preserve">Проверка </w:t>
      </w:r>
      <w:r w:rsidRPr="00CB2F51">
        <w:rPr>
          <w:b/>
          <w:color w:val="auto"/>
        </w:rPr>
        <w:t xml:space="preserve">соответствия учредительных документов муниципального унитарного предприятия </w:t>
      </w:r>
      <w:r w:rsidRPr="00CB2F51">
        <w:rPr>
          <w:rStyle w:val="50"/>
          <w:b/>
          <w:color w:val="auto"/>
          <w:sz w:val="28"/>
        </w:rPr>
        <w:t>требованиям действующего законодательства и нормативным правовым актам органов местного самоуправления</w:t>
      </w:r>
    </w:p>
    <w:p w:rsidR="004F21D3" w:rsidRPr="00CB2F51" w:rsidRDefault="004F21D3" w:rsidP="009827BF">
      <w:pPr>
        <w:pStyle w:val="BodyText2"/>
        <w:rPr>
          <w:color w:val="auto"/>
          <w:sz w:val="16"/>
          <w:szCs w:val="16"/>
        </w:rPr>
      </w:pPr>
    </w:p>
    <w:p w:rsidR="004F21D3" w:rsidRPr="00CB2F51" w:rsidRDefault="004F21D3" w:rsidP="009827BF">
      <w:pPr>
        <w:pStyle w:val="80"/>
        <w:rPr>
          <w:color w:val="auto"/>
          <w:szCs w:val="28"/>
        </w:rPr>
      </w:pPr>
      <w:r w:rsidRPr="00CB2F51">
        <w:rPr>
          <w:rStyle w:val="50"/>
          <w:color w:val="auto"/>
          <w:sz w:val="28"/>
          <w:szCs w:val="28"/>
          <w:lang w:val="ru-RU"/>
        </w:rPr>
        <w:tab/>
        <w:t>1.</w:t>
      </w:r>
      <w:r w:rsidRPr="00CB2F51">
        <w:rPr>
          <w:rStyle w:val="50"/>
          <w:color w:val="auto"/>
          <w:sz w:val="28"/>
          <w:szCs w:val="28"/>
          <w:lang w:val="ru-RU"/>
        </w:rPr>
        <w:tab/>
        <w:t xml:space="preserve">В 2016 году и текущем периоде 2017 года </w:t>
      </w:r>
      <w:r w:rsidRPr="00CB2F51">
        <w:rPr>
          <w:color w:val="auto"/>
          <w:szCs w:val="28"/>
        </w:rPr>
        <w:t>МУП «КШП» осуществляло свою деятельность в соответствии с Уставом, утвержденным постановлением администрации Озерского городского округа от 08.04.2014 №</w:t>
      </w:r>
      <w:r w:rsidRPr="00CB2F51">
        <w:rPr>
          <w:color w:val="auto"/>
          <w:szCs w:val="28"/>
          <w:lang w:val="en-US"/>
        </w:rPr>
        <w:t> </w:t>
      </w:r>
      <w:r w:rsidRPr="00CB2F51">
        <w:rPr>
          <w:color w:val="auto"/>
          <w:szCs w:val="28"/>
        </w:rPr>
        <w:t>946.</w:t>
      </w:r>
    </w:p>
    <w:p w:rsidR="004F21D3" w:rsidRPr="00CB2F51" w:rsidRDefault="004F21D3" w:rsidP="009827BF">
      <w:pPr>
        <w:pStyle w:val="80"/>
        <w:rPr>
          <w:rStyle w:val="50"/>
          <w:color w:val="auto"/>
          <w:sz w:val="28"/>
          <w:szCs w:val="28"/>
          <w:lang w:val="ru-RU"/>
        </w:rPr>
      </w:pPr>
      <w:r w:rsidRPr="00CB2F51">
        <w:rPr>
          <w:color w:val="auto"/>
          <w:szCs w:val="28"/>
        </w:rPr>
        <w:tab/>
        <w:t>2.</w:t>
      </w:r>
      <w:r w:rsidRPr="00CB2F51">
        <w:rPr>
          <w:color w:val="auto"/>
          <w:szCs w:val="28"/>
        </w:rPr>
        <w:tab/>
        <w:t xml:space="preserve">Проверкой соответствия учредительных документов унитарного предприятия </w:t>
      </w:r>
      <w:r w:rsidRPr="00CB2F51">
        <w:rPr>
          <w:rStyle w:val="50"/>
          <w:color w:val="auto"/>
          <w:sz w:val="28"/>
          <w:szCs w:val="28"/>
          <w:lang w:val="ru-RU"/>
        </w:rPr>
        <w:t>требованиям действующего законодательства, установлено:</w:t>
      </w:r>
    </w:p>
    <w:p w:rsidR="004F21D3" w:rsidRPr="00CB2F51" w:rsidRDefault="004F21D3" w:rsidP="009827BF">
      <w:pPr>
        <w:pStyle w:val="80"/>
        <w:rPr>
          <w:color w:val="auto"/>
          <w:szCs w:val="28"/>
        </w:rPr>
      </w:pPr>
      <w:r w:rsidRPr="00CB2F51">
        <w:rPr>
          <w:color w:val="auto"/>
          <w:szCs w:val="28"/>
        </w:rPr>
        <w:tab/>
        <w:t>2.1.</w:t>
      </w:r>
      <w:r w:rsidRPr="00CB2F51">
        <w:rPr>
          <w:color w:val="auto"/>
          <w:szCs w:val="28"/>
        </w:rPr>
        <w:tab/>
        <w:t xml:space="preserve">На момент проведения контрольного мероприятия, действующая редакция Устава МУП «КШП» соответствует требованиям статьи 9 </w:t>
      </w:r>
      <w:r w:rsidRPr="00CB2F51">
        <w:rPr>
          <w:rStyle w:val="10"/>
          <w:color w:val="auto"/>
          <w:szCs w:val="28"/>
          <w:lang w:val="ru-RU"/>
        </w:rPr>
        <w:t>Федерального закона от 14.11.2002 № 161-ФЗ</w:t>
      </w:r>
      <w:r w:rsidRPr="00CB2F51">
        <w:rPr>
          <w:color w:val="auto"/>
          <w:szCs w:val="28"/>
        </w:rPr>
        <w:t xml:space="preserve"> «О государственных и муниципальных унитарных предприятиях».</w:t>
      </w:r>
    </w:p>
    <w:p w:rsidR="004F21D3" w:rsidRPr="00CB2F51" w:rsidRDefault="004F21D3" w:rsidP="009827BF">
      <w:pPr>
        <w:pStyle w:val="80"/>
        <w:rPr>
          <w:color w:val="auto"/>
          <w:szCs w:val="28"/>
        </w:rPr>
      </w:pPr>
      <w:r w:rsidRPr="00CB2F51">
        <w:rPr>
          <w:color w:val="auto"/>
          <w:szCs w:val="28"/>
        </w:rPr>
        <w:tab/>
        <w:t>2.2.</w:t>
      </w:r>
      <w:r w:rsidRPr="00CB2F51">
        <w:rPr>
          <w:color w:val="auto"/>
          <w:szCs w:val="28"/>
        </w:rPr>
        <w:tab/>
        <w:t>Последние изменения, внесенные в учредительные документы                              МУП «КШП» прошли соответствующую государственную регистрацию в порядке, установленном главой 6 Федерального закона от 08.08.2001 № 129-ФЗ                                  «О государственной регистрации юридических лиц и индивидуальных предпринимателей».</w:t>
      </w:r>
    </w:p>
    <w:p w:rsidR="004F21D3" w:rsidRPr="00CB2F51" w:rsidRDefault="004F21D3" w:rsidP="009827BF">
      <w:pPr>
        <w:pStyle w:val="BodyText"/>
        <w:rPr>
          <w:lang w:eastAsia="en-US"/>
        </w:rPr>
      </w:pPr>
      <w:r w:rsidRPr="00CB2F51">
        <w:rPr>
          <w:lang w:eastAsia="en-US"/>
        </w:rPr>
        <w:tab/>
        <w:t>3.</w:t>
      </w:r>
      <w:r w:rsidRPr="00CB2F51">
        <w:rPr>
          <w:lang w:eastAsia="en-US"/>
        </w:rPr>
        <w:tab/>
        <w:t xml:space="preserve">Проверкой соблюдения требований </w:t>
      </w:r>
      <w:r w:rsidRPr="00CB2F51">
        <w:t xml:space="preserve">статьи 12, </w:t>
      </w:r>
      <w:r w:rsidRPr="00CB2F51">
        <w:rPr>
          <w:rStyle w:val="10"/>
        </w:rPr>
        <w:t>абзаца 2 пункта 3       статьи 14</w:t>
      </w:r>
      <w:r w:rsidRPr="00CB2F51">
        <w:t xml:space="preserve"> </w:t>
      </w:r>
      <w:r w:rsidRPr="00CB2F51">
        <w:rPr>
          <w:rStyle w:val="10"/>
        </w:rPr>
        <w:t>Федерального закона от 14.11.2002 № 161-ФЗ</w:t>
      </w:r>
      <w:r w:rsidRPr="00CB2F51">
        <w:t xml:space="preserve"> «О государственных                                    и муниципальных унитарных предприятиях» </w:t>
      </w:r>
      <w:r w:rsidRPr="00CB2F51">
        <w:rPr>
          <w:lang w:eastAsia="en-US"/>
        </w:rPr>
        <w:t>в части соблюдения порядка формирования и определения размера уставного фонда унитарного предприятия установлено:</w:t>
      </w:r>
    </w:p>
    <w:p w:rsidR="004F21D3" w:rsidRPr="00CB2F51" w:rsidRDefault="004F21D3" w:rsidP="009827BF">
      <w:pPr>
        <w:pStyle w:val="9"/>
        <w:rPr>
          <w:szCs w:val="28"/>
        </w:rPr>
      </w:pPr>
      <w:r w:rsidRPr="00CB2F51">
        <w:rPr>
          <w:szCs w:val="28"/>
        </w:rPr>
        <w:tab/>
        <w:t>3.1.</w:t>
      </w:r>
      <w:r w:rsidRPr="00CB2F51">
        <w:rPr>
          <w:szCs w:val="28"/>
        </w:rPr>
        <w:tab/>
        <w:t>Согласно пункту 4.6 Устава уставный фонд МУП «КШП» сформирован собственником имущества в сумме 995,66 тыс. рублей, что соответствует данным бухгалтерского учета (оборотно-сальдовая ведомость по счету 80 «Уставный капитал») за 2016 год и текущий период 2017 года.</w:t>
      </w:r>
    </w:p>
    <w:p w:rsidR="004F21D3" w:rsidRPr="00CB2F51" w:rsidRDefault="004F21D3" w:rsidP="009827BF">
      <w:pPr>
        <w:pStyle w:val="BodyText"/>
        <w:rPr>
          <w:rStyle w:val="10"/>
        </w:rPr>
      </w:pPr>
      <w:r w:rsidRPr="00CB2F51">
        <w:rPr>
          <w:lang w:eastAsia="en-US"/>
        </w:rPr>
        <w:tab/>
        <w:t>3</w:t>
      </w:r>
      <w:r w:rsidRPr="00CB2F51">
        <w:rPr>
          <w:rStyle w:val="10"/>
        </w:rPr>
        <w:t>.2.</w:t>
      </w:r>
      <w:r w:rsidRPr="00CB2F51">
        <w:rPr>
          <w:rStyle w:val="10"/>
        </w:rPr>
        <w:tab/>
        <w:t xml:space="preserve">По данным бухгалтерской (финансовой) отчетности </w:t>
      </w:r>
      <w:r w:rsidRPr="00CB2F51">
        <w:t xml:space="preserve">МУП «КШП»       </w:t>
      </w:r>
      <w:r w:rsidRPr="00CB2F51">
        <w:rPr>
          <w:rStyle w:val="10"/>
        </w:rPr>
        <w:t>(ф. 1 «Бухгалтерский баланс») за 2016 год стоимость чистых активов предприятия составила (-) 205,00 тыс. рублей:</w:t>
      </w:r>
    </w:p>
    <w:tbl>
      <w:tblPr>
        <w:tblW w:w="10128" w:type="dxa"/>
        <w:tblInd w:w="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724"/>
        <w:gridCol w:w="5719"/>
        <w:gridCol w:w="1134"/>
        <w:gridCol w:w="2551"/>
      </w:tblGrid>
      <w:tr w:rsidR="004F21D3" w:rsidRPr="00CB2F51" w:rsidTr="005B2702">
        <w:trPr>
          <w:trHeight w:val="236"/>
          <w:tblHeader/>
        </w:trPr>
        <w:tc>
          <w:tcPr>
            <w:tcW w:w="10128" w:type="dxa"/>
            <w:gridSpan w:val="4"/>
            <w:tcBorders>
              <w:top w:val="nil"/>
              <w:left w:val="nil"/>
              <w:bottom w:val="single" w:sz="18" w:space="0" w:color="auto"/>
              <w:right w:val="nil"/>
            </w:tcBorders>
            <w:vAlign w:val="center"/>
          </w:tcPr>
          <w:p w:rsidR="004F21D3" w:rsidRPr="00CB2F51" w:rsidRDefault="004F21D3" w:rsidP="005B2702">
            <w:pPr>
              <w:jc w:val="right"/>
              <w:rPr>
                <w:sz w:val="18"/>
                <w:szCs w:val="18"/>
              </w:rPr>
            </w:pPr>
            <w:r w:rsidRPr="00CB2F51">
              <w:rPr>
                <w:sz w:val="18"/>
                <w:szCs w:val="18"/>
              </w:rPr>
              <w:t>Таблица № 1 (тыс. рублей)</w:t>
            </w:r>
          </w:p>
        </w:tc>
      </w:tr>
      <w:tr w:rsidR="004F21D3" w:rsidRPr="00CB2F51" w:rsidTr="005B2702">
        <w:trPr>
          <w:trHeight w:val="236"/>
          <w:tblHeader/>
        </w:trPr>
        <w:tc>
          <w:tcPr>
            <w:tcW w:w="724" w:type="dxa"/>
            <w:tcBorders>
              <w:top w:val="single" w:sz="18" w:space="0" w:color="auto"/>
              <w:left w:val="single" w:sz="18" w:space="0" w:color="auto"/>
              <w:bottom w:val="single" w:sz="18" w:space="0" w:color="auto"/>
            </w:tcBorders>
          </w:tcPr>
          <w:p w:rsidR="004F21D3" w:rsidRPr="00CB2F51" w:rsidRDefault="004F21D3" w:rsidP="005B2702">
            <w:pPr>
              <w:jc w:val="center"/>
              <w:rPr>
                <w:sz w:val="18"/>
                <w:szCs w:val="18"/>
              </w:rPr>
            </w:pPr>
            <w:r w:rsidRPr="00CB2F51">
              <w:rPr>
                <w:sz w:val="18"/>
                <w:szCs w:val="18"/>
              </w:rPr>
              <w:t>№ п/п</w:t>
            </w:r>
          </w:p>
        </w:tc>
        <w:tc>
          <w:tcPr>
            <w:tcW w:w="5719" w:type="dxa"/>
            <w:tcBorders>
              <w:top w:val="single" w:sz="18" w:space="0" w:color="auto"/>
              <w:bottom w:val="single" w:sz="18" w:space="0" w:color="auto"/>
            </w:tcBorders>
          </w:tcPr>
          <w:p w:rsidR="004F21D3" w:rsidRPr="00CB2F51" w:rsidRDefault="004F21D3" w:rsidP="005B2702">
            <w:pPr>
              <w:jc w:val="center"/>
              <w:rPr>
                <w:sz w:val="18"/>
                <w:szCs w:val="18"/>
              </w:rPr>
            </w:pPr>
            <w:r w:rsidRPr="00CB2F51">
              <w:rPr>
                <w:sz w:val="18"/>
                <w:szCs w:val="18"/>
              </w:rPr>
              <w:t>Наименование показателя</w:t>
            </w:r>
          </w:p>
        </w:tc>
        <w:tc>
          <w:tcPr>
            <w:tcW w:w="1134" w:type="dxa"/>
            <w:tcBorders>
              <w:top w:val="single" w:sz="18" w:space="0" w:color="auto"/>
              <w:bottom w:val="single" w:sz="18" w:space="0" w:color="auto"/>
              <w:right w:val="single" w:sz="12" w:space="0" w:color="auto"/>
            </w:tcBorders>
          </w:tcPr>
          <w:p w:rsidR="004F21D3" w:rsidRPr="00CB2F51" w:rsidRDefault="004F21D3" w:rsidP="005B2702">
            <w:pPr>
              <w:jc w:val="center"/>
              <w:rPr>
                <w:sz w:val="18"/>
                <w:szCs w:val="18"/>
              </w:rPr>
            </w:pPr>
            <w:r w:rsidRPr="00CB2F51">
              <w:rPr>
                <w:sz w:val="18"/>
                <w:szCs w:val="18"/>
              </w:rPr>
              <w:t xml:space="preserve">Код строки </w:t>
            </w:r>
          </w:p>
        </w:tc>
        <w:tc>
          <w:tcPr>
            <w:tcW w:w="2551" w:type="dxa"/>
            <w:tcBorders>
              <w:top w:val="single" w:sz="12" w:space="0" w:color="auto"/>
              <w:left w:val="single" w:sz="12" w:space="0" w:color="auto"/>
              <w:bottom w:val="single" w:sz="18" w:space="0" w:color="auto"/>
            </w:tcBorders>
          </w:tcPr>
          <w:p w:rsidR="004F21D3" w:rsidRPr="00CB2F51" w:rsidRDefault="004F21D3" w:rsidP="005B2702">
            <w:pPr>
              <w:jc w:val="center"/>
              <w:rPr>
                <w:sz w:val="18"/>
                <w:szCs w:val="18"/>
              </w:rPr>
            </w:pPr>
            <w:r w:rsidRPr="00CB2F51">
              <w:rPr>
                <w:sz w:val="18"/>
                <w:szCs w:val="18"/>
              </w:rPr>
              <w:t>на 31.12.2016</w:t>
            </w:r>
          </w:p>
        </w:tc>
      </w:tr>
      <w:tr w:rsidR="004F21D3" w:rsidRPr="00CB2F51" w:rsidTr="005B2702">
        <w:trPr>
          <w:trHeight w:val="71"/>
        </w:trPr>
        <w:tc>
          <w:tcPr>
            <w:tcW w:w="724" w:type="dxa"/>
            <w:tcBorders>
              <w:top w:val="single" w:sz="18" w:space="0" w:color="auto"/>
            </w:tcBorders>
            <w:vAlign w:val="center"/>
          </w:tcPr>
          <w:p w:rsidR="004F21D3" w:rsidRPr="00CB2F51" w:rsidRDefault="004F21D3" w:rsidP="005B2702">
            <w:pPr>
              <w:jc w:val="center"/>
              <w:rPr>
                <w:b/>
                <w:bCs/>
                <w:sz w:val="18"/>
                <w:szCs w:val="18"/>
              </w:rPr>
            </w:pPr>
            <w:r w:rsidRPr="00CB2F51">
              <w:rPr>
                <w:b/>
                <w:bCs/>
                <w:sz w:val="18"/>
                <w:szCs w:val="18"/>
              </w:rPr>
              <w:t>I.</w:t>
            </w:r>
          </w:p>
        </w:tc>
        <w:tc>
          <w:tcPr>
            <w:tcW w:w="5719" w:type="dxa"/>
            <w:tcBorders>
              <w:top w:val="single" w:sz="18" w:space="0" w:color="auto"/>
            </w:tcBorders>
            <w:vAlign w:val="center"/>
          </w:tcPr>
          <w:p w:rsidR="004F21D3" w:rsidRPr="00CB2F51" w:rsidRDefault="004F21D3" w:rsidP="005B2702">
            <w:pPr>
              <w:rPr>
                <w:b/>
                <w:bCs/>
                <w:sz w:val="18"/>
                <w:szCs w:val="18"/>
              </w:rPr>
            </w:pPr>
            <w:r w:rsidRPr="00CB2F51">
              <w:rPr>
                <w:b/>
                <w:bCs/>
                <w:sz w:val="18"/>
                <w:szCs w:val="18"/>
              </w:rPr>
              <w:t>АКТИВЫ ВСЕГО, В ТОМ ЧИСЛЕ:</w:t>
            </w:r>
          </w:p>
        </w:tc>
        <w:tc>
          <w:tcPr>
            <w:tcW w:w="1134" w:type="dxa"/>
            <w:tcBorders>
              <w:top w:val="single" w:sz="18" w:space="0" w:color="auto"/>
              <w:right w:val="single" w:sz="12" w:space="0" w:color="auto"/>
            </w:tcBorders>
            <w:vAlign w:val="center"/>
          </w:tcPr>
          <w:p w:rsidR="004F21D3" w:rsidRPr="00CB2F51" w:rsidRDefault="004F21D3" w:rsidP="005B2702">
            <w:pPr>
              <w:jc w:val="center"/>
              <w:rPr>
                <w:b/>
                <w:bCs/>
                <w:sz w:val="18"/>
                <w:szCs w:val="18"/>
              </w:rPr>
            </w:pPr>
            <w:r w:rsidRPr="00CB2F51">
              <w:rPr>
                <w:b/>
                <w:bCs/>
                <w:sz w:val="18"/>
                <w:szCs w:val="18"/>
              </w:rPr>
              <w:t>1100</w:t>
            </w:r>
          </w:p>
        </w:tc>
        <w:tc>
          <w:tcPr>
            <w:tcW w:w="2551" w:type="dxa"/>
            <w:tcBorders>
              <w:top w:val="single" w:sz="18" w:space="0" w:color="auto"/>
              <w:left w:val="single" w:sz="12" w:space="0" w:color="auto"/>
            </w:tcBorders>
            <w:vAlign w:val="bottom"/>
          </w:tcPr>
          <w:p w:rsidR="004F21D3" w:rsidRPr="00CB2F51" w:rsidRDefault="004F21D3" w:rsidP="005B2702">
            <w:pPr>
              <w:jc w:val="right"/>
              <w:rPr>
                <w:b/>
                <w:bCs/>
                <w:sz w:val="18"/>
                <w:szCs w:val="18"/>
              </w:rPr>
            </w:pPr>
            <w:r w:rsidRPr="00CB2F51">
              <w:rPr>
                <w:b/>
                <w:bCs/>
                <w:sz w:val="18"/>
                <w:szCs w:val="18"/>
              </w:rPr>
              <w:t>9 636,00</w:t>
            </w:r>
          </w:p>
        </w:tc>
      </w:tr>
      <w:tr w:rsidR="004F21D3" w:rsidRPr="00CB2F51" w:rsidTr="005B2702">
        <w:trPr>
          <w:trHeight w:val="65"/>
        </w:trPr>
        <w:tc>
          <w:tcPr>
            <w:tcW w:w="724" w:type="dxa"/>
            <w:vMerge w:val="restart"/>
          </w:tcPr>
          <w:p w:rsidR="004F21D3" w:rsidRPr="00CB2F51" w:rsidRDefault="004F21D3" w:rsidP="005B2702">
            <w:pPr>
              <w:jc w:val="center"/>
              <w:rPr>
                <w:sz w:val="18"/>
                <w:szCs w:val="18"/>
              </w:rPr>
            </w:pPr>
            <w:r w:rsidRPr="00CB2F51">
              <w:rPr>
                <w:sz w:val="18"/>
                <w:szCs w:val="18"/>
              </w:rPr>
              <w:t>1.</w:t>
            </w:r>
          </w:p>
        </w:tc>
        <w:tc>
          <w:tcPr>
            <w:tcW w:w="5719" w:type="dxa"/>
            <w:vAlign w:val="center"/>
          </w:tcPr>
          <w:p w:rsidR="004F21D3" w:rsidRPr="00CB2F51" w:rsidRDefault="004F21D3" w:rsidP="005B2702">
            <w:pPr>
              <w:rPr>
                <w:b/>
                <w:bCs/>
                <w:sz w:val="18"/>
                <w:szCs w:val="18"/>
              </w:rPr>
            </w:pPr>
            <w:r w:rsidRPr="00CB2F51">
              <w:rPr>
                <w:b/>
                <w:bCs/>
                <w:sz w:val="18"/>
                <w:szCs w:val="18"/>
              </w:rPr>
              <w:t>Внеоборотные активы всего, в том числе:</w:t>
            </w:r>
          </w:p>
        </w:tc>
        <w:tc>
          <w:tcPr>
            <w:tcW w:w="1134" w:type="dxa"/>
            <w:tcBorders>
              <w:right w:val="single" w:sz="12" w:space="0" w:color="auto"/>
            </w:tcBorders>
            <w:vAlign w:val="center"/>
          </w:tcPr>
          <w:p w:rsidR="004F21D3" w:rsidRPr="00CB2F51" w:rsidRDefault="004F21D3" w:rsidP="005B2702">
            <w:pPr>
              <w:jc w:val="center"/>
              <w:rPr>
                <w:b/>
                <w:bCs/>
                <w:sz w:val="18"/>
                <w:szCs w:val="18"/>
              </w:rPr>
            </w:pPr>
            <w:r w:rsidRPr="00CB2F51">
              <w:rPr>
                <w:b/>
                <w:bCs/>
                <w:sz w:val="18"/>
                <w:szCs w:val="18"/>
              </w:rPr>
              <w:t>1110</w:t>
            </w:r>
          </w:p>
        </w:tc>
        <w:tc>
          <w:tcPr>
            <w:tcW w:w="2551" w:type="dxa"/>
            <w:tcBorders>
              <w:left w:val="single" w:sz="12" w:space="0" w:color="auto"/>
            </w:tcBorders>
            <w:vAlign w:val="bottom"/>
          </w:tcPr>
          <w:p w:rsidR="004F21D3" w:rsidRPr="00CB2F51" w:rsidRDefault="004F21D3" w:rsidP="005B2702">
            <w:pPr>
              <w:jc w:val="right"/>
              <w:rPr>
                <w:b/>
                <w:bCs/>
                <w:sz w:val="18"/>
                <w:szCs w:val="18"/>
              </w:rPr>
            </w:pPr>
            <w:r w:rsidRPr="00CB2F51">
              <w:rPr>
                <w:b/>
                <w:bCs/>
                <w:sz w:val="18"/>
                <w:szCs w:val="18"/>
              </w:rPr>
              <w:t>2 950,00</w:t>
            </w:r>
          </w:p>
        </w:tc>
      </w:tr>
      <w:tr w:rsidR="004F21D3" w:rsidRPr="00CB2F51" w:rsidTr="005B2702">
        <w:trPr>
          <w:trHeight w:val="65"/>
        </w:trPr>
        <w:tc>
          <w:tcPr>
            <w:tcW w:w="724" w:type="dxa"/>
            <w:vMerge/>
            <w:vAlign w:val="center"/>
          </w:tcPr>
          <w:p w:rsidR="004F21D3" w:rsidRPr="00CB2F51" w:rsidRDefault="004F21D3" w:rsidP="005B2702">
            <w:pPr>
              <w:rPr>
                <w:sz w:val="18"/>
                <w:szCs w:val="18"/>
              </w:rPr>
            </w:pPr>
          </w:p>
        </w:tc>
        <w:tc>
          <w:tcPr>
            <w:tcW w:w="5719" w:type="dxa"/>
            <w:vAlign w:val="center"/>
          </w:tcPr>
          <w:p w:rsidR="004F21D3" w:rsidRPr="00CB2F51" w:rsidRDefault="004F21D3" w:rsidP="005B2702">
            <w:pPr>
              <w:outlineLvl w:val="0"/>
              <w:rPr>
                <w:i/>
                <w:iCs/>
                <w:sz w:val="18"/>
                <w:szCs w:val="18"/>
              </w:rPr>
            </w:pPr>
            <w:r w:rsidRPr="00CB2F51">
              <w:rPr>
                <w:i/>
                <w:iCs/>
                <w:sz w:val="18"/>
                <w:szCs w:val="18"/>
              </w:rPr>
              <w:t>- основные средства</w:t>
            </w:r>
          </w:p>
        </w:tc>
        <w:tc>
          <w:tcPr>
            <w:tcW w:w="1134" w:type="dxa"/>
            <w:tcBorders>
              <w:right w:val="single" w:sz="12" w:space="0" w:color="auto"/>
            </w:tcBorders>
            <w:vAlign w:val="center"/>
          </w:tcPr>
          <w:p w:rsidR="004F21D3" w:rsidRPr="00CB2F51" w:rsidRDefault="004F21D3" w:rsidP="005B2702">
            <w:pPr>
              <w:jc w:val="center"/>
              <w:outlineLvl w:val="0"/>
              <w:rPr>
                <w:i/>
                <w:iCs/>
                <w:sz w:val="18"/>
                <w:szCs w:val="18"/>
              </w:rPr>
            </w:pPr>
            <w:r w:rsidRPr="00CB2F51">
              <w:rPr>
                <w:i/>
                <w:iCs/>
                <w:sz w:val="18"/>
                <w:szCs w:val="18"/>
              </w:rPr>
              <w:t>1150</w:t>
            </w:r>
          </w:p>
        </w:tc>
        <w:tc>
          <w:tcPr>
            <w:tcW w:w="2551" w:type="dxa"/>
            <w:tcBorders>
              <w:left w:val="single" w:sz="12" w:space="0" w:color="auto"/>
            </w:tcBorders>
            <w:vAlign w:val="bottom"/>
          </w:tcPr>
          <w:p w:rsidR="004F21D3" w:rsidRPr="00CB2F51" w:rsidRDefault="004F21D3" w:rsidP="005B2702">
            <w:pPr>
              <w:jc w:val="right"/>
              <w:rPr>
                <w:bCs/>
                <w:sz w:val="18"/>
                <w:szCs w:val="18"/>
              </w:rPr>
            </w:pPr>
            <w:r w:rsidRPr="00CB2F51">
              <w:rPr>
                <w:bCs/>
                <w:sz w:val="18"/>
                <w:szCs w:val="18"/>
              </w:rPr>
              <w:t>2 950,00</w:t>
            </w:r>
          </w:p>
        </w:tc>
      </w:tr>
      <w:tr w:rsidR="004F21D3" w:rsidRPr="00CB2F51" w:rsidTr="005B2702">
        <w:trPr>
          <w:trHeight w:val="65"/>
        </w:trPr>
        <w:tc>
          <w:tcPr>
            <w:tcW w:w="724" w:type="dxa"/>
            <w:vMerge/>
            <w:vAlign w:val="center"/>
          </w:tcPr>
          <w:p w:rsidR="004F21D3" w:rsidRPr="00CB2F51" w:rsidRDefault="004F21D3" w:rsidP="005B2702">
            <w:pPr>
              <w:rPr>
                <w:sz w:val="18"/>
                <w:szCs w:val="18"/>
              </w:rPr>
            </w:pPr>
          </w:p>
        </w:tc>
        <w:tc>
          <w:tcPr>
            <w:tcW w:w="5719" w:type="dxa"/>
            <w:vAlign w:val="center"/>
          </w:tcPr>
          <w:p w:rsidR="004F21D3" w:rsidRPr="00CB2F51" w:rsidRDefault="004F21D3" w:rsidP="005B2702">
            <w:pPr>
              <w:outlineLvl w:val="0"/>
              <w:rPr>
                <w:i/>
                <w:iCs/>
                <w:sz w:val="18"/>
                <w:szCs w:val="18"/>
              </w:rPr>
            </w:pPr>
            <w:r w:rsidRPr="00CB2F51">
              <w:rPr>
                <w:i/>
                <w:iCs/>
                <w:sz w:val="18"/>
                <w:szCs w:val="18"/>
              </w:rPr>
              <w:t>-  финансовые вложения</w:t>
            </w:r>
          </w:p>
        </w:tc>
        <w:tc>
          <w:tcPr>
            <w:tcW w:w="1134" w:type="dxa"/>
            <w:tcBorders>
              <w:right w:val="single" w:sz="12" w:space="0" w:color="auto"/>
            </w:tcBorders>
            <w:vAlign w:val="center"/>
          </w:tcPr>
          <w:p w:rsidR="004F21D3" w:rsidRPr="00CB2F51" w:rsidRDefault="004F21D3" w:rsidP="005B2702">
            <w:pPr>
              <w:jc w:val="center"/>
              <w:outlineLvl w:val="0"/>
              <w:rPr>
                <w:i/>
                <w:iCs/>
                <w:sz w:val="18"/>
                <w:szCs w:val="18"/>
              </w:rPr>
            </w:pPr>
            <w:r w:rsidRPr="00CB2F51">
              <w:rPr>
                <w:i/>
                <w:iCs/>
                <w:sz w:val="18"/>
                <w:szCs w:val="18"/>
              </w:rPr>
              <w:t>1170</w:t>
            </w:r>
          </w:p>
        </w:tc>
        <w:tc>
          <w:tcPr>
            <w:tcW w:w="2551" w:type="dxa"/>
            <w:tcBorders>
              <w:left w:val="single" w:sz="12" w:space="0" w:color="auto"/>
            </w:tcBorders>
            <w:vAlign w:val="bottom"/>
          </w:tcPr>
          <w:p w:rsidR="004F21D3" w:rsidRPr="00CB2F51" w:rsidRDefault="004F21D3" w:rsidP="005B2702">
            <w:pPr>
              <w:jc w:val="right"/>
              <w:outlineLvl w:val="0"/>
              <w:rPr>
                <w:i/>
                <w:iCs/>
                <w:sz w:val="18"/>
                <w:szCs w:val="18"/>
              </w:rPr>
            </w:pPr>
            <w:r w:rsidRPr="00CB2F51">
              <w:rPr>
                <w:i/>
                <w:iCs/>
                <w:sz w:val="18"/>
                <w:szCs w:val="18"/>
              </w:rPr>
              <w:t>-</w:t>
            </w:r>
          </w:p>
        </w:tc>
      </w:tr>
      <w:tr w:rsidR="004F21D3" w:rsidRPr="00CB2F51" w:rsidTr="005B2702">
        <w:trPr>
          <w:trHeight w:val="65"/>
        </w:trPr>
        <w:tc>
          <w:tcPr>
            <w:tcW w:w="724" w:type="dxa"/>
            <w:vMerge w:val="restart"/>
          </w:tcPr>
          <w:p w:rsidR="004F21D3" w:rsidRPr="00CB2F51" w:rsidRDefault="004F21D3" w:rsidP="005B2702">
            <w:pPr>
              <w:jc w:val="center"/>
              <w:rPr>
                <w:sz w:val="18"/>
                <w:szCs w:val="18"/>
              </w:rPr>
            </w:pPr>
            <w:r w:rsidRPr="00CB2F51">
              <w:rPr>
                <w:sz w:val="18"/>
                <w:szCs w:val="18"/>
              </w:rPr>
              <w:t>2.</w:t>
            </w:r>
          </w:p>
        </w:tc>
        <w:tc>
          <w:tcPr>
            <w:tcW w:w="5719" w:type="dxa"/>
            <w:vAlign w:val="center"/>
          </w:tcPr>
          <w:p w:rsidR="004F21D3" w:rsidRPr="00CB2F51" w:rsidRDefault="004F21D3" w:rsidP="005B2702">
            <w:pPr>
              <w:rPr>
                <w:b/>
                <w:bCs/>
                <w:sz w:val="18"/>
                <w:szCs w:val="18"/>
              </w:rPr>
            </w:pPr>
            <w:r w:rsidRPr="00CB2F51">
              <w:rPr>
                <w:b/>
                <w:bCs/>
                <w:sz w:val="18"/>
                <w:szCs w:val="18"/>
              </w:rPr>
              <w:t>Оборотные активы всего, в том числе:</w:t>
            </w:r>
          </w:p>
        </w:tc>
        <w:tc>
          <w:tcPr>
            <w:tcW w:w="1134" w:type="dxa"/>
            <w:tcBorders>
              <w:right w:val="single" w:sz="12" w:space="0" w:color="auto"/>
            </w:tcBorders>
            <w:vAlign w:val="center"/>
          </w:tcPr>
          <w:p w:rsidR="004F21D3" w:rsidRPr="00CB2F51" w:rsidRDefault="004F21D3" w:rsidP="005B2702">
            <w:pPr>
              <w:jc w:val="center"/>
              <w:rPr>
                <w:b/>
                <w:bCs/>
                <w:sz w:val="18"/>
                <w:szCs w:val="18"/>
              </w:rPr>
            </w:pPr>
            <w:r w:rsidRPr="00CB2F51">
              <w:rPr>
                <w:b/>
                <w:bCs/>
                <w:sz w:val="18"/>
                <w:szCs w:val="18"/>
              </w:rPr>
              <w:t>1200</w:t>
            </w:r>
          </w:p>
        </w:tc>
        <w:tc>
          <w:tcPr>
            <w:tcW w:w="2551" w:type="dxa"/>
            <w:tcBorders>
              <w:left w:val="single" w:sz="12" w:space="0" w:color="auto"/>
            </w:tcBorders>
            <w:vAlign w:val="bottom"/>
          </w:tcPr>
          <w:p w:rsidR="004F21D3" w:rsidRPr="00CB2F51" w:rsidRDefault="004F21D3" w:rsidP="005B2702">
            <w:pPr>
              <w:jc w:val="right"/>
              <w:rPr>
                <w:b/>
                <w:bCs/>
                <w:sz w:val="18"/>
                <w:szCs w:val="18"/>
              </w:rPr>
            </w:pPr>
            <w:r w:rsidRPr="00CB2F51">
              <w:rPr>
                <w:b/>
                <w:bCs/>
                <w:sz w:val="18"/>
                <w:szCs w:val="18"/>
              </w:rPr>
              <w:t>6 535,00</w:t>
            </w:r>
          </w:p>
        </w:tc>
      </w:tr>
      <w:tr w:rsidR="004F21D3" w:rsidRPr="00CB2F51" w:rsidTr="005B2702">
        <w:trPr>
          <w:trHeight w:val="65"/>
        </w:trPr>
        <w:tc>
          <w:tcPr>
            <w:tcW w:w="724" w:type="dxa"/>
            <w:vMerge/>
            <w:vAlign w:val="center"/>
          </w:tcPr>
          <w:p w:rsidR="004F21D3" w:rsidRPr="00CB2F51" w:rsidRDefault="004F21D3" w:rsidP="005B2702">
            <w:pPr>
              <w:rPr>
                <w:sz w:val="18"/>
                <w:szCs w:val="18"/>
              </w:rPr>
            </w:pPr>
          </w:p>
        </w:tc>
        <w:tc>
          <w:tcPr>
            <w:tcW w:w="5719" w:type="dxa"/>
            <w:vAlign w:val="center"/>
          </w:tcPr>
          <w:p w:rsidR="004F21D3" w:rsidRPr="00CB2F51" w:rsidRDefault="004F21D3" w:rsidP="005B2702">
            <w:pPr>
              <w:outlineLvl w:val="0"/>
              <w:rPr>
                <w:i/>
                <w:iCs/>
                <w:sz w:val="18"/>
                <w:szCs w:val="18"/>
              </w:rPr>
            </w:pPr>
            <w:r w:rsidRPr="00CB2F51">
              <w:rPr>
                <w:i/>
                <w:iCs/>
                <w:sz w:val="18"/>
                <w:szCs w:val="18"/>
              </w:rPr>
              <w:t>- запасы</w:t>
            </w:r>
          </w:p>
        </w:tc>
        <w:tc>
          <w:tcPr>
            <w:tcW w:w="1134" w:type="dxa"/>
            <w:tcBorders>
              <w:right w:val="single" w:sz="12" w:space="0" w:color="auto"/>
            </w:tcBorders>
            <w:vAlign w:val="center"/>
          </w:tcPr>
          <w:p w:rsidR="004F21D3" w:rsidRPr="00CB2F51" w:rsidRDefault="004F21D3" w:rsidP="005B2702">
            <w:pPr>
              <w:jc w:val="center"/>
              <w:outlineLvl w:val="0"/>
              <w:rPr>
                <w:i/>
                <w:iCs/>
                <w:sz w:val="18"/>
                <w:szCs w:val="18"/>
              </w:rPr>
            </w:pPr>
            <w:r w:rsidRPr="00CB2F51">
              <w:rPr>
                <w:i/>
                <w:iCs/>
                <w:sz w:val="18"/>
                <w:szCs w:val="18"/>
              </w:rPr>
              <w:t>1210</w:t>
            </w:r>
          </w:p>
        </w:tc>
        <w:tc>
          <w:tcPr>
            <w:tcW w:w="2551" w:type="dxa"/>
            <w:tcBorders>
              <w:left w:val="single" w:sz="12" w:space="0" w:color="auto"/>
            </w:tcBorders>
            <w:vAlign w:val="bottom"/>
          </w:tcPr>
          <w:p w:rsidR="004F21D3" w:rsidRPr="00CB2F51" w:rsidRDefault="004F21D3" w:rsidP="005B2702">
            <w:pPr>
              <w:jc w:val="right"/>
              <w:outlineLvl w:val="0"/>
              <w:rPr>
                <w:i/>
                <w:iCs/>
                <w:sz w:val="18"/>
                <w:szCs w:val="18"/>
              </w:rPr>
            </w:pPr>
            <w:r w:rsidRPr="00CB2F51">
              <w:rPr>
                <w:i/>
                <w:iCs/>
                <w:sz w:val="18"/>
                <w:szCs w:val="18"/>
              </w:rPr>
              <w:t>3 570,00</w:t>
            </w:r>
          </w:p>
        </w:tc>
      </w:tr>
      <w:tr w:rsidR="004F21D3" w:rsidRPr="00CB2F51" w:rsidTr="005B2702">
        <w:trPr>
          <w:trHeight w:val="65"/>
        </w:trPr>
        <w:tc>
          <w:tcPr>
            <w:tcW w:w="724" w:type="dxa"/>
            <w:vMerge/>
            <w:vAlign w:val="center"/>
          </w:tcPr>
          <w:p w:rsidR="004F21D3" w:rsidRPr="00CB2F51" w:rsidRDefault="004F21D3" w:rsidP="005B2702">
            <w:pPr>
              <w:rPr>
                <w:sz w:val="18"/>
                <w:szCs w:val="18"/>
              </w:rPr>
            </w:pPr>
          </w:p>
        </w:tc>
        <w:tc>
          <w:tcPr>
            <w:tcW w:w="5719" w:type="dxa"/>
            <w:vAlign w:val="center"/>
          </w:tcPr>
          <w:p w:rsidR="004F21D3" w:rsidRPr="00CB2F51" w:rsidRDefault="004F21D3" w:rsidP="005B2702">
            <w:pPr>
              <w:outlineLvl w:val="0"/>
              <w:rPr>
                <w:i/>
                <w:iCs/>
                <w:sz w:val="18"/>
                <w:szCs w:val="18"/>
              </w:rPr>
            </w:pPr>
            <w:r w:rsidRPr="00CB2F51">
              <w:rPr>
                <w:i/>
                <w:iCs/>
                <w:sz w:val="18"/>
                <w:szCs w:val="18"/>
              </w:rPr>
              <w:t>- дебиторская задолженность</w:t>
            </w:r>
          </w:p>
        </w:tc>
        <w:tc>
          <w:tcPr>
            <w:tcW w:w="1134" w:type="dxa"/>
            <w:tcBorders>
              <w:right w:val="single" w:sz="12" w:space="0" w:color="auto"/>
            </w:tcBorders>
            <w:vAlign w:val="center"/>
          </w:tcPr>
          <w:p w:rsidR="004F21D3" w:rsidRPr="00CB2F51" w:rsidRDefault="004F21D3" w:rsidP="005B2702">
            <w:pPr>
              <w:jc w:val="center"/>
              <w:outlineLvl w:val="0"/>
              <w:rPr>
                <w:i/>
                <w:iCs/>
                <w:sz w:val="18"/>
                <w:szCs w:val="18"/>
              </w:rPr>
            </w:pPr>
            <w:r w:rsidRPr="00CB2F51">
              <w:rPr>
                <w:i/>
                <w:iCs/>
                <w:sz w:val="18"/>
                <w:szCs w:val="18"/>
              </w:rPr>
              <w:t>1230</w:t>
            </w:r>
          </w:p>
        </w:tc>
        <w:tc>
          <w:tcPr>
            <w:tcW w:w="2551" w:type="dxa"/>
            <w:tcBorders>
              <w:left w:val="single" w:sz="12" w:space="0" w:color="auto"/>
            </w:tcBorders>
            <w:vAlign w:val="bottom"/>
          </w:tcPr>
          <w:p w:rsidR="004F21D3" w:rsidRPr="00CB2F51" w:rsidRDefault="004F21D3" w:rsidP="005B2702">
            <w:pPr>
              <w:jc w:val="right"/>
              <w:outlineLvl w:val="0"/>
              <w:rPr>
                <w:i/>
                <w:iCs/>
                <w:sz w:val="18"/>
                <w:szCs w:val="18"/>
              </w:rPr>
            </w:pPr>
            <w:r w:rsidRPr="00CB2F51">
              <w:rPr>
                <w:i/>
                <w:iCs/>
                <w:sz w:val="18"/>
                <w:szCs w:val="18"/>
              </w:rPr>
              <w:t>540,00</w:t>
            </w:r>
          </w:p>
        </w:tc>
      </w:tr>
      <w:tr w:rsidR="004F21D3" w:rsidRPr="00CB2F51" w:rsidTr="005B2702">
        <w:trPr>
          <w:trHeight w:val="65"/>
        </w:trPr>
        <w:tc>
          <w:tcPr>
            <w:tcW w:w="724" w:type="dxa"/>
            <w:vMerge/>
            <w:tcBorders>
              <w:bottom w:val="single" w:sz="12" w:space="0" w:color="auto"/>
            </w:tcBorders>
            <w:vAlign w:val="center"/>
          </w:tcPr>
          <w:p w:rsidR="004F21D3" w:rsidRPr="00CB2F51" w:rsidRDefault="004F21D3" w:rsidP="005B2702">
            <w:pPr>
              <w:rPr>
                <w:sz w:val="18"/>
                <w:szCs w:val="18"/>
              </w:rPr>
            </w:pPr>
          </w:p>
        </w:tc>
        <w:tc>
          <w:tcPr>
            <w:tcW w:w="5719" w:type="dxa"/>
            <w:tcBorders>
              <w:bottom w:val="single" w:sz="12" w:space="0" w:color="auto"/>
            </w:tcBorders>
            <w:vAlign w:val="center"/>
          </w:tcPr>
          <w:p w:rsidR="004F21D3" w:rsidRPr="00CB2F51" w:rsidRDefault="004F21D3" w:rsidP="005B2702">
            <w:pPr>
              <w:outlineLvl w:val="0"/>
              <w:rPr>
                <w:i/>
                <w:iCs/>
                <w:sz w:val="18"/>
                <w:szCs w:val="18"/>
              </w:rPr>
            </w:pPr>
            <w:r w:rsidRPr="00CB2F51">
              <w:rPr>
                <w:i/>
                <w:iCs/>
                <w:sz w:val="18"/>
                <w:szCs w:val="18"/>
              </w:rPr>
              <w:t>- денежные средства и денежные эквиваленты</w:t>
            </w:r>
          </w:p>
        </w:tc>
        <w:tc>
          <w:tcPr>
            <w:tcW w:w="1134" w:type="dxa"/>
            <w:tcBorders>
              <w:bottom w:val="single" w:sz="12" w:space="0" w:color="auto"/>
              <w:right w:val="single" w:sz="12" w:space="0" w:color="auto"/>
            </w:tcBorders>
            <w:vAlign w:val="center"/>
          </w:tcPr>
          <w:p w:rsidR="004F21D3" w:rsidRPr="00CB2F51" w:rsidRDefault="004F21D3" w:rsidP="005B2702">
            <w:pPr>
              <w:jc w:val="center"/>
              <w:outlineLvl w:val="0"/>
              <w:rPr>
                <w:i/>
                <w:iCs/>
                <w:sz w:val="18"/>
                <w:szCs w:val="18"/>
              </w:rPr>
            </w:pPr>
            <w:r w:rsidRPr="00CB2F51">
              <w:rPr>
                <w:i/>
                <w:iCs/>
                <w:sz w:val="18"/>
                <w:szCs w:val="18"/>
              </w:rPr>
              <w:t>1250</w:t>
            </w:r>
          </w:p>
        </w:tc>
        <w:tc>
          <w:tcPr>
            <w:tcW w:w="2551" w:type="dxa"/>
            <w:tcBorders>
              <w:left w:val="single" w:sz="12" w:space="0" w:color="auto"/>
              <w:bottom w:val="single" w:sz="12" w:space="0" w:color="auto"/>
            </w:tcBorders>
            <w:vAlign w:val="bottom"/>
          </w:tcPr>
          <w:p w:rsidR="004F21D3" w:rsidRPr="00CB2F51" w:rsidRDefault="004F21D3" w:rsidP="005B2702">
            <w:pPr>
              <w:jc w:val="right"/>
              <w:outlineLvl w:val="0"/>
              <w:rPr>
                <w:i/>
                <w:iCs/>
                <w:sz w:val="18"/>
                <w:szCs w:val="18"/>
              </w:rPr>
            </w:pPr>
            <w:r w:rsidRPr="00CB2F51">
              <w:rPr>
                <w:i/>
                <w:iCs/>
                <w:sz w:val="18"/>
                <w:szCs w:val="18"/>
              </w:rPr>
              <w:t>2 425,00</w:t>
            </w:r>
          </w:p>
        </w:tc>
      </w:tr>
      <w:tr w:rsidR="004F21D3" w:rsidRPr="00CB2F51" w:rsidTr="005B2702">
        <w:trPr>
          <w:trHeight w:val="151"/>
        </w:trPr>
        <w:tc>
          <w:tcPr>
            <w:tcW w:w="724" w:type="dxa"/>
            <w:vMerge w:val="restart"/>
            <w:tcBorders>
              <w:top w:val="single" w:sz="12" w:space="0" w:color="auto"/>
              <w:bottom w:val="single" w:sz="8" w:space="0" w:color="auto"/>
              <w:right w:val="single" w:sz="8" w:space="0" w:color="auto"/>
            </w:tcBorders>
          </w:tcPr>
          <w:p w:rsidR="004F21D3" w:rsidRPr="00CB2F51" w:rsidRDefault="004F21D3" w:rsidP="005B2702">
            <w:pPr>
              <w:jc w:val="center"/>
              <w:rPr>
                <w:b/>
                <w:bCs/>
                <w:sz w:val="18"/>
                <w:szCs w:val="18"/>
              </w:rPr>
            </w:pPr>
            <w:r w:rsidRPr="00CB2F51">
              <w:rPr>
                <w:b/>
                <w:bCs/>
                <w:sz w:val="18"/>
                <w:szCs w:val="18"/>
              </w:rPr>
              <w:t>II.</w:t>
            </w:r>
          </w:p>
        </w:tc>
        <w:tc>
          <w:tcPr>
            <w:tcW w:w="5719" w:type="dxa"/>
            <w:tcBorders>
              <w:top w:val="single" w:sz="12" w:space="0" w:color="auto"/>
              <w:left w:val="single" w:sz="8" w:space="0" w:color="auto"/>
              <w:bottom w:val="single" w:sz="8" w:space="0" w:color="auto"/>
              <w:right w:val="single" w:sz="8" w:space="0" w:color="auto"/>
            </w:tcBorders>
            <w:vAlign w:val="center"/>
          </w:tcPr>
          <w:p w:rsidR="004F21D3" w:rsidRPr="00CB2F51" w:rsidRDefault="004F21D3" w:rsidP="005B2702">
            <w:pPr>
              <w:rPr>
                <w:b/>
                <w:bCs/>
                <w:sz w:val="18"/>
                <w:szCs w:val="18"/>
              </w:rPr>
            </w:pPr>
            <w:r w:rsidRPr="00CB2F51">
              <w:rPr>
                <w:b/>
                <w:bCs/>
                <w:sz w:val="18"/>
                <w:szCs w:val="18"/>
              </w:rPr>
              <w:t>ПАССИВЫ ВСЕГО, В ТОМ ЧИСЛЕ:</w:t>
            </w:r>
          </w:p>
        </w:tc>
        <w:tc>
          <w:tcPr>
            <w:tcW w:w="1134" w:type="dxa"/>
            <w:tcBorders>
              <w:top w:val="single" w:sz="12" w:space="0" w:color="auto"/>
              <w:left w:val="single" w:sz="8" w:space="0" w:color="auto"/>
              <w:bottom w:val="single" w:sz="8" w:space="0" w:color="auto"/>
              <w:right w:val="single" w:sz="12" w:space="0" w:color="auto"/>
            </w:tcBorders>
            <w:vAlign w:val="center"/>
          </w:tcPr>
          <w:p w:rsidR="004F21D3" w:rsidRPr="00CB2F51" w:rsidRDefault="004F21D3" w:rsidP="005B2702">
            <w:pPr>
              <w:jc w:val="center"/>
              <w:rPr>
                <w:b/>
                <w:bCs/>
                <w:sz w:val="18"/>
                <w:szCs w:val="18"/>
              </w:rPr>
            </w:pPr>
            <w:r w:rsidRPr="00CB2F51">
              <w:rPr>
                <w:b/>
                <w:bCs/>
                <w:sz w:val="18"/>
                <w:szCs w:val="18"/>
              </w:rPr>
              <w:t>1500</w:t>
            </w:r>
          </w:p>
        </w:tc>
        <w:tc>
          <w:tcPr>
            <w:tcW w:w="2551" w:type="dxa"/>
            <w:tcBorders>
              <w:top w:val="single" w:sz="12" w:space="0" w:color="auto"/>
              <w:left w:val="single" w:sz="12" w:space="0" w:color="auto"/>
              <w:bottom w:val="single" w:sz="8" w:space="0" w:color="auto"/>
            </w:tcBorders>
            <w:vAlign w:val="bottom"/>
          </w:tcPr>
          <w:p w:rsidR="004F21D3" w:rsidRPr="00CB2F51" w:rsidRDefault="004F21D3" w:rsidP="005B2702">
            <w:pPr>
              <w:jc w:val="right"/>
              <w:rPr>
                <w:b/>
                <w:bCs/>
                <w:sz w:val="18"/>
                <w:szCs w:val="18"/>
              </w:rPr>
            </w:pPr>
            <w:r w:rsidRPr="00CB2F51">
              <w:rPr>
                <w:b/>
                <w:bCs/>
                <w:sz w:val="18"/>
                <w:szCs w:val="18"/>
              </w:rPr>
              <w:t>9 841,00</w:t>
            </w:r>
          </w:p>
        </w:tc>
      </w:tr>
      <w:tr w:rsidR="004F21D3" w:rsidRPr="00CB2F51" w:rsidTr="005B2702">
        <w:trPr>
          <w:trHeight w:val="151"/>
        </w:trPr>
        <w:tc>
          <w:tcPr>
            <w:tcW w:w="724" w:type="dxa"/>
            <w:vMerge/>
            <w:tcBorders>
              <w:top w:val="single" w:sz="8" w:space="0" w:color="auto"/>
              <w:bottom w:val="single" w:sz="12" w:space="0" w:color="auto"/>
              <w:right w:val="single" w:sz="8" w:space="0" w:color="auto"/>
            </w:tcBorders>
          </w:tcPr>
          <w:p w:rsidR="004F21D3" w:rsidRPr="00CB2F51" w:rsidRDefault="004F21D3" w:rsidP="005B2702">
            <w:pPr>
              <w:jc w:val="center"/>
              <w:rPr>
                <w:b/>
                <w:bCs/>
                <w:sz w:val="18"/>
                <w:szCs w:val="18"/>
              </w:rPr>
            </w:pPr>
          </w:p>
        </w:tc>
        <w:tc>
          <w:tcPr>
            <w:tcW w:w="5719" w:type="dxa"/>
            <w:tcBorders>
              <w:top w:val="single" w:sz="8" w:space="0" w:color="auto"/>
              <w:left w:val="single" w:sz="8" w:space="0" w:color="auto"/>
              <w:bottom w:val="single" w:sz="12" w:space="0" w:color="auto"/>
              <w:right w:val="single" w:sz="8" w:space="0" w:color="auto"/>
            </w:tcBorders>
            <w:vAlign w:val="center"/>
          </w:tcPr>
          <w:p w:rsidR="004F21D3" w:rsidRPr="00CB2F51" w:rsidRDefault="004F21D3" w:rsidP="005B2702">
            <w:pPr>
              <w:rPr>
                <w:i/>
                <w:iCs/>
                <w:sz w:val="18"/>
                <w:szCs w:val="18"/>
              </w:rPr>
            </w:pPr>
            <w:r w:rsidRPr="00CB2F51">
              <w:rPr>
                <w:i/>
                <w:iCs/>
                <w:sz w:val="18"/>
                <w:szCs w:val="18"/>
              </w:rPr>
              <w:t>- кредиторская задолженность</w:t>
            </w:r>
          </w:p>
        </w:tc>
        <w:tc>
          <w:tcPr>
            <w:tcW w:w="1134" w:type="dxa"/>
            <w:tcBorders>
              <w:top w:val="single" w:sz="8" w:space="0" w:color="auto"/>
              <w:left w:val="single" w:sz="8" w:space="0" w:color="auto"/>
              <w:bottom w:val="single" w:sz="12" w:space="0" w:color="auto"/>
              <w:right w:val="single" w:sz="12" w:space="0" w:color="auto"/>
            </w:tcBorders>
            <w:vAlign w:val="center"/>
          </w:tcPr>
          <w:p w:rsidR="004F21D3" w:rsidRPr="00CB2F51" w:rsidRDefault="004F21D3" w:rsidP="005B2702">
            <w:pPr>
              <w:jc w:val="center"/>
              <w:rPr>
                <w:bCs/>
                <w:i/>
                <w:sz w:val="18"/>
                <w:szCs w:val="18"/>
              </w:rPr>
            </w:pPr>
            <w:r w:rsidRPr="00CB2F51">
              <w:rPr>
                <w:bCs/>
                <w:i/>
                <w:sz w:val="18"/>
                <w:szCs w:val="18"/>
              </w:rPr>
              <w:t>1520</w:t>
            </w:r>
          </w:p>
        </w:tc>
        <w:tc>
          <w:tcPr>
            <w:tcW w:w="2551" w:type="dxa"/>
            <w:tcBorders>
              <w:top w:val="single" w:sz="8" w:space="0" w:color="auto"/>
              <w:left w:val="single" w:sz="12" w:space="0" w:color="auto"/>
              <w:bottom w:val="single" w:sz="12" w:space="0" w:color="auto"/>
            </w:tcBorders>
            <w:vAlign w:val="bottom"/>
          </w:tcPr>
          <w:p w:rsidR="004F21D3" w:rsidRPr="00CB2F51" w:rsidRDefault="004F21D3" w:rsidP="005B2702">
            <w:pPr>
              <w:jc w:val="right"/>
              <w:rPr>
                <w:bCs/>
                <w:i/>
                <w:sz w:val="18"/>
                <w:szCs w:val="18"/>
              </w:rPr>
            </w:pPr>
            <w:r w:rsidRPr="00CB2F51">
              <w:rPr>
                <w:bCs/>
                <w:i/>
                <w:sz w:val="18"/>
                <w:szCs w:val="18"/>
              </w:rPr>
              <w:t>9 841,00</w:t>
            </w:r>
          </w:p>
        </w:tc>
      </w:tr>
      <w:tr w:rsidR="004F21D3" w:rsidRPr="00CB2F51" w:rsidTr="005B2702">
        <w:trPr>
          <w:trHeight w:val="50"/>
        </w:trPr>
        <w:tc>
          <w:tcPr>
            <w:tcW w:w="724" w:type="dxa"/>
            <w:tcBorders>
              <w:top w:val="single" w:sz="12" w:space="0" w:color="auto"/>
              <w:bottom w:val="single" w:sz="12" w:space="0" w:color="auto"/>
            </w:tcBorders>
            <w:vAlign w:val="center"/>
          </w:tcPr>
          <w:p w:rsidR="004F21D3" w:rsidRPr="00CB2F51" w:rsidRDefault="004F21D3" w:rsidP="005B2702">
            <w:pPr>
              <w:jc w:val="center"/>
              <w:rPr>
                <w:b/>
                <w:bCs/>
                <w:sz w:val="18"/>
                <w:szCs w:val="18"/>
              </w:rPr>
            </w:pPr>
            <w:r w:rsidRPr="00CB2F51">
              <w:rPr>
                <w:b/>
                <w:bCs/>
                <w:sz w:val="18"/>
                <w:szCs w:val="18"/>
              </w:rPr>
              <w:t>III.</w:t>
            </w:r>
          </w:p>
        </w:tc>
        <w:tc>
          <w:tcPr>
            <w:tcW w:w="5719" w:type="dxa"/>
            <w:tcBorders>
              <w:top w:val="single" w:sz="12" w:space="0" w:color="auto"/>
              <w:bottom w:val="single" w:sz="12" w:space="0" w:color="auto"/>
            </w:tcBorders>
            <w:vAlign w:val="center"/>
          </w:tcPr>
          <w:p w:rsidR="004F21D3" w:rsidRPr="00CB2F51" w:rsidRDefault="004F21D3" w:rsidP="005B2702">
            <w:pPr>
              <w:rPr>
                <w:b/>
                <w:bCs/>
                <w:sz w:val="18"/>
                <w:szCs w:val="18"/>
              </w:rPr>
            </w:pPr>
            <w:r w:rsidRPr="00CB2F51">
              <w:rPr>
                <w:b/>
                <w:bCs/>
                <w:sz w:val="18"/>
                <w:szCs w:val="18"/>
              </w:rPr>
              <w:t>ИТОГО ЧИСТЫЕ АКТИВЫ</w:t>
            </w:r>
          </w:p>
        </w:tc>
        <w:tc>
          <w:tcPr>
            <w:tcW w:w="1134" w:type="dxa"/>
            <w:tcBorders>
              <w:top w:val="single" w:sz="12" w:space="0" w:color="auto"/>
              <w:bottom w:val="single" w:sz="12" w:space="0" w:color="auto"/>
              <w:right w:val="single" w:sz="12" w:space="0" w:color="auto"/>
            </w:tcBorders>
            <w:vAlign w:val="center"/>
          </w:tcPr>
          <w:p w:rsidR="004F21D3" w:rsidRPr="00CB2F51" w:rsidRDefault="004F21D3" w:rsidP="005B2702">
            <w:pPr>
              <w:jc w:val="center"/>
              <w:rPr>
                <w:b/>
                <w:bCs/>
                <w:sz w:val="18"/>
                <w:szCs w:val="18"/>
              </w:rPr>
            </w:pPr>
            <w:r w:rsidRPr="00CB2F51">
              <w:rPr>
                <w:b/>
                <w:bCs/>
                <w:sz w:val="18"/>
                <w:szCs w:val="18"/>
              </w:rPr>
              <w:t> </w:t>
            </w:r>
          </w:p>
        </w:tc>
        <w:tc>
          <w:tcPr>
            <w:tcW w:w="2551" w:type="dxa"/>
            <w:tcBorders>
              <w:top w:val="single" w:sz="12" w:space="0" w:color="auto"/>
              <w:left w:val="single" w:sz="12" w:space="0" w:color="auto"/>
              <w:bottom w:val="single" w:sz="12" w:space="0" w:color="auto"/>
            </w:tcBorders>
            <w:vAlign w:val="bottom"/>
          </w:tcPr>
          <w:p w:rsidR="004F21D3" w:rsidRPr="00CB2F51" w:rsidRDefault="004F21D3" w:rsidP="005B2702">
            <w:pPr>
              <w:jc w:val="right"/>
              <w:rPr>
                <w:b/>
                <w:bCs/>
                <w:sz w:val="18"/>
                <w:szCs w:val="18"/>
              </w:rPr>
            </w:pPr>
            <w:r w:rsidRPr="00CB2F51">
              <w:rPr>
                <w:b/>
                <w:bCs/>
                <w:sz w:val="18"/>
                <w:szCs w:val="18"/>
              </w:rPr>
              <w:t>-205,00</w:t>
            </w:r>
          </w:p>
        </w:tc>
      </w:tr>
    </w:tbl>
    <w:p w:rsidR="004F21D3" w:rsidRPr="00CB2F51" w:rsidRDefault="004F21D3" w:rsidP="009827BF">
      <w:pPr>
        <w:pStyle w:val="100"/>
        <w:rPr>
          <w:sz w:val="12"/>
          <w:szCs w:val="12"/>
        </w:rPr>
      </w:pPr>
    </w:p>
    <w:p w:rsidR="004F21D3" w:rsidRPr="00CB2F51" w:rsidRDefault="004F21D3" w:rsidP="009827BF">
      <w:pPr>
        <w:pStyle w:val="BodyText"/>
      </w:pPr>
      <w:r w:rsidRPr="00CB2F51">
        <w:tab/>
        <w:t>3.3.</w:t>
      </w:r>
      <w:r w:rsidRPr="00CB2F51">
        <w:tab/>
      </w:r>
      <w:r w:rsidRPr="00CB2F51">
        <w:rPr>
          <w:rStyle w:val="10"/>
        </w:rPr>
        <w:t>В нарушение абзаца 2 пункта 3 статьи 14 Федерального закона                          от 14.11.2002 № 161-ФЗ</w:t>
      </w:r>
      <w:r w:rsidRPr="00CB2F51">
        <w:rPr>
          <w:bdr w:val="none" w:sz="0" w:space="0" w:color="auto" w:frame="1"/>
        </w:rPr>
        <w:t xml:space="preserve"> </w:t>
      </w:r>
      <w:r w:rsidRPr="00CB2F51">
        <w:t xml:space="preserve">«О государственных и муниципальных унитарных предприятиях» </w:t>
      </w:r>
      <w:r w:rsidRPr="00CB2F51">
        <w:rPr>
          <w:rStyle w:val="10"/>
        </w:rPr>
        <w:t>размер уставного фонда МУП «КШП» с учетом размера его резервного фонда превысил стоимость чистых активов предприятия по итогам финансово-хозяйственной деятельности за 2016 год</w:t>
      </w:r>
      <w:r w:rsidRPr="00CB2F51">
        <w:t>:</w:t>
      </w:r>
    </w:p>
    <w:tbl>
      <w:tblPr>
        <w:tblW w:w="10221"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1575"/>
        <w:gridCol w:w="1275"/>
        <w:gridCol w:w="1134"/>
        <w:gridCol w:w="1417"/>
        <w:gridCol w:w="1525"/>
        <w:gridCol w:w="3295"/>
      </w:tblGrid>
      <w:tr w:rsidR="004F21D3" w:rsidRPr="00CB2F51" w:rsidTr="005B2702">
        <w:trPr>
          <w:trHeight w:val="54"/>
          <w:tblHeader/>
        </w:trPr>
        <w:tc>
          <w:tcPr>
            <w:tcW w:w="10221" w:type="dxa"/>
            <w:gridSpan w:val="6"/>
            <w:tcBorders>
              <w:top w:val="nil"/>
              <w:left w:val="nil"/>
              <w:bottom w:val="single" w:sz="12" w:space="0" w:color="auto"/>
              <w:right w:val="nil"/>
            </w:tcBorders>
            <w:vAlign w:val="center"/>
          </w:tcPr>
          <w:p w:rsidR="004F21D3" w:rsidRPr="00CB2F51" w:rsidRDefault="004F21D3" w:rsidP="005B2702">
            <w:pPr>
              <w:jc w:val="right"/>
              <w:rPr>
                <w:sz w:val="18"/>
                <w:szCs w:val="18"/>
              </w:rPr>
            </w:pPr>
            <w:r w:rsidRPr="00CB2F51">
              <w:rPr>
                <w:sz w:val="18"/>
                <w:szCs w:val="18"/>
              </w:rPr>
              <w:t>Таблица № 2 (тыс. рублей)</w:t>
            </w:r>
          </w:p>
        </w:tc>
      </w:tr>
      <w:tr w:rsidR="004F21D3" w:rsidRPr="00CB2F51" w:rsidTr="005B2702">
        <w:trPr>
          <w:trHeight w:val="54"/>
          <w:tblHeader/>
        </w:trPr>
        <w:tc>
          <w:tcPr>
            <w:tcW w:w="1575" w:type="dxa"/>
            <w:vMerge w:val="restart"/>
            <w:tcBorders>
              <w:top w:val="single" w:sz="12" w:space="0" w:color="auto"/>
            </w:tcBorders>
          </w:tcPr>
          <w:p w:rsidR="004F21D3" w:rsidRPr="00CB2F51" w:rsidRDefault="004F21D3" w:rsidP="005B2702">
            <w:pPr>
              <w:jc w:val="center"/>
              <w:rPr>
                <w:sz w:val="18"/>
                <w:szCs w:val="18"/>
              </w:rPr>
            </w:pPr>
            <w:r w:rsidRPr="00CB2F51">
              <w:rPr>
                <w:sz w:val="18"/>
                <w:szCs w:val="18"/>
              </w:rPr>
              <w:t>Учетный период</w:t>
            </w:r>
          </w:p>
        </w:tc>
        <w:tc>
          <w:tcPr>
            <w:tcW w:w="1275" w:type="dxa"/>
            <w:vMerge w:val="restart"/>
            <w:tcBorders>
              <w:top w:val="single" w:sz="12" w:space="0" w:color="auto"/>
            </w:tcBorders>
          </w:tcPr>
          <w:p w:rsidR="004F21D3" w:rsidRPr="00CB2F51" w:rsidRDefault="004F21D3" w:rsidP="005B2702">
            <w:pPr>
              <w:jc w:val="center"/>
              <w:rPr>
                <w:sz w:val="18"/>
                <w:szCs w:val="18"/>
              </w:rPr>
            </w:pPr>
            <w:r w:rsidRPr="00CB2F51">
              <w:rPr>
                <w:sz w:val="18"/>
                <w:szCs w:val="18"/>
              </w:rPr>
              <w:t>Стоимость чистых активов</w:t>
            </w:r>
          </w:p>
        </w:tc>
        <w:tc>
          <w:tcPr>
            <w:tcW w:w="4076" w:type="dxa"/>
            <w:gridSpan w:val="3"/>
            <w:tcBorders>
              <w:top w:val="single" w:sz="12" w:space="0" w:color="auto"/>
            </w:tcBorders>
          </w:tcPr>
          <w:p w:rsidR="004F21D3" w:rsidRPr="00CB2F51" w:rsidRDefault="004F21D3" w:rsidP="005B2702">
            <w:pPr>
              <w:jc w:val="center"/>
              <w:rPr>
                <w:sz w:val="18"/>
                <w:szCs w:val="18"/>
              </w:rPr>
            </w:pPr>
            <w:r w:rsidRPr="00CB2F51">
              <w:rPr>
                <w:sz w:val="18"/>
                <w:szCs w:val="18"/>
              </w:rPr>
              <w:t>Размер уставного фонда с учетом резервного</w:t>
            </w:r>
          </w:p>
        </w:tc>
        <w:tc>
          <w:tcPr>
            <w:tcW w:w="3295" w:type="dxa"/>
            <w:vMerge w:val="restart"/>
            <w:tcBorders>
              <w:top w:val="single" w:sz="12" w:space="0" w:color="auto"/>
            </w:tcBorders>
          </w:tcPr>
          <w:p w:rsidR="004F21D3" w:rsidRPr="00CB2F51" w:rsidRDefault="004F21D3" w:rsidP="005B2702">
            <w:pPr>
              <w:jc w:val="center"/>
              <w:rPr>
                <w:sz w:val="18"/>
                <w:szCs w:val="18"/>
              </w:rPr>
            </w:pPr>
            <w:r w:rsidRPr="00CB2F51">
              <w:rPr>
                <w:sz w:val="18"/>
                <w:szCs w:val="18"/>
              </w:rPr>
              <w:t xml:space="preserve">Отклонение стоимости чистых активов от уставного фонда </w:t>
            </w:r>
          </w:p>
          <w:p w:rsidR="004F21D3" w:rsidRPr="00CB2F51" w:rsidRDefault="004F21D3" w:rsidP="005B2702">
            <w:pPr>
              <w:jc w:val="center"/>
              <w:rPr>
                <w:sz w:val="18"/>
                <w:szCs w:val="18"/>
              </w:rPr>
            </w:pPr>
            <w:r w:rsidRPr="00CB2F51">
              <w:rPr>
                <w:sz w:val="18"/>
                <w:szCs w:val="18"/>
              </w:rPr>
              <w:t>с учетом резервного (гр.5-гр.2)</w:t>
            </w:r>
          </w:p>
        </w:tc>
      </w:tr>
      <w:tr w:rsidR="004F21D3" w:rsidRPr="00CB2F51" w:rsidTr="005B2702">
        <w:trPr>
          <w:trHeight w:val="112"/>
          <w:tblHeader/>
        </w:trPr>
        <w:tc>
          <w:tcPr>
            <w:tcW w:w="1575" w:type="dxa"/>
            <w:vMerge/>
            <w:vAlign w:val="center"/>
          </w:tcPr>
          <w:p w:rsidR="004F21D3" w:rsidRPr="00CB2F51" w:rsidRDefault="004F21D3" w:rsidP="005B2702">
            <w:pPr>
              <w:rPr>
                <w:sz w:val="18"/>
                <w:szCs w:val="18"/>
              </w:rPr>
            </w:pPr>
          </w:p>
        </w:tc>
        <w:tc>
          <w:tcPr>
            <w:tcW w:w="1275" w:type="dxa"/>
            <w:vMerge/>
            <w:vAlign w:val="center"/>
          </w:tcPr>
          <w:p w:rsidR="004F21D3" w:rsidRPr="00CB2F51" w:rsidRDefault="004F21D3" w:rsidP="005B2702">
            <w:pPr>
              <w:rPr>
                <w:sz w:val="18"/>
                <w:szCs w:val="18"/>
              </w:rPr>
            </w:pPr>
          </w:p>
        </w:tc>
        <w:tc>
          <w:tcPr>
            <w:tcW w:w="1134" w:type="dxa"/>
          </w:tcPr>
          <w:p w:rsidR="004F21D3" w:rsidRPr="00CB2F51" w:rsidRDefault="004F21D3" w:rsidP="005B2702">
            <w:pPr>
              <w:jc w:val="center"/>
              <w:rPr>
                <w:sz w:val="18"/>
                <w:szCs w:val="18"/>
              </w:rPr>
            </w:pPr>
            <w:r w:rsidRPr="00CB2F51">
              <w:rPr>
                <w:sz w:val="18"/>
                <w:szCs w:val="18"/>
              </w:rPr>
              <w:t>уставный</w:t>
            </w:r>
          </w:p>
        </w:tc>
        <w:tc>
          <w:tcPr>
            <w:tcW w:w="1417" w:type="dxa"/>
          </w:tcPr>
          <w:p w:rsidR="004F21D3" w:rsidRPr="00CB2F51" w:rsidRDefault="004F21D3" w:rsidP="005B2702">
            <w:pPr>
              <w:jc w:val="center"/>
              <w:rPr>
                <w:sz w:val="18"/>
                <w:szCs w:val="18"/>
              </w:rPr>
            </w:pPr>
            <w:r w:rsidRPr="00CB2F51">
              <w:rPr>
                <w:sz w:val="18"/>
                <w:szCs w:val="18"/>
              </w:rPr>
              <w:t>резервный</w:t>
            </w:r>
          </w:p>
        </w:tc>
        <w:tc>
          <w:tcPr>
            <w:tcW w:w="1525" w:type="dxa"/>
          </w:tcPr>
          <w:p w:rsidR="004F21D3" w:rsidRPr="00CB2F51" w:rsidRDefault="004F21D3" w:rsidP="005B2702">
            <w:pPr>
              <w:jc w:val="center"/>
              <w:rPr>
                <w:sz w:val="18"/>
                <w:szCs w:val="18"/>
              </w:rPr>
            </w:pPr>
            <w:r w:rsidRPr="00CB2F51">
              <w:rPr>
                <w:sz w:val="18"/>
                <w:szCs w:val="18"/>
              </w:rPr>
              <w:t xml:space="preserve">всего </w:t>
            </w:r>
          </w:p>
          <w:p w:rsidR="004F21D3" w:rsidRPr="00CB2F51" w:rsidRDefault="004F21D3" w:rsidP="005B2702">
            <w:pPr>
              <w:jc w:val="center"/>
              <w:rPr>
                <w:sz w:val="18"/>
                <w:szCs w:val="18"/>
              </w:rPr>
            </w:pPr>
            <w:r w:rsidRPr="00CB2F51">
              <w:rPr>
                <w:sz w:val="18"/>
                <w:szCs w:val="18"/>
              </w:rPr>
              <w:t>(гр.3+гр.4)</w:t>
            </w:r>
          </w:p>
        </w:tc>
        <w:tc>
          <w:tcPr>
            <w:tcW w:w="3295" w:type="dxa"/>
            <w:vMerge/>
          </w:tcPr>
          <w:p w:rsidR="004F21D3" w:rsidRPr="00CB2F51" w:rsidRDefault="004F21D3" w:rsidP="005B2702">
            <w:pPr>
              <w:jc w:val="center"/>
              <w:rPr>
                <w:sz w:val="18"/>
                <w:szCs w:val="18"/>
              </w:rPr>
            </w:pPr>
          </w:p>
        </w:tc>
      </w:tr>
      <w:tr w:rsidR="004F21D3" w:rsidRPr="00CB2F51" w:rsidTr="005B2702">
        <w:trPr>
          <w:trHeight w:val="65"/>
          <w:tblHeader/>
        </w:trPr>
        <w:tc>
          <w:tcPr>
            <w:tcW w:w="1575" w:type="dxa"/>
            <w:tcBorders>
              <w:bottom w:val="single" w:sz="12" w:space="0" w:color="auto"/>
            </w:tcBorders>
            <w:vAlign w:val="center"/>
          </w:tcPr>
          <w:p w:rsidR="004F21D3" w:rsidRPr="00CB2F51" w:rsidRDefault="004F21D3" w:rsidP="005B2702">
            <w:pPr>
              <w:jc w:val="center"/>
              <w:rPr>
                <w:sz w:val="18"/>
                <w:szCs w:val="18"/>
              </w:rPr>
            </w:pPr>
            <w:r w:rsidRPr="00CB2F51">
              <w:rPr>
                <w:sz w:val="18"/>
                <w:szCs w:val="18"/>
              </w:rPr>
              <w:t>1</w:t>
            </w:r>
          </w:p>
        </w:tc>
        <w:tc>
          <w:tcPr>
            <w:tcW w:w="1275" w:type="dxa"/>
            <w:tcBorders>
              <w:bottom w:val="single" w:sz="12" w:space="0" w:color="auto"/>
            </w:tcBorders>
            <w:vAlign w:val="center"/>
          </w:tcPr>
          <w:p w:rsidR="004F21D3" w:rsidRPr="00CB2F51" w:rsidRDefault="004F21D3" w:rsidP="005B2702">
            <w:pPr>
              <w:jc w:val="center"/>
              <w:rPr>
                <w:sz w:val="18"/>
                <w:szCs w:val="18"/>
              </w:rPr>
            </w:pPr>
            <w:r w:rsidRPr="00CB2F51">
              <w:rPr>
                <w:sz w:val="18"/>
                <w:szCs w:val="18"/>
              </w:rPr>
              <w:t>2</w:t>
            </w:r>
          </w:p>
        </w:tc>
        <w:tc>
          <w:tcPr>
            <w:tcW w:w="1134" w:type="dxa"/>
            <w:tcBorders>
              <w:bottom w:val="single" w:sz="12" w:space="0" w:color="auto"/>
            </w:tcBorders>
            <w:noWrap/>
            <w:vAlign w:val="center"/>
          </w:tcPr>
          <w:p w:rsidR="004F21D3" w:rsidRPr="00CB2F51" w:rsidRDefault="004F21D3" w:rsidP="005B2702">
            <w:pPr>
              <w:jc w:val="center"/>
              <w:rPr>
                <w:sz w:val="18"/>
                <w:szCs w:val="18"/>
              </w:rPr>
            </w:pPr>
            <w:r w:rsidRPr="00CB2F51">
              <w:rPr>
                <w:sz w:val="18"/>
                <w:szCs w:val="18"/>
              </w:rPr>
              <w:t>3</w:t>
            </w:r>
          </w:p>
        </w:tc>
        <w:tc>
          <w:tcPr>
            <w:tcW w:w="1417" w:type="dxa"/>
            <w:tcBorders>
              <w:bottom w:val="single" w:sz="12" w:space="0" w:color="auto"/>
            </w:tcBorders>
            <w:vAlign w:val="center"/>
          </w:tcPr>
          <w:p w:rsidR="004F21D3" w:rsidRPr="00CB2F51" w:rsidRDefault="004F21D3" w:rsidP="005B2702">
            <w:pPr>
              <w:jc w:val="center"/>
              <w:rPr>
                <w:sz w:val="18"/>
                <w:szCs w:val="18"/>
              </w:rPr>
            </w:pPr>
            <w:r w:rsidRPr="00CB2F51">
              <w:rPr>
                <w:sz w:val="18"/>
                <w:szCs w:val="18"/>
              </w:rPr>
              <w:t>4</w:t>
            </w:r>
          </w:p>
        </w:tc>
        <w:tc>
          <w:tcPr>
            <w:tcW w:w="1525" w:type="dxa"/>
            <w:tcBorders>
              <w:bottom w:val="single" w:sz="12" w:space="0" w:color="auto"/>
            </w:tcBorders>
            <w:vAlign w:val="center"/>
          </w:tcPr>
          <w:p w:rsidR="004F21D3" w:rsidRPr="00CB2F51" w:rsidRDefault="004F21D3" w:rsidP="005B2702">
            <w:pPr>
              <w:jc w:val="center"/>
              <w:rPr>
                <w:sz w:val="18"/>
                <w:szCs w:val="18"/>
              </w:rPr>
            </w:pPr>
            <w:r w:rsidRPr="00CB2F51">
              <w:rPr>
                <w:sz w:val="18"/>
                <w:szCs w:val="18"/>
              </w:rPr>
              <w:t>5</w:t>
            </w:r>
          </w:p>
        </w:tc>
        <w:tc>
          <w:tcPr>
            <w:tcW w:w="3295" w:type="dxa"/>
            <w:tcBorders>
              <w:bottom w:val="single" w:sz="12" w:space="0" w:color="auto"/>
            </w:tcBorders>
            <w:vAlign w:val="center"/>
          </w:tcPr>
          <w:p w:rsidR="004F21D3" w:rsidRPr="00CB2F51" w:rsidRDefault="004F21D3" w:rsidP="005B2702">
            <w:pPr>
              <w:jc w:val="center"/>
              <w:rPr>
                <w:sz w:val="18"/>
                <w:szCs w:val="18"/>
              </w:rPr>
            </w:pPr>
            <w:r w:rsidRPr="00CB2F51">
              <w:rPr>
                <w:sz w:val="18"/>
                <w:szCs w:val="18"/>
              </w:rPr>
              <w:t>6</w:t>
            </w:r>
          </w:p>
        </w:tc>
      </w:tr>
      <w:tr w:rsidR="004F21D3" w:rsidRPr="00CB2F51" w:rsidTr="005B2702">
        <w:trPr>
          <w:trHeight w:val="180"/>
        </w:trPr>
        <w:tc>
          <w:tcPr>
            <w:tcW w:w="1575" w:type="dxa"/>
            <w:tcBorders>
              <w:top w:val="single" w:sz="12" w:space="0" w:color="auto"/>
              <w:bottom w:val="single" w:sz="12" w:space="0" w:color="auto"/>
            </w:tcBorders>
            <w:noWrap/>
            <w:vAlign w:val="center"/>
          </w:tcPr>
          <w:p w:rsidR="004F21D3" w:rsidRPr="00CB2F51" w:rsidRDefault="004F21D3" w:rsidP="005B2702">
            <w:pPr>
              <w:rPr>
                <w:sz w:val="18"/>
                <w:szCs w:val="18"/>
              </w:rPr>
            </w:pPr>
            <w:r w:rsidRPr="00CB2F51">
              <w:rPr>
                <w:sz w:val="18"/>
                <w:szCs w:val="18"/>
              </w:rPr>
              <w:t>2016 год</w:t>
            </w:r>
          </w:p>
        </w:tc>
        <w:tc>
          <w:tcPr>
            <w:tcW w:w="1275" w:type="dxa"/>
            <w:tcBorders>
              <w:top w:val="single" w:sz="12" w:space="0" w:color="auto"/>
              <w:bottom w:val="single" w:sz="12" w:space="0" w:color="auto"/>
            </w:tcBorders>
            <w:noWrap/>
            <w:vAlign w:val="center"/>
          </w:tcPr>
          <w:p w:rsidR="004F21D3" w:rsidRPr="00CB2F51" w:rsidRDefault="004F21D3" w:rsidP="005B2702">
            <w:pPr>
              <w:jc w:val="right"/>
              <w:rPr>
                <w:sz w:val="18"/>
                <w:szCs w:val="18"/>
              </w:rPr>
            </w:pPr>
            <w:r w:rsidRPr="00CB2F51">
              <w:rPr>
                <w:bCs/>
                <w:sz w:val="18"/>
                <w:szCs w:val="18"/>
              </w:rPr>
              <w:t>-205,00</w:t>
            </w:r>
          </w:p>
        </w:tc>
        <w:tc>
          <w:tcPr>
            <w:tcW w:w="1134" w:type="dxa"/>
            <w:tcBorders>
              <w:top w:val="single" w:sz="12" w:space="0" w:color="auto"/>
              <w:bottom w:val="single" w:sz="12" w:space="0" w:color="auto"/>
            </w:tcBorders>
            <w:noWrap/>
            <w:vAlign w:val="center"/>
          </w:tcPr>
          <w:p w:rsidR="004F21D3" w:rsidRPr="00CB2F51" w:rsidRDefault="004F21D3" w:rsidP="005B2702">
            <w:pPr>
              <w:jc w:val="right"/>
              <w:rPr>
                <w:sz w:val="18"/>
                <w:szCs w:val="18"/>
              </w:rPr>
            </w:pPr>
            <w:r w:rsidRPr="00CB2F51">
              <w:rPr>
                <w:sz w:val="18"/>
                <w:szCs w:val="18"/>
              </w:rPr>
              <w:t>995,66</w:t>
            </w:r>
          </w:p>
        </w:tc>
        <w:tc>
          <w:tcPr>
            <w:tcW w:w="1417" w:type="dxa"/>
            <w:tcBorders>
              <w:top w:val="single" w:sz="12" w:space="0" w:color="auto"/>
              <w:bottom w:val="single" w:sz="12" w:space="0" w:color="auto"/>
            </w:tcBorders>
            <w:vAlign w:val="center"/>
          </w:tcPr>
          <w:p w:rsidR="004F21D3" w:rsidRPr="00CB2F51" w:rsidRDefault="004F21D3" w:rsidP="005B2702">
            <w:pPr>
              <w:jc w:val="right"/>
              <w:rPr>
                <w:sz w:val="18"/>
                <w:szCs w:val="18"/>
              </w:rPr>
            </w:pPr>
            <w:r w:rsidRPr="00CB2F51">
              <w:rPr>
                <w:sz w:val="18"/>
                <w:szCs w:val="18"/>
              </w:rPr>
              <w:t>28,00</w:t>
            </w:r>
          </w:p>
        </w:tc>
        <w:tc>
          <w:tcPr>
            <w:tcW w:w="1525" w:type="dxa"/>
            <w:tcBorders>
              <w:top w:val="single" w:sz="12" w:space="0" w:color="auto"/>
              <w:bottom w:val="single" w:sz="12" w:space="0" w:color="auto"/>
            </w:tcBorders>
            <w:vAlign w:val="center"/>
          </w:tcPr>
          <w:p w:rsidR="004F21D3" w:rsidRPr="00CB2F51" w:rsidRDefault="004F21D3" w:rsidP="005B2702">
            <w:pPr>
              <w:jc w:val="right"/>
              <w:rPr>
                <w:sz w:val="18"/>
                <w:szCs w:val="18"/>
              </w:rPr>
            </w:pPr>
            <w:r w:rsidRPr="00CB2F51">
              <w:rPr>
                <w:sz w:val="18"/>
                <w:szCs w:val="18"/>
              </w:rPr>
              <w:t>1 023,66</w:t>
            </w:r>
          </w:p>
        </w:tc>
        <w:tc>
          <w:tcPr>
            <w:tcW w:w="3295" w:type="dxa"/>
            <w:tcBorders>
              <w:top w:val="single" w:sz="12" w:space="0" w:color="auto"/>
              <w:bottom w:val="single" w:sz="12" w:space="0" w:color="auto"/>
            </w:tcBorders>
            <w:noWrap/>
            <w:vAlign w:val="center"/>
          </w:tcPr>
          <w:p w:rsidR="004F21D3" w:rsidRPr="00CB2F51" w:rsidRDefault="004F21D3" w:rsidP="005B2702">
            <w:pPr>
              <w:jc w:val="right"/>
              <w:rPr>
                <w:b/>
                <w:sz w:val="18"/>
                <w:szCs w:val="18"/>
              </w:rPr>
            </w:pPr>
            <w:r w:rsidRPr="00CB2F51">
              <w:rPr>
                <w:b/>
                <w:sz w:val="18"/>
                <w:szCs w:val="18"/>
              </w:rPr>
              <w:t>1 228,66</w:t>
            </w:r>
          </w:p>
        </w:tc>
      </w:tr>
    </w:tbl>
    <w:p w:rsidR="004F21D3" w:rsidRPr="00CB2F51" w:rsidRDefault="004F21D3" w:rsidP="009827BF">
      <w:pPr>
        <w:pStyle w:val="2"/>
        <w:rPr>
          <w:sz w:val="12"/>
          <w:szCs w:val="12"/>
        </w:rPr>
      </w:pPr>
      <w:r w:rsidRPr="00CB2F51">
        <w:tab/>
      </w:r>
    </w:p>
    <w:p w:rsidR="004F21D3" w:rsidRPr="00CB2F51" w:rsidRDefault="004F21D3" w:rsidP="009827BF">
      <w:pPr>
        <w:pStyle w:val="2"/>
        <w:rPr>
          <w:szCs w:val="28"/>
        </w:rPr>
      </w:pPr>
      <w:r w:rsidRPr="00CB2F51">
        <w:tab/>
      </w:r>
      <w:r w:rsidRPr="00CB2F51">
        <w:rPr>
          <w:szCs w:val="28"/>
        </w:rPr>
        <w:t xml:space="preserve">Исходя из требований, установленных пунктом 2 статьи 15 </w:t>
      </w:r>
      <w:r w:rsidRPr="00CB2F51">
        <w:rPr>
          <w:rStyle w:val="10"/>
          <w:szCs w:val="28"/>
        </w:rPr>
        <w:t>Федерального закона от 14.11.2002 № 161-ФЗ</w:t>
      </w:r>
      <w:r w:rsidRPr="00CB2F51">
        <w:rPr>
          <w:szCs w:val="28"/>
        </w:rPr>
        <w:t xml:space="preserve"> «О государственных и муниципальных унитарных предприятиях» стоимость чистых активов играет определяющую роль в решении вопроса о ликвидации или реорганизации муниципального предприятия. Обязанность принять решение о ликвидации или реорганизации муниципального предприятия возникает у собственника имущества, поскольку только ему принадлежат права владения, пользования и распоряжения имуществом, закрепленным на праве хозяйственного ведения за муниципальным предприятием.</w:t>
      </w:r>
    </w:p>
    <w:p w:rsidR="004F21D3" w:rsidRPr="00CB2F51" w:rsidRDefault="004F21D3" w:rsidP="009827BF">
      <w:pPr>
        <w:pStyle w:val="2"/>
        <w:rPr>
          <w:szCs w:val="28"/>
        </w:rPr>
      </w:pPr>
      <w:r w:rsidRPr="00CB2F51">
        <w:rPr>
          <w:szCs w:val="28"/>
        </w:rPr>
        <w:tab/>
        <w:t xml:space="preserve">Пунктом 3 статьи 15 </w:t>
      </w:r>
      <w:r w:rsidRPr="00CB2F51">
        <w:rPr>
          <w:rStyle w:val="10"/>
          <w:szCs w:val="28"/>
        </w:rPr>
        <w:t>Федерального закона от 14.11.2002 № 161-ФЗ</w:t>
      </w:r>
      <w:r w:rsidRPr="00CB2F51">
        <w:rPr>
          <w:szCs w:val="28"/>
        </w:rPr>
        <w:t xml:space="preserve">                               «О государственных и муниципальных унитарных предприятиях» установлен срок для принятия требуемого решения – шесть календарных месяцев после окончания финансового года. Финансовый год заканчивается 31 декабря, соответственно, указанный шестимесячный календарный срок, согласно статье 191 Гражданского кодекса РФ, начинает исчисляться на следующий день после наступления события, которыми определено его начало, то есть с 1 января нового года, а истекает </w:t>
      </w:r>
      <w:r>
        <w:rPr>
          <w:szCs w:val="28"/>
        </w:rPr>
        <w:t xml:space="preserve">               </w:t>
      </w:r>
      <w:r w:rsidRPr="00CB2F51">
        <w:rPr>
          <w:szCs w:val="28"/>
        </w:rPr>
        <w:t>в соответствующее число последнего месяца срока – 1 июля.</w:t>
      </w:r>
    </w:p>
    <w:p w:rsidR="004F21D3" w:rsidRPr="00CB2F51" w:rsidRDefault="004F21D3" w:rsidP="009827BF">
      <w:pPr>
        <w:pStyle w:val="2"/>
      </w:pPr>
      <w:r w:rsidRPr="00CB2F51">
        <w:rPr>
          <w:szCs w:val="28"/>
        </w:rPr>
        <w:tab/>
        <w:t>Таким образом, собственник имущества должен принять указанн</w:t>
      </w:r>
      <w:r w:rsidRPr="00CB2F51">
        <w:t>ое</w:t>
      </w:r>
      <w:r w:rsidRPr="00CB2F51">
        <w:rPr>
          <w:szCs w:val="28"/>
        </w:rPr>
        <w:t xml:space="preserve">                                 в </w:t>
      </w:r>
      <w:hyperlink r:id="rId7" w:history="1">
        <w:r w:rsidRPr="00CB2F51">
          <w:rPr>
            <w:rStyle w:val="a"/>
            <w:rFonts w:cs="Arial"/>
            <w:szCs w:val="28"/>
          </w:rPr>
          <w:t>пункте 2</w:t>
        </w:r>
      </w:hyperlink>
      <w:r w:rsidRPr="00CB2F51">
        <w:rPr>
          <w:szCs w:val="28"/>
        </w:rPr>
        <w:t xml:space="preserve"> статьи 15 </w:t>
      </w:r>
      <w:r w:rsidRPr="00CB2F51">
        <w:rPr>
          <w:rStyle w:val="10"/>
          <w:szCs w:val="28"/>
        </w:rPr>
        <w:t>Федерального закона от 14.11.2002 № 161-ФЗ</w:t>
      </w:r>
      <w:r w:rsidRPr="00CB2F51">
        <w:rPr>
          <w:szCs w:val="28"/>
        </w:rPr>
        <w:t xml:space="preserve">                             «О государственных и муниципальных унитарных </w:t>
      </w:r>
      <w:r w:rsidRPr="00CB2F51">
        <w:t>предприятиях» решение                                до 1 июля 2017 года.</w:t>
      </w:r>
    </w:p>
    <w:p w:rsidR="004F21D3" w:rsidRPr="00CB2F51" w:rsidRDefault="004F21D3" w:rsidP="009827BF">
      <w:pPr>
        <w:pStyle w:val="2"/>
        <w:rPr>
          <w:rStyle w:val="10"/>
        </w:rPr>
      </w:pPr>
      <w:r w:rsidRPr="00CB2F51">
        <w:tab/>
        <w:t>Неисполнение собственником имущества вышеуказанных обязанностей                        в течение шести календарных месяцев после окончания финансового года влечет за собой возможность требования со стороны кредиторов предприятия прекращения или досрочного исполнения обязательств и возмещения причиненных убытков.</w:t>
      </w:r>
    </w:p>
    <w:p w:rsidR="004F21D3" w:rsidRPr="00CB2F51" w:rsidRDefault="004F21D3" w:rsidP="009827BF">
      <w:pPr>
        <w:jc w:val="both"/>
        <w:rPr>
          <w:sz w:val="28"/>
          <w:szCs w:val="28"/>
        </w:rPr>
      </w:pPr>
      <w:r w:rsidRPr="00CB2F51">
        <w:rPr>
          <w:sz w:val="28"/>
          <w:szCs w:val="28"/>
        </w:rPr>
        <w:tab/>
        <w:t>4.</w:t>
      </w:r>
      <w:r w:rsidRPr="00CB2F51">
        <w:rPr>
          <w:sz w:val="28"/>
          <w:szCs w:val="28"/>
        </w:rPr>
        <w:tab/>
        <w:t xml:space="preserve">Проверкой соблюдения требований статьи 16 </w:t>
      </w:r>
      <w:r w:rsidRPr="00CB2F51">
        <w:rPr>
          <w:rStyle w:val="10"/>
          <w:szCs w:val="28"/>
          <w:lang w:val="ru-RU"/>
        </w:rPr>
        <w:t>Федерального закона                     от 14.11.2002 № 161-ФЗ</w:t>
      </w:r>
      <w:r w:rsidRPr="00CB2F51">
        <w:rPr>
          <w:sz w:val="28"/>
          <w:szCs w:val="28"/>
        </w:rPr>
        <w:t xml:space="preserve"> «О государственных и муниципальных унитарных предприятиях» в части определения размера резервного фонда муниципального унитарного предприятия и иных фондов в соответствии с их перечнем и в порядке, который предусмотрен уставом унитарного предприятия, установлено:</w:t>
      </w:r>
    </w:p>
    <w:p w:rsidR="004F21D3" w:rsidRPr="00CB2F51" w:rsidRDefault="004F21D3" w:rsidP="009827BF">
      <w:pPr>
        <w:pStyle w:val="100"/>
        <w:rPr>
          <w:szCs w:val="28"/>
        </w:rPr>
      </w:pPr>
      <w:r w:rsidRPr="00CB2F51">
        <w:rPr>
          <w:szCs w:val="28"/>
        </w:rPr>
        <w:tab/>
        <w:t>4.1.</w:t>
      </w:r>
      <w:r w:rsidRPr="00CB2F51">
        <w:rPr>
          <w:szCs w:val="28"/>
        </w:rPr>
        <w:tab/>
        <w:t xml:space="preserve">Пунктом 4.13.1. Устава, величина резервного фонда МУП «КШП» определена в размере 15,0% или 149,35 тыс. рублей от размера уставного фонда, сформированного в сумме 995,66 тыс. рублей. </w:t>
      </w:r>
    </w:p>
    <w:p w:rsidR="004F21D3" w:rsidRPr="00CB2F51" w:rsidRDefault="004F21D3" w:rsidP="009827BF">
      <w:pPr>
        <w:pStyle w:val="100"/>
        <w:rPr>
          <w:szCs w:val="28"/>
        </w:rPr>
      </w:pPr>
      <w:r w:rsidRPr="00CB2F51">
        <w:rPr>
          <w:szCs w:val="28"/>
        </w:rPr>
        <w:tab/>
        <w:t>По данным бухгалтерского учета (оборотно-сальдовая ведомость                                   по счету 82 «Резервный капитал») за 2016 год резервный фонд МУП «КШП»                          по состоянию на 31.12.2016 сформирован в сумме 28,00 тыс.</w:t>
      </w:r>
      <w:r w:rsidRPr="00CB2F51">
        <w:rPr>
          <w:szCs w:val="28"/>
          <w:lang w:val="en-US"/>
        </w:rPr>
        <w:t> </w:t>
      </w:r>
      <w:r w:rsidRPr="00CB2F51">
        <w:rPr>
          <w:szCs w:val="28"/>
        </w:rPr>
        <w:t>рублей,                        что на 121,35 тыс.</w:t>
      </w:r>
      <w:r w:rsidRPr="00CB2F51">
        <w:rPr>
          <w:szCs w:val="28"/>
          <w:lang w:val="en-US"/>
        </w:rPr>
        <w:t> </w:t>
      </w:r>
      <w:r w:rsidRPr="00CB2F51">
        <w:rPr>
          <w:szCs w:val="28"/>
        </w:rPr>
        <w:t>рублей или на 81,3% меньше величины резервного фонда, установленного учредительными документами (149,35 тыс. рублей или 15,0% от размера уставного фонда, сформированного в сумме 995,66 тыс. рублей).</w:t>
      </w:r>
    </w:p>
    <w:p w:rsidR="004F21D3" w:rsidRPr="00CB2F51" w:rsidRDefault="004F21D3" w:rsidP="009827BF">
      <w:pPr>
        <w:pStyle w:val="100"/>
        <w:rPr>
          <w:szCs w:val="28"/>
        </w:rPr>
      </w:pPr>
      <w:r w:rsidRPr="00CB2F51">
        <w:tab/>
      </w:r>
      <w:r w:rsidRPr="00CB2F51">
        <w:rPr>
          <w:szCs w:val="28"/>
        </w:rPr>
        <w:t>4.2.</w:t>
      </w:r>
      <w:r w:rsidRPr="00CB2F51">
        <w:rPr>
          <w:szCs w:val="28"/>
        </w:rPr>
        <w:tab/>
        <w:t>Пунктом 4.14 Устава, предусмотрено создание фондов развития производства и потребления, путем ежегодных отчислений от доли чистой прибыли, остающейся в распоряжении предприятия. Согласно пункту 4.16 Устава средства фондов развития производства и потребления формируются путем ежегодных отчислений от доли чистой прибыли, остающейся в распоряжении предприятия                      в размере:</w:t>
      </w:r>
    </w:p>
    <w:p w:rsidR="004F21D3" w:rsidRPr="00CB2F51" w:rsidRDefault="004F21D3" w:rsidP="009827BF">
      <w:pPr>
        <w:pStyle w:val="80"/>
        <w:rPr>
          <w:color w:val="auto"/>
          <w:szCs w:val="28"/>
        </w:rPr>
      </w:pPr>
      <w:r w:rsidRPr="00CB2F51">
        <w:rPr>
          <w:color w:val="auto"/>
          <w:szCs w:val="28"/>
        </w:rPr>
        <w:tab/>
        <w:t>–</w:t>
      </w:r>
      <w:r w:rsidRPr="00CB2F51">
        <w:rPr>
          <w:color w:val="auto"/>
          <w:szCs w:val="28"/>
        </w:rPr>
        <w:tab/>
        <w:t>50,0% от доли чистой прибыли – в фонд развития производства, средства которого используются на развитие производства предприятия, улучшения материально-технической базы и т.д.;</w:t>
      </w:r>
    </w:p>
    <w:p w:rsidR="004F21D3" w:rsidRPr="00CB2F51" w:rsidRDefault="004F21D3" w:rsidP="009827BF">
      <w:pPr>
        <w:pStyle w:val="80"/>
        <w:rPr>
          <w:color w:val="auto"/>
          <w:szCs w:val="28"/>
        </w:rPr>
      </w:pPr>
      <w:r>
        <w:rPr>
          <w:color w:val="auto"/>
          <w:szCs w:val="28"/>
        </w:rPr>
        <w:tab/>
        <w:t>–</w:t>
      </w:r>
      <w:r>
        <w:rPr>
          <w:color w:val="auto"/>
          <w:szCs w:val="28"/>
        </w:rPr>
        <w:tab/>
        <w:t>50,0% </w:t>
      </w:r>
      <w:r w:rsidRPr="00CB2F51">
        <w:rPr>
          <w:color w:val="auto"/>
          <w:szCs w:val="28"/>
        </w:rPr>
        <w:t>от доли чистой прибыли – в фонд потребления, средства которого используются для оказания единовременной помощи работникам предприятия                        в виде премий и вознаграждений.</w:t>
      </w:r>
    </w:p>
    <w:p w:rsidR="004F21D3" w:rsidRPr="00CB2F51" w:rsidRDefault="004F21D3" w:rsidP="009827BF">
      <w:pPr>
        <w:pStyle w:val="100"/>
      </w:pPr>
      <w:r w:rsidRPr="00CB2F51">
        <w:tab/>
        <w:t xml:space="preserve">По итогам заседания постоянно действующей балансовой комиссии администрации Озерского городского округа (протокол заседания от 17.02.2016 № 10) об итогах финансово-хозяйственной деятельности МУП «КШП» за 2015 год собственником имущества принято решение (при наличии чистой прибыли, остающейся в распоряжении предприятия после уплаты налогов и иных обязательных платежей) о формировании фондов, предусмотренных                            пунктами 4.13, 4.14, 4.16, 4.17 действующей редакцией Устава </w:t>
      </w:r>
      <w:r w:rsidRPr="00CB2F51">
        <w:rPr>
          <w:szCs w:val="28"/>
        </w:rPr>
        <w:t>от 08.04.2014 №</w:t>
      </w:r>
      <w:r w:rsidRPr="00CB2F51">
        <w:rPr>
          <w:szCs w:val="28"/>
          <w:lang w:val="en-US"/>
        </w:rPr>
        <w:t> </w:t>
      </w:r>
      <w:r w:rsidRPr="00CB2F51">
        <w:rPr>
          <w:szCs w:val="28"/>
        </w:rPr>
        <w:t>946</w:t>
      </w:r>
      <w:r w:rsidRPr="00CB2F51">
        <w:t>:</w:t>
      </w:r>
    </w:p>
    <w:p w:rsidR="004F21D3" w:rsidRPr="00CB2F51" w:rsidRDefault="004F21D3" w:rsidP="009827BF">
      <w:pPr>
        <w:pStyle w:val="100"/>
      </w:pPr>
      <w:r w:rsidRPr="00CB2F51">
        <w:tab/>
      </w:r>
      <w:r w:rsidRPr="00CB2F51">
        <w:rPr>
          <w:rStyle w:val="50"/>
          <w:lang w:val="ru-RU"/>
        </w:rPr>
        <w:t>–</w:t>
      </w:r>
      <w:r w:rsidRPr="00CB2F51">
        <w:tab/>
        <w:t>резервного фонда в размере 5,0% от доли чистой прибыли – на покрытие убытка прошлых лет;</w:t>
      </w:r>
    </w:p>
    <w:p w:rsidR="004F21D3" w:rsidRPr="00CB2F51" w:rsidRDefault="004F21D3" w:rsidP="009827BF">
      <w:pPr>
        <w:pStyle w:val="100"/>
      </w:pPr>
      <w:r w:rsidRPr="00CB2F51">
        <w:tab/>
      </w:r>
      <w:r w:rsidRPr="00CB2F51">
        <w:rPr>
          <w:rStyle w:val="50"/>
          <w:lang w:val="ru-RU"/>
        </w:rPr>
        <w:t>–</w:t>
      </w:r>
      <w:r w:rsidRPr="00CB2F51">
        <w:tab/>
        <w:t>фонда потребления в размере 45,0% от доли чистой прибыли –                             на выплату материальной помощи работникам предприятия в размере не более                     4,00 тыс. рублей в расчете на одного работника;</w:t>
      </w:r>
    </w:p>
    <w:p w:rsidR="004F21D3" w:rsidRPr="00CB2F51" w:rsidRDefault="004F21D3" w:rsidP="009827BF">
      <w:pPr>
        <w:pStyle w:val="100"/>
      </w:pPr>
      <w:r w:rsidRPr="00CB2F51">
        <w:tab/>
      </w:r>
      <w:r w:rsidRPr="00CB2F51">
        <w:rPr>
          <w:rStyle w:val="50"/>
          <w:lang w:val="ru-RU"/>
        </w:rPr>
        <w:t>–</w:t>
      </w:r>
      <w:r w:rsidRPr="00CB2F51">
        <w:tab/>
        <w:t xml:space="preserve">фонда развития производства в размере 50,0% от доли чистой прибыли – </w:t>
      </w:r>
    </w:p>
    <w:p w:rsidR="004F21D3" w:rsidRPr="00CB2F51" w:rsidRDefault="004F21D3" w:rsidP="009827BF">
      <w:pPr>
        <w:pStyle w:val="100"/>
      </w:pPr>
      <w:r w:rsidRPr="00CB2F51">
        <w:t>на улучшении материально-технической базы предприятия.</w:t>
      </w:r>
    </w:p>
    <w:p w:rsidR="004F21D3" w:rsidRPr="00A050B4" w:rsidRDefault="004F21D3" w:rsidP="00A050B4">
      <w:pPr>
        <w:pStyle w:val="80"/>
        <w:rPr>
          <w:color w:val="auto"/>
          <w:szCs w:val="28"/>
        </w:rPr>
      </w:pPr>
      <w:r w:rsidRPr="00CB2F51">
        <w:rPr>
          <w:color w:val="auto"/>
          <w:szCs w:val="28"/>
        </w:rPr>
        <w:tab/>
        <w:t>4.3.</w:t>
      </w:r>
      <w:r w:rsidRPr="00CB2F51">
        <w:rPr>
          <w:color w:val="auto"/>
          <w:szCs w:val="28"/>
        </w:rPr>
        <w:tab/>
        <w:t xml:space="preserve">В нарушение статьи 16 </w:t>
      </w:r>
      <w:r w:rsidRPr="00CB2F51">
        <w:rPr>
          <w:rStyle w:val="10"/>
          <w:color w:val="auto"/>
          <w:szCs w:val="28"/>
          <w:lang w:val="ru-RU"/>
        </w:rPr>
        <w:t>Федерального закона от 14.11.2002 № 161-ФЗ</w:t>
      </w:r>
      <w:r w:rsidRPr="00CB2F51">
        <w:rPr>
          <w:color w:val="auto"/>
          <w:szCs w:val="28"/>
        </w:rPr>
        <w:t xml:space="preserve">               «О государственных и муниципальных унитарных предприятиях», пунктов 4.14, 4.16 Устава, утвержденного постановлением администрации Озерского городского округа от 08.04.2014 № 946, решения </w:t>
      </w:r>
      <w:r w:rsidRPr="00CB2F51">
        <w:rPr>
          <w:color w:val="auto"/>
        </w:rPr>
        <w:t xml:space="preserve">постоянно действующей балансовой комиссии администрации Озерского городского округа (протокол заседания от 17.02.2016 № 10) </w:t>
      </w:r>
      <w:r w:rsidRPr="00CB2F51">
        <w:rPr>
          <w:color w:val="auto"/>
          <w:szCs w:val="28"/>
        </w:rPr>
        <w:t>в 2016 году в бухгалтерском учете МУП «КШП» не сформированы фонды разви</w:t>
      </w:r>
      <w:r>
        <w:rPr>
          <w:color w:val="auto"/>
          <w:szCs w:val="28"/>
        </w:rPr>
        <w:t>тия производства и потребления.</w:t>
      </w:r>
    </w:p>
    <w:p w:rsidR="004F21D3" w:rsidRPr="00007E4F" w:rsidRDefault="004F21D3" w:rsidP="00056FC3">
      <w:pPr>
        <w:pStyle w:val="NoSpacing"/>
        <w:jc w:val="both"/>
        <w:rPr>
          <w:sz w:val="16"/>
          <w:szCs w:val="16"/>
        </w:rPr>
      </w:pPr>
    </w:p>
    <w:p w:rsidR="004F21D3" w:rsidRPr="00CB2F51" w:rsidRDefault="004F21D3" w:rsidP="00853BC0">
      <w:pPr>
        <w:pStyle w:val="BodyText3"/>
        <w:shd w:val="clear" w:color="auto" w:fill="auto"/>
        <w:rPr>
          <w:b/>
          <w:spacing w:val="0"/>
          <w:w w:val="100"/>
        </w:rPr>
      </w:pPr>
      <w:r w:rsidRPr="00CB2F51">
        <w:rPr>
          <w:b/>
          <w:spacing w:val="0"/>
          <w:w w:val="100"/>
        </w:rPr>
        <w:t>3.</w:t>
      </w:r>
      <w:r w:rsidRPr="00CB2F51">
        <w:rPr>
          <w:b/>
          <w:spacing w:val="0"/>
          <w:w w:val="100"/>
        </w:rPr>
        <w:tab/>
        <w:t xml:space="preserve">Исполнение основных </w:t>
      </w:r>
      <w:r w:rsidRPr="00CB2F51">
        <w:rPr>
          <w:b/>
        </w:rPr>
        <w:t>экономических показателей</w:t>
      </w:r>
      <w:r w:rsidRPr="00CB2F51">
        <w:rPr>
          <w:b/>
          <w:spacing w:val="0"/>
          <w:w w:val="100"/>
        </w:rPr>
        <w:t xml:space="preserve"> финансово-хозяйственной деятельности предприятия</w:t>
      </w:r>
    </w:p>
    <w:p w:rsidR="004F21D3" w:rsidRPr="00CB2F51" w:rsidRDefault="004F21D3" w:rsidP="00853BC0">
      <w:pPr>
        <w:pStyle w:val="BodyText3"/>
        <w:shd w:val="clear" w:color="auto" w:fill="auto"/>
        <w:rPr>
          <w:spacing w:val="0"/>
          <w:w w:val="100"/>
          <w:sz w:val="16"/>
          <w:szCs w:val="16"/>
        </w:rPr>
      </w:pPr>
    </w:p>
    <w:p w:rsidR="004F21D3" w:rsidRPr="00CB2F51" w:rsidRDefault="004F21D3" w:rsidP="00853BC0">
      <w:pPr>
        <w:pStyle w:val="6"/>
        <w:rPr>
          <w:szCs w:val="28"/>
        </w:rPr>
      </w:pPr>
      <w:r w:rsidRPr="00CB2F51">
        <w:tab/>
        <w:t>1.</w:t>
      </w:r>
      <w:r w:rsidRPr="00CB2F51">
        <w:tab/>
        <w:t>Пунктом 12 статьи 20 Федерального закона от 14.11.2002 № 161-ФЗ                       «О государственных и муниципальных унитарных предприятиях» собственник имущества унитарного предприятия наделен правом в части определения порядка составления, утверждения и установления показателей планов (программы) финансово-хозяйственной деятельности унитарного предприятия (подпункт                          3 пункта 1 статьи 20), а также утверждения показателей экономической эффективности деятельности унитарного предприятия и контроля за                                    их выполнением (подпункт 12 пункта 1 статьи 20).</w:t>
      </w:r>
    </w:p>
    <w:p w:rsidR="004F21D3" w:rsidRPr="00CB2F51" w:rsidRDefault="004F21D3" w:rsidP="00853BC0">
      <w:pPr>
        <w:pStyle w:val="80"/>
        <w:rPr>
          <w:color w:val="auto"/>
          <w:lang w:eastAsia="ru-RU"/>
        </w:rPr>
      </w:pPr>
      <w:r w:rsidRPr="00CB2F51">
        <w:rPr>
          <w:color w:val="auto"/>
        </w:rPr>
        <w:tab/>
        <w:t>2.</w:t>
      </w:r>
      <w:r w:rsidRPr="00CB2F51">
        <w:rPr>
          <w:color w:val="auto"/>
        </w:rPr>
        <w:tab/>
        <w:t>В целях повышения эффективности использования и сохранности муниципального имущества Озерского городского округа, закрепленного на праве хозяйственного ведения за муниципальными предприятиями Озерского городского округа, усиления ответственности руководителей предприятий за результаты финансово-хозяйственной деятельности, обеспечения условий финансового контроля за хозяйственной деятельностью муниципальных предприятий решением Собрания депутатов Озерского городского округа от 31.07.2006 №</w:t>
      </w:r>
      <w:r w:rsidRPr="00CB2F51">
        <w:rPr>
          <w:color w:val="auto"/>
          <w:lang w:val="en-US"/>
        </w:rPr>
        <w:t> </w:t>
      </w:r>
      <w:r w:rsidRPr="00CB2F51">
        <w:rPr>
          <w:color w:val="auto"/>
        </w:rPr>
        <w:t xml:space="preserve">131 утвержден </w:t>
      </w:r>
      <w:r w:rsidRPr="00CB2F51">
        <w:rPr>
          <w:color w:val="auto"/>
          <w:lang w:eastAsia="ru-RU"/>
        </w:rPr>
        <w:t>Порядок составления, утверждения и контроля за исполнением показателей планов (программ) финансово-хозяйственной деятельности муниципальных предприятий Озерского городского округа.</w:t>
      </w:r>
    </w:p>
    <w:p w:rsidR="004F21D3" w:rsidRPr="00CB2F51" w:rsidRDefault="004F21D3" w:rsidP="00853BC0">
      <w:pPr>
        <w:autoSpaceDE w:val="0"/>
        <w:autoSpaceDN w:val="0"/>
        <w:adjustRightInd w:val="0"/>
        <w:ind w:firstLine="720"/>
        <w:jc w:val="both"/>
        <w:rPr>
          <w:sz w:val="28"/>
          <w:szCs w:val="28"/>
          <w:lang w:eastAsia="ru-RU"/>
        </w:rPr>
      </w:pPr>
      <w:r w:rsidRPr="00CB2F51">
        <w:rPr>
          <w:sz w:val="28"/>
          <w:szCs w:val="28"/>
          <w:lang w:eastAsia="ru-RU"/>
        </w:rPr>
        <w:t>3.</w:t>
      </w:r>
      <w:r w:rsidRPr="00CB2F51">
        <w:rPr>
          <w:sz w:val="28"/>
          <w:szCs w:val="28"/>
          <w:lang w:eastAsia="ru-RU"/>
        </w:rPr>
        <w:tab/>
        <w:t>Оценка результатов финансово-хозяйственной деятельности Предприятий осуществляется постоянно действующей балансовой комиссией Озерского городского округа в соответствии с Положением о постоянно действующей балансовой комиссией Озерского городского округа, утвержденным постановлением Главы Озерского городского округа от 26.02.2007 № 256.</w:t>
      </w:r>
    </w:p>
    <w:p w:rsidR="004F21D3" w:rsidRPr="00CB2F51" w:rsidRDefault="004F21D3" w:rsidP="00853BC0">
      <w:pPr>
        <w:pStyle w:val="80"/>
        <w:rPr>
          <w:color w:val="auto"/>
        </w:rPr>
      </w:pPr>
      <w:r w:rsidRPr="00CB2F51">
        <w:rPr>
          <w:color w:val="auto"/>
        </w:rPr>
        <w:tab/>
        <w:t>4.</w:t>
      </w:r>
      <w:r w:rsidRPr="00CB2F51">
        <w:rPr>
          <w:color w:val="auto"/>
        </w:rPr>
        <w:tab/>
        <w:t>Постановлением администрации Озерского городского округа                         от 01.02.2016 №</w:t>
      </w:r>
      <w:r w:rsidRPr="00CB2F51">
        <w:rPr>
          <w:color w:val="auto"/>
          <w:lang w:val="en-US"/>
        </w:rPr>
        <w:t> </w:t>
      </w:r>
      <w:r w:rsidRPr="00CB2F51">
        <w:rPr>
          <w:color w:val="auto"/>
        </w:rPr>
        <w:t>184 (с изменениями от 13.03.2017 №</w:t>
      </w:r>
      <w:r w:rsidRPr="00CB2F51">
        <w:rPr>
          <w:color w:val="auto"/>
          <w:lang w:val="en-US"/>
        </w:rPr>
        <w:t> </w:t>
      </w:r>
      <w:r w:rsidRPr="00CB2F51">
        <w:rPr>
          <w:color w:val="auto"/>
        </w:rPr>
        <w:t>575) утверждено Положение об оценке эффективности финансово-хозяйственной деятельности муниципальных унитарных предприятий Озерского городского округа и хозяйственных обществ,                   в уставном капитале которых доля участия Озерского городского округа                               в совокупности превышает пятьдесят процентов (далее – Положение об оценке эффективности финансово-хозяйственной деятельности муниципальных унитарных предприятий Озерского городского округа, утвержденное постановлением администрации от 01.02.2016 №</w:t>
      </w:r>
      <w:r w:rsidRPr="00CB2F51">
        <w:rPr>
          <w:color w:val="auto"/>
          <w:lang w:val="en-US"/>
        </w:rPr>
        <w:t> </w:t>
      </w:r>
      <w:r w:rsidRPr="00CB2F51">
        <w:rPr>
          <w:color w:val="auto"/>
        </w:rPr>
        <w:t>184).</w:t>
      </w:r>
    </w:p>
    <w:p w:rsidR="004F21D3" w:rsidRPr="00CB2F51" w:rsidRDefault="004F21D3" w:rsidP="00853BC0">
      <w:pPr>
        <w:pStyle w:val="6"/>
      </w:pPr>
      <w:r w:rsidRPr="00CB2F51">
        <w:tab/>
        <w:t>4.1.</w:t>
      </w:r>
      <w:r w:rsidRPr="00CB2F51">
        <w:tab/>
        <w:t>Согласно Положению об оценке эффективности финансово-хозяйственной деятельности муниципальных унитарных предприятий Озерского городского округа, утвержденному постановлением администрации от 01.02.2016                     № 184, руководители муниципальных унитарных предприятий округа ежемесячно предоставляют в Управление экономики администрации бухгалтерскую (финансовую) отчетность по формам, утвержденным приказом Министерства финансов РФ от 02.07.2010 № 66н, а также доклад о финансово-хозяйственной деятельности предприятия, в том числе:</w:t>
      </w:r>
    </w:p>
    <w:p w:rsidR="004F21D3" w:rsidRPr="00CB2F51" w:rsidRDefault="004F21D3" w:rsidP="00853BC0">
      <w:pPr>
        <w:pStyle w:val="6"/>
        <w:rPr>
          <w:szCs w:val="28"/>
        </w:rPr>
      </w:pPr>
      <w:r w:rsidRPr="00CB2F51">
        <w:tab/>
      </w:r>
      <w:r w:rsidRPr="00CB2F51">
        <w:rPr>
          <w:szCs w:val="28"/>
        </w:rPr>
        <w:t>–</w:t>
      </w:r>
      <w:r w:rsidRPr="00CB2F51">
        <w:tab/>
      </w:r>
      <w:r w:rsidRPr="00CB2F51">
        <w:rPr>
          <w:szCs w:val="28"/>
        </w:rPr>
        <w:t>отчет о выполнении основных показателей финансово-хозяйственной деятельности муниципального унитарного предприятия;</w:t>
      </w:r>
    </w:p>
    <w:p w:rsidR="004F21D3" w:rsidRPr="00CB2F51" w:rsidRDefault="004F21D3" w:rsidP="00853BC0">
      <w:pPr>
        <w:jc w:val="both"/>
        <w:rPr>
          <w:sz w:val="28"/>
          <w:szCs w:val="28"/>
        </w:rPr>
      </w:pPr>
      <w:bookmarkStart w:id="0" w:name="sub_1060"/>
      <w:r w:rsidRPr="00CB2F51">
        <w:rPr>
          <w:sz w:val="28"/>
          <w:szCs w:val="28"/>
        </w:rPr>
        <w:tab/>
        <w:t>–</w:t>
      </w:r>
      <w:r w:rsidRPr="00CB2F51">
        <w:rPr>
          <w:sz w:val="28"/>
          <w:szCs w:val="28"/>
        </w:rPr>
        <w:tab/>
        <w:t>отчет об использовании прибыли;</w:t>
      </w:r>
    </w:p>
    <w:bookmarkEnd w:id="0"/>
    <w:p w:rsidR="004F21D3" w:rsidRPr="00CB2F51" w:rsidRDefault="004F21D3" w:rsidP="00853BC0">
      <w:pPr>
        <w:jc w:val="both"/>
        <w:rPr>
          <w:sz w:val="28"/>
          <w:szCs w:val="28"/>
        </w:rPr>
      </w:pPr>
      <w:r w:rsidRPr="00CB2F51">
        <w:rPr>
          <w:sz w:val="28"/>
          <w:szCs w:val="28"/>
        </w:rPr>
        <w:tab/>
        <w:t>–</w:t>
      </w:r>
      <w:r w:rsidRPr="00CB2F51">
        <w:rPr>
          <w:sz w:val="28"/>
          <w:szCs w:val="28"/>
        </w:rPr>
        <w:tab/>
        <w:t>отчет об использовании амортизационных отчислений;</w:t>
      </w:r>
    </w:p>
    <w:p w:rsidR="004F21D3" w:rsidRPr="00CB2F51" w:rsidRDefault="004F21D3" w:rsidP="00853BC0">
      <w:pPr>
        <w:jc w:val="both"/>
        <w:rPr>
          <w:sz w:val="28"/>
          <w:szCs w:val="28"/>
        </w:rPr>
      </w:pPr>
      <w:r w:rsidRPr="00CB2F51">
        <w:tab/>
      </w:r>
      <w:r w:rsidRPr="00CB2F51">
        <w:rPr>
          <w:sz w:val="28"/>
          <w:szCs w:val="28"/>
        </w:rPr>
        <w:t>–</w:t>
      </w:r>
      <w:r w:rsidRPr="00CB2F51">
        <w:rPr>
          <w:sz w:val="28"/>
          <w:szCs w:val="28"/>
        </w:rPr>
        <w:tab/>
        <w:t>индикаторы оценки финансово-хозяйственной деятельности;</w:t>
      </w:r>
    </w:p>
    <w:p w:rsidR="004F21D3" w:rsidRPr="00CB2F51" w:rsidRDefault="004F21D3" w:rsidP="00853BC0">
      <w:pPr>
        <w:jc w:val="both"/>
        <w:rPr>
          <w:sz w:val="28"/>
          <w:szCs w:val="28"/>
        </w:rPr>
      </w:pPr>
      <w:r w:rsidRPr="00CB2F51">
        <w:tab/>
      </w:r>
      <w:r w:rsidRPr="00CB2F51">
        <w:rPr>
          <w:sz w:val="28"/>
          <w:szCs w:val="28"/>
        </w:rPr>
        <w:t>–</w:t>
      </w:r>
      <w:r w:rsidRPr="00CB2F51">
        <w:rPr>
          <w:sz w:val="28"/>
          <w:szCs w:val="28"/>
        </w:rPr>
        <w:tab/>
        <w:t>пояснительную записку к индикаторам оценки финансово-хозяйственной деятельности, отражающую анализ платежеспособности, финансовой устойчивости, деловой активности и рентабельности, а также принимаемые меры               по повышению эффективности работы, подписанную руководителем и главным бухгалтером;</w:t>
      </w:r>
    </w:p>
    <w:p w:rsidR="004F21D3" w:rsidRPr="00CB2F51" w:rsidRDefault="004F21D3" w:rsidP="00853BC0">
      <w:pPr>
        <w:jc w:val="both"/>
        <w:rPr>
          <w:sz w:val="28"/>
          <w:szCs w:val="28"/>
        </w:rPr>
      </w:pPr>
      <w:r w:rsidRPr="00CB2F51">
        <w:tab/>
      </w:r>
      <w:r w:rsidRPr="00CB2F51">
        <w:rPr>
          <w:sz w:val="28"/>
          <w:szCs w:val="28"/>
        </w:rPr>
        <w:t>–</w:t>
      </w:r>
      <w:r w:rsidRPr="00CB2F51">
        <w:rPr>
          <w:sz w:val="28"/>
          <w:szCs w:val="28"/>
        </w:rPr>
        <w:tab/>
        <w:t>анализ дебиторской задолженности;</w:t>
      </w:r>
    </w:p>
    <w:p w:rsidR="004F21D3" w:rsidRPr="00CB2F51" w:rsidRDefault="004F21D3" w:rsidP="00853BC0">
      <w:pPr>
        <w:jc w:val="both"/>
        <w:rPr>
          <w:sz w:val="28"/>
          <w:szCs w:val="28"/>
        </w:rPr>
      </w:pPr>
      <w:r w:rsidRPr="00CB2F51">
        <w:tab/>
      </w:r>
      <w:r w:rsidRPr="00CB2F51">
        <w:rPr>
          <w:sz w:val="28"/>
          <w:szCs w:val="28"/>
        </w:rPr>
        <w:t>–</w:t>
      </w:r>
      <w:r w:rsidRPr="00CB2F51">
        <w:rPr>
          <w:sz w:val="28"/>
          <w:szCs w:val="28"/>
        </w:rPr>
        <w:tab/>
        <w:t>анализ кредиторской задолженности;</w:t>
      </w:r>
    </w:p>
    <w:p w:rsidR="004F21D3" w:rsidRPr="00CB2F51" w:rsidRDefault="004F21D3" w:rsidP="00853BC0">
      <w:pPr>
        <w:jc w:val="both"/>
        <w:rPr>
          <w:sz w:val="28"/>
          <w:szCs w:val="28"/>
        </w:rPr>
      </w:pPr>
      <w:r w:rsidRPr="00CB2F51">
        <w:tab/>
      </w:r>
      <w:r w:rsidRPr="00CB2F51">
        <w:rPr>
          <w:sz w:val="28"/>
          <w:szCs w:val="28"/>
        </w:rPr>
        <w:t>–</w:t>
      </w:r>
      <w:r w:rsidRPr="00CB2F51">
        <w:rPr>
          <w:sz w:val="28"/>
          <w:szCs w:val="28"/>
        </w:rPr>
        <w:tab/>
        <w:t>пояснительную записку о финансово-хозяйственной деятельности</w:t>
      </w:r>
      <w:bookmarkStart w:id="1" w:name="sub_1061"/>
      <w:r w:rsidRPr="00CB2F51">
        <w:rPr>
          <w:sz w:val="28"/>
          <w:szCs w:val="28"/>
        </w:rPr>
        <w:t>;</w:t>
      </w:r>
    </w:p>
    <w:p w:rsidR="004F21D3" w:rsidRPr="00CB2F51" w:rsidRDefault="004F21D3" w:rsidP="00853BC0">
      <w:pPr>
        <w:jc w:val="both"/>
        <w:rPr>
          <w:sz w:val="28"/>
          <w:szCs w:val="28"/>
        </w:rPr>
      </w:pPr>
      <w:r w:rsidRPr="00CB2F51">
        <w:rPr>
          <w:sz w:val="28"/>
          <w:szCs w:val="28"/>
        </w:rPr>
        <w:tab/>
        <w:t>–</w:t>
      </w:r>
      <w:r w:rsidRPr="00CB2F51">
        <w:rPr>
          <w:sz w:val="28"/>
          <w:szCs w:val="28"/>
        </w:rPr>
        <w:tab/>
        <w:t>оценку эффективности финансово-хозяйственной деятельности;</w:t>
      </w:r>
    </w:p>
    <w:bookmarkEnd w:id="1"/>
    <w:p w:rsidR="004F21D3" w:rsidRPr="00CB2F51" w:rsidRDefault="004F21D3" w:rsidP="00853BC0">
      <w:pPr>
        <w:pStyle w:val="6"/>
      </w:pPr>
      <w:r w:rsidRPr="00CB2F51">
        <w:tab/>
      </w:r>
      <w:r>
        <w:t>5</w:t>
      </w:r>
      <w:r w:rsidRPr="00CB2F51">
        <w:t>.</w:t>
      </w:r>
      <w:r w:rsidRPr="00CB2F51">
        <w:tab/>
        <w:t>Проверкой исполнения плановых показателей экономической эффективности деятельности МУП «КШП», установлено:</w:t>
      </w:r>
    </w:p>
    <w:p w:rsidR="004F21D3" w:rsidRPr="00CB2F51" w:rsidRDefault="004F21D3" w:rsidP="00853BC0">
      <w:pPr>
        <w:pStyle w:val="BodyText3"/>
        <w:shd w:val="clear" w:color="auto" w:fill="auto"/>
        <w:rPr>
          <w:spacing w:val="0"/>
          <w:w w:val="100"/>
        </w:rPr>
      </w:pPr>
      <w:r w:rsidRPr="00CB2F51">
        <w:rPr>
          <w:spacing w:val="0"/>
          <w:w w:val="100"/>
        </w:rPr>
        <w:tab/>
      </w:r>
      <w:r>
        <w:rPr>
          <w:spacing w:val="0"/>
          <w:w w:val="100"/>
        </w:rPr>
        <w:t>5</w:t>
      </w:r>
      <w:r w:rsidRPr="00CB2F51">
        <w:rPr>
          <w:spacing w:val="0"/>
          <w:w w:val="100"/>
        </w:rPr>
        <w:t>.1.</w:t>
      </w:r>
      <w:r w:rsidRPr="00CB2F51">
        <w:rPr>
          <w:spacing w:val="0"/>
          <w:w w:val="100"/>
        </w:rPr>
        <w:tab/>
        <w:t xml:space="preserve">Основные </w:t>
      </w:r>
      <w:r w:rsidRPr="00CB2F51">
        <w:t>экономические показатели</w:t>
      </w:r>
      <w:r w:rsidRPr="00CB2F51">
        <w:rPr>
          <w:spacing w:val="0"/>
          <w:w w:val="100"/>
        </w:rPr>
        <w:t xml:space="preserve"> финансово-хозяйственной деятельности МУП «КШП» </w:t>
      </w:r>
      <w:r w:rsidRPr="00CB2F51">
        <w:t>на 2016, 2017 годы утверждены постановлениями администрации Озерского городского округа</w:t>
      </w:r>
      <w:r w:rsidRPr="00CB2F51">
        <w:rPr>
          <w:spacing w:val="0"/>
          <w:w w:val="100"/>
        </w:rPr>
        <w:t xml:space="preserve"> от 21.03.2016 №</w:t>
      </w:r>
      <w:r w:rsidRPr="00CB2F51">
        <w:rPr>
          <w:spacing w:val="0"/>
          <w:w w:val="100"/>
          <w:lang w:val="en-US"/>
        </w:rPr>
        <w:t> </w:t>
      </w:r>
      <w:r w:rsidRPr="00CB2F51">
        <w:rPr>
          <w:spacing w:val="0"/>
          <w:w w:val="100"/>
        </w:rPr>
        <w:t>608 (с изменениями    от 31.03.2016 №</w:t>
      </w:r>
      <w:r w:rsidRPr="00CB2F51">
        <w:rPr>
          <w:spacing w:val="0"/>
          <w:w w:val="100"/>
          <w:lang w:val="en-US"/>
        </w:rPr>
        <w:t> </w:t>
      </w:r>
      <w:r w:rsidRPr="00CB2F51">
        <w:rPr>
          <w:spacing w:val="0"/>
          <w:w w:val="100"/>
        </w:rPr>
        <w:t>735, от 15.04.2016 №</w:t>
      </w:r>
      <w:r w:rsidRPr="00CB2F51">
        <w:rPr>
          <w:spacing w:val="0"/>
          <w:w w:val="100"/>
          <w:lang w:val="en-US"/>
        </w:rPr>
        <w:t> </w:t>
      </w:r>
      <w:r w:rsidRPr="00CB2F51">
        <w:rPr>
          <w:spacing w:val="0"/>
          <w:w w:val="100"/>
        </w:rPr>
        <w:t>894, от 27.05.2016 №</w:t>
      </w:r>
      <w:r w:rsidRPr="00CB2F51">
        <w:rPr>
          <w:spacing w:val="0"/>
          <w:w w:val="100"/>
          <w:lang w:val="en-US"/>
        </w:rPr>
        <w:t> </w:t>
      </w:r>
      <w:r w:rsidRPr="00CB2F51">
        <w:rPr>
          <w:spacing w:val="0"/>
          <w:w w:val="100"/>
        </w:rPr>
        <w:t>1379, от 30.12.2016            №</w:t>
      </w:r>
      <w:r w:rsidRPr="00CB2F51">
        <w:rPr>
          <w:spacing w:val="0"/>
          <w:w w:val="100"/>
          <w:lang w:val="en-US"/>
        </w:rPr>
        <w:t> </w:t>
      </w:r>
      <w:r w:rsidRPr="00CB2F51">
        <w:rPr>
          <w:spacing w:val="0"/>
          <w:w w:val="100"/>
        </w:rPr>
        <w:t>3632), от 30.12.2016 №</w:t>
      </w:r>
      <w:r w:rsidRPr="00CB2F51">
        <w:t> </w:t>
      </w:r>
      <w:r w:rsidRPr="00CB2F51">
        <w:rPr>
          <w:spacing w:val="0"/>
          <w:w w:val="100"/>
        </w:rPr>
        <w:t>3639 (с изменениями от 05.06.2017 №</w:t>
      </w:r>
      <w:r w:rsidRPr="00CB2F51">
        <w:rPr>
          <w:spacing w:val="0"/>
          <w:w w:val="100"/>
          <w:lang w:val="en-US"/>
        </w:rPr>
        <w:t> </w:t>
      </w:r>
      <w:r w:rsidRPr="00CB2F51">
        <w:rPr>
          <w:spacing w:val="0"/>
          <w:w w:val="100"/>
        </w:rPr>
        <w:t>1468) с учетом мнения постоянно действующей балансовой комиссии администрации Озерского городского округа (протоколы заседания от 17.02.2016 №</w:t>
      </w:r>
      <w:r w:rsidRPr="00CB2F51">
        <w:rPr>
          <w:spacing w:val="0"/>
          <w:w w:val="100"/>
          <w:lang w:val="en-US"/>
        </w:rPr>
        <w:t> </w:t>
      </w:r>
      <w:r w:rsidRPr="00CB2F51">
        <w:rPr>
          <w:spacing w:val="0"/>
          <w:w w:val="100"/>
        </w:rPr>
        <w:t>10, от 06.04.2016 №</w:t>
      </w:r>
      <w:r w:rsidRPr="00CB2F51">
        <w:rPr>
          <w:spacing w:val="0"/>
          <w:w w:val="100"/>
          <w:lang w:val="en-US"/>
        </w:rPr>
        <w:t> </w:t>
      </w:r>
      <w:r w:rsidRPr="00CB2F51">
        <w:rPr>
          <w:spacing w:val="0"/>
          <w:w w:val="100"/>
        </w:rPr>
        <w:t>21,          от 24.06.2016 №</w:t>
      </w:r>
      <w:r w:rsidRPr="00CB2F51">
        <w:rPr>
          <w:spacing w:val="0"/>
          <w:w w:val="100"/>
          <w:lang w:val="en-US"/>
        </w:rPr>
        <w:t> </w:t>
      </w:r>
      <w:r w:rsidRPr="00CB2F51">
        <w:rPr>
          <w:spacing w:val="0"/>
          <w:w w:val="100"/>
        </w:rPr>
        <w:t>26, от 27.12.2016 №</w:t>
      </w:r>
      <w:r w:rsidRPr="00CB2F51">
        <w:rPr>
          <w:spacing w:val="0"/>
          <w:w w:val="100"/>
          <w:lang w:val="en-US"/>
        </w:rPr>
        <w:t> </w:t>
      </w:r>
      <w:r w:rsidRPr="00CB2F51">
        <w:rPr>
          <w:spacing w:val="0"/>
          <w:w w:val="100"/>
        </w:rPr>
        <w:t>32, от 12.05.2017 №</w:t>
      </w:r>
      <w:r w:rsidRPr="00CB2F51">
        <w:rPr>
          <w:spacing w:val="0"/>
          <w:w w:val="100"/>
          <w:lang w:val="en-US"/>
        </w:rPr>
        <w:t> </w:t>
      </w:r>
      <w:r w:rsidRPr="00CB2F51">
        <w:rPr>
          <w:spacing w:val="0"/>
          <w:w w:val="100"/>
        </w:rPr>
        <w:t>14).</w:t>
      </w:r>
    </w:p>
    <w:p w:rsidR="004F21D3" w:rsidRDefault="004F21D3" w:rsidP="00853BC0">
      <w:pPr>
        <w:pStyle w:val="BodyText"/>
        <w:outlineLvl w:val="0"/>
        <w:rPr>
          <w:lang w:val="en-US"/>
        </w:rPr>
      </w:pPr>
      <w:r w:rsidRPr="00CB2F51">
        <w:tab/>
      </w:r>
      <w:r>
        <w:t>5</w:t>
      </w:r>
      <w:r w:rsidRPr="00CB2F51">
        <w:t>.2.</w:t>
      </w:r>
      <w:r w:rsidRPr="00CB2F51">
        <w:tab/>
        <w:t xml:space="preserve">По данным отчетов руководителя за 2016 год и 1-ый квартал 2017 года об исполнение основных экономических плановых показателей МУП «КШП»            (по подразделениям) </w:t>
      </w:r>
      <w:bookmarkStart w:id="2" w:name="_GoBack"/>
      <w:bookmarkEnd w:id="2"/>
      <w:r w:rsidRPr="00CB2F51">
        <w:t>сложилось следующим образом:</w:t>
      </w:r>
    </w:p>
    <w:p w:rsidR="004F21D3" w:rsidRDefault="004F21D3" w:rsidP="00853BC0">
      <w:pPr>
        <w:pStyle w:val="BodyText"/>
        <w:outlineLvl w:val="0"/>
        <w:rPr>
          <w:lang w:val="en-US"/>
        </w:rPr>
      </w:pPr>
    </w:p>
    <w:p w:rsidR="004F21D3" w:rsidRDefault="004F21D3" w:rsidP="00853BC0">
      <w:pPr>
        <w:pStyle w:val="BodyText"/>
        <w:outlineLvl w:val="0"/>
        <w:rPr>
          <w:lang w:val="en-US"/>
        </w:rPr>
      </w:pPr>
    </w:p>
    <w:p w:rsidR="004F21D3" w:rsidRDefault="004F21D3" w:rsidP="00853BC0">
      <w:pPr>
        <w:pStyle w:val="BodyText"/>
        <w:outlineLvl w:val="0"/>
        <w:rPr>
          <w:lang w:val="en-US"/>
        </w:rPr>
      </w:pPr>
    </w:p>
    <w:p w:rsidR="004F21D3" w:rsidRPr="00007E4F" w:rsidRDefault="004F21D3" w:rsidP="00853BC0">
      <w:pPr>
        <w:pStyle w:val="BodyText"/>
        <w:outlineLvl w:val="0"/>
        <w:rPr>
          <w:lang w:val="en-US"/>
        </w:rPr>
      </w:pPr>
    </w:p>
    <w:tbl>
      <w:tblPr>
        <w:tblW w:w="10207" w:type="dxa"/>
        <w:tblLayout w:type="fixed"/>
        <w:tblLook w:val="00A0"/>
      </w:tblPr>
      <w:tblGrid>
        <w:gridCol w:w="567"/>
        <w:gridCol w:w="2093"/>
        <w:gridCol w:w="991"/>
        <w:gridCol w:w="992"/>
        <w:gridCol w:w="992"/>
        <w:gridCol w:w="744"/>
        <w:gridCol w:w="1042"/>
        <w:gridCol w:w="993"/>
        <w:gridCol w:w="992"/>
        <w:gridCol w:w="707"/>
        <w:gridCol w:w="94"/>
      </w:tblGrid>
      <w:tr w:rsidR="004F21D3" w:rsidRPr="00CB2F51" w:rsidTr="00D63E54">
        <w:trPr>
          <w:gridAfter w:val="1"/>
          <w:wAfter w:w="94" w:type="dxa"/>
          <w:trHeight w:val="118"/>
          <w:tblHeader/>
        </w:trPr>
        <w:tc>
          <w:tcPr>
            <w:tcW w:w="10113" w:type="dxa"/>
            <w:gridSpan w:val="10"/>
            <w:tcBorders>
              <w:bottom w:val="nil"/>
            </w:tcBorders>
            <w:shd w:val="clear" w:color="000000" w:fill="FFFFFF"/>
            <w:vAlign w:val="center"/>
          </w:tcPr>
          <w:p w:rsidR="004F21D3" w:rsidRPr="00A95BFB" w:rsidRDefault="004F21D3" w:rsidP="00AA2487">
            <w:pPr>
              <w:jc w:val="right"/>
              <w:rPr>
                <w:i/>
                <w:sz w:val="18"/>
                <w:szCs w:val="18"/>
                <w:lang w:eastAsia="ru-RU"/>
              </w:rPr>
            </w:pPr>
            <w:r w:rsidRPr="00A95BFB">
              <w:rPr>
                <w:i/>
                <w:sz w:val="18"/>
                <w:szCs w:val="18"/>
                <w:lang w:eastAsia="ru-RU"/>
              </w:rPr>
              <w:t>Таблица № 3 (тыс. рублей)</w:t>
            </w:r>
          </w:p>
        </w:tc>
      </w:tr>
      <w:tr w:rsidR="004F21D3" w:rsidRPr="00CB2F51" w:rsidTr="00D63E54">
        <w:trPr>
          <w:trHeight w:val="118"/>
          <w:tblHeader/>
        </w:trPr>
        <w:tc>
          <w:tcPr>
            <w:tcW w:w="567" w:type="dxa"/>
            <w:vMerge w:val="restart"/>
            <w:tcBorders>
              <w:top w:val="single" w:sz="12" w:space="0" w:color="auto"/>
              <w:left w:val="single" w:sz="12" w:space="0" w:color="auto"/>
              <w:bottom w:val="nil"/>
              <w:right w:val="single" w:sz="4" w:space="0" w:color="auto"/>
            </w:tcBorders>
            <w:shd w:val="clear" w:color="000000" w:fill="FFFFFF"/>
          </w:tcPr>
          <w:p w:rsidR="004F21D3" w:rsidRPr="00A95BFB" w:rsidRDefault="004F21D3" w:rsidP="00D8609B">
            <w:pPr>
              <w:jc w:val="center"/>
              <w:rPr>
                <w:i/>
                <w:sz w:val="18"/>
                <w:szCs w:val="18"/>
                <w:lang w:eastAsia="ru-RU"/>
              </w:rPr>
            </w:pPr>
            <w:r w:rsidRPr="00A95BFB">
              <w:rPr>
                <w:i/>
                <w:sz w:val="18"/>
                <w:szCs w:val="18"/>
                <w:lang w:eastAsia="ru-RU"/>
              </w:rPr>
              <w:t>№ п/п</w:t>
            </w:r>
          </w:p>
        </w:tc>
        <w:tc>
          <w:tcPr>
            <w:tcW w:w="2093" w:type="dxa"/>
            <w:vMerge w:val="restart"/>
            <w:tcBorders>
              <w:top w:val="single" w:sz="12" w:space="0" w:color="auto"/>
              <w:left w:val="single" w:sz="4" w:space="0" w:color="auto"/>
              <w:bottom w:val="nil"/>
              <w:right w:val="nil"/>
            </w:tcBorders>
            <w:shd w:val="clear" w:color="000000" w:fill="FFFFFF"/>
          </w:tcPr>
          <w:p w:rsidR="004F21D3" w:rsidRPr="00A95BFB" w:rsidRDefault="004F21D3" w:rsidP="00D8609B">
            <w:pPr>
              <w:jc w:val="center"/>
              <w:rPr>
                <w:i/>
                <w:sz w:val="18"/>
                <w:szCs w:val="18"/>
                <w:lang w:eastAsia="ru-RU"/>
              </w:rPr>
            </w:pPr>
            <w:r w:rsidRPr="00A95BFB">
              <w:rPr>
                <w:i/>
                <w:sz w:val="18"/>
                <w:szCs w:val="18"/>
                <w:lang w:eastAsia="ru-RU"/>
              </w:rPr>
              <w:t>Показатели</w:t>
            </w:r>
          </w:p>
        </w:tc>
        <w:tc>
          <w:tcPr>
            <w:tcW w:w="3719" w:type="dxa"/>
            <w:gridSpan w:val="4"/>
            <w:tcBorders>
              <w:top w:val="single" w:sz="12" w:space="0" w:color="auto"/>
              <w:left w:val="single" w:sz="8" w:space="0" w:color="auto"/>
              <w:bottom w:val="single" w:sz="4" w:space="0" w:color="auto"/>
              <w:right w:val="single" w:sz="8" w:space="0" w:color="000000"/>
            </w:tcBorders>
            <w:shd w:val="clear" w:color="000000" w:fill="FFFFFF"/>
            <w:vAlign w:val="center"/>
          </w:tcPr>
          <w:p w:rsidR="004F21D3" w:rsidRPr="00A95BFB" w:rsidRDefault="004F21D3" w:rsidP="00D8609B">
            <w:pPr>
              <w:jc w:val="center"/>
              <w:rPr>
                <w:i/>
                <w:sz w:val="18"/>
                <w:szCs w:val="18"/>
                <w:lang w:eastAsia="ru-RU"/>
              </w:rPr>
            </w:pPr>
            <w:r w:rsidRPr="00A95BFB">
              <w:rPr>
                <w:i/>
                <w:sz w:val="18"/>
                <w:szCs w:val="18"/>
                <w:lang w:eastAsia="ru-RU"/>
              </w:rPr>
              <w:t>2016 год</w:t>
            </w:r>
          </w:p>
        </w:tc>
        <w:tc>
          <w:tcPr>
            <w:tcW w:w="3828" w:type="dxa"/>
            <w:gridSpan w:val="5"/>
            <w:tcBorders>
              <w:top w:val="single" w:sz="12" w:space="0" w:color="auto"/>
              <w:left w:val="nil"/>
              <w:bottom w:val="single" w:sz="4" w:space="0" w:color="auto"/>
              <w:right w:val="single" w:sz="12" w:space="0" w:color="auto"/>
            </w:tcBorders>
            <w:shd w:val="clear" w:color="000000" w:fill="FFFFFF"/>
            <w:vAlign w:val="center"/>
          </w:tcPr>
          <w:p w:rsidR="004F21D3" w:rsidRPr="00A95BFB" w:rsidRDefault="004F21D3" w:rsidP="00D8609B">
            <w:pPr>
              <w:jc w:val="center"/>
              <w:rPr>
                <w:i/>
                <w:sz w:val="18"/>
                <w:szCs w:val="18"/>
                <w:lang w:eastAsia="ru-RU"/>
              </w:rPr>
            </w:pPr>
            <w:r w:rsidRPr="00A95BFB">
              <w:rPr>
                <w:i/>
                <w:sz w:val="18"/>
                <w:szCs w:val="18"/>
                <w:lang w:eastAsia="ru-RU"/>
              </w:rPr>
              <w:t>1-ый квартал 2017 года</w:t>
            </w:r>
          </w:p>
        </w:tc>
      </w:tr>
      <w:tr w:rsidR="004F21D3" w:rsidRPr="00CB2F51" w:rsidTr="00D63E54">
        <w:trPr>
          <w:trHeight w:val="240"/>
          <w:tblHeader/>
        </w:trPr>
        <w:tc>
          <w:tcPr>
            <w:tcW w:w="567" w:type="dxa"/>
            <w:vMerge/>
            <w:tcBorders>
              <w:top w:val="single" w:sz="8" w:space="0" w:color="auto"/>
              <w:left w:val="single" w:sz="12" w:space="0" w:color="auto"/>
              <w:bottom w:val="nil"/>
              <w:right w:val="single" w:sz="4" w:space="0" w:color="auto"/>
            </w:tcBorders>
            <w:vAlign w:val="center"/>
          </w:tcPr>
          <w:p w:rsidR="004F21D3" w:rsidRPr="00A95BFB" w:rsidRDefault="004F21D3" w:rsidP="00D8609B">
            <w:pPr>
              <w:rPr>
                <w:i/>
                <w:sz w:val="18"/>
                <w:szCs w:val="18"/>
                <w:lang w:eastAsia="ru-RU"/>
              </w:rPr>
            </w:pPr>
          </w:p>
        </w:tc>
        <w:tc>
          <w:tcPr>
            <w:tcW w:w="2093" w:type="dxa"/>
            <w:vMerge/>
            <w:tcBorders>
              <w:top w:val="single" w:sz="8" w:space="0" w:color="auto"/>
              <w:left w:val="single" w:sz="4" w:space="0" w:color="auto"/>
              <w:bottom w:val="nil"/>
              <w:right w:val="nil"/>
            </w:tcBorders>
            <w:vAlign w:val="center"/>
          </w:tcPr>
          <w:p w:rsidR="004F21D3" w:rsidRPr="00A95BFB" w:rsidRDefault="004F21D3" w:rsidP="00D8609B">
            <w:pPr>
              <w:rPr>
                <w:i/>
                <w:sz w:val="18"/>
                <w:szCs w:val="18"/>
                <w:lang w:eastAsia="ru-RU"/>
              </w:rPr>
            </w:pPr>
          </w:p>
        </w:tc>
        <w:tc>
          <w:tcPr>
            <w:tcW w:w="991" w:type="dxa"/>
            <w:vMerge w:val="restart"/>
            <w:tcBorders>
              <w:top w:val="nil"/>
              <w:left w:val="single" w:sz="8" w:space="0" w:color="auto"/>
              <w:bottom w:val="single" w:sz="4" w:space="0" w:color="auto"/>
              <w:right w:val="single" w:sz="4" w:space="0" w:color="auto"/>
            </w:tcBorders>
            <w:shd w:val="clear" w:color="000000" w:fill="FFFFFF"/>
          </w:tcPr>
          <w:p w:rsidR="004F21D3" w:rsidRPr="00A95BFB" w:rsidRDefault="004F21D3" w:rsidP="00D8609B">
            <w:pPr>
              <w:jc w:val="center"/>
              <w:rPr>
                <w:i/>
                <w:sz w:val="18"/>
                <w:szCs w:val="18"/>
                <w:lang w:eastAsia="ru-RU"/>
              </w:rPr>
            </w:pPr>
            <w:r w:rsidRPr="00A95BFB">
              <w:rPr>
                <w:i/>
                <w:sz w:val="18"/>
                <w:szCs w:val="18"/>
                <w:lang w:eastAsia="ru-RU"/>
              </w:rPr>
              <w:t xml:space="preserve">План </w:t>
            </w:r>
          </w:p>
        </w:tc>
        <w:tc>
          <w:tcPr>
            <w:tcW w:w="992" w:type="dxa"/>
            <w:vMerge w:val="restart"/>
            <w:tcBorders>
              <w:top w:val="nil"/>
              <w:left w:val="single" w:sz="4" w:space="0" w:color="auto"/>
              <w:bottom w:val="single" w:sz="4" w:space="0" w:color="auto"/>
              <w:right w:val="single" w:sz="4" w:space="0" w:color="auto"/>
            </w:tcBorders>
            <w:shd w:val="clear" w:color="000000" w:fill="FFFFFF"/>
          </w:tcPr>
          <w:p w:rsidR="004F21D3" w:rsidRPr="00A95BFB" w:rsidRDefault="004F21D3" w:rsidP="00D8609B">
            <w:pPr>
              <w:jc w:val="center"/>
              <w:rPr>
                <w:i/>
                <w:sz w:val="18"/>
                <w:szCs w:val="18"/>
                <w:lang w:eastAsia="ru-RU"/>
              </w:rPr>
            </w:pPr>
            <w:r w:rsidRPr="00A95BFB">
              <w:rPr>
                <w:i/>
                <w:sz w:val="18"/>
                <w:szCs w:val="18"/>
                <w:lang w:eastAsia="ru-RU"/>
              </w:rPr>
              <w:t xml:space="preserve">Факт </w:t>
            </w:r>
          </w:p>
        </w:tc>
        <w:tc>
          <w:tcPr>
            <w:tcW w:w="1736" w:type="dxa"/>
            <w:gridSpan w:val="2"/>
            <w:tcBorders>
              <w:top w:val="single" w:sz="4" w:space="0" w:color="auto"/>
              <w:left w:val="nil"/>
              <w:bottom w:val="single" w:sz="4" w:space="0" w:color="auto"/>
              <w:right w:val="single" w:sz="8" w:space="0" w:color="000000"/>
            </w:tcBorders>
            <w:shd w:val="clear" w:color="000000" w:fill="FFFFFF"/>
          </w:tcPr>
          <w:p w:rsidR="004F21D3" w:rsidRPr="00A95BFB" w:rsidRDefault="004F21D3" w:rsidP="00D8609B">
            <w:pPr>
              <w:jc w:val="center"/>
              <w:rPr>
                <w:i/>
                <w:sz w:val="18"/>
                <w:szCs w:val="18"/>
                <w:lang w:eastAsia="ru-RU"/>
              </w:rPr>
            </w:pPr>
            <w:r w:rsidRPr="00A95BFB">
              <w:rPr>
                <w:i/>
                <w:sz w:val="18"/>
                <w:szCs w:val="18"/>
                <w:lang w:eastAsia="ru-RU"/>
              </w:rPr>
              <w:t>Исполнение</w:t>
            </w:r>
          </w:p>
        </w:tc>
        <w:tc>
          <w:tcPr>
            <w:tcW w:w="1042" w:type="dxa"/>
            <w:vMerge w:val="restart"/>
            <w:tcBorders>
              <w:top w:val="nil"/>
              <w:left w:val="nil"/>
              <w:bottom w:val="single" w:sz="4" w:space="0" w:color="auto"/>
              <w:right w:val="single" w:sz="4" w:space="0" w:color="auto"/>
            </w:tcBorders>
            <w:shd w:val="clear" w:color="000000" w:fill="FFFFFF"/>
          </w:tcPr>
          <w:p w:rsidR="004F21D3" w:rsidRPr="00A95BFB" w:rsidRDefault="004F21D3" w:rsidP="00D8609B">
            <w:pPr>
              <w:jc w:val="center"/>
              <w:rPr>
                <w:i/>
                <w:sz w:val="18"/>
                <w:szCs w:val="18"/>
                <w:lang w:eastAsia="ru-RU"/>
              </w:rPr>
            </w:pPr>
            <w:r w:rsidRPr="00A95BFB">
              <w:rPr>
                <w:i/>
                <w:sz w:val="18"/>
                <w:szCs w:val="18"/>
                <w:lang w:eastAsia="ru-RU"/>
              </w:rPr>
              <w:t xml:space="preserve">План </w:t>
            </w:r>
          </w:p>
        </w:tc>
        <w:tc>
          <w:tcPr>
            <w:tcW w:w="993" w:type="dxa"/>
            <w:vMerge w:val="restart"/>
            <w:tcBorders>
              <w:top w:val="nil"/>
              <w:left w:val="single" w:sz="4" w:space="0" w:color="auto"/>
              <w:bottom w:val="single" w:sz="4" w:space="0" w:color="auto"/>
              <w:right w:val="single" w:sz="4" w:space="0" w:color="auto"/>
            </w:tcBorders>
            <w:shd w:val="clear" w:color="000000" w:fill="FFFFFF"/>
          </w:tcPr>
          <w:p w:rsidR="004F21D3" w:rsidRPr="00A95BFB" w:rsidRDefault="004F21D3" w:rsidP="00D8609B">
            <w:pPr>
              <w:jc w:val="center"/>
              <w:rPr>
                <w:i/>
                <w:sz w:val="18"/>
                <w:szCs w:val="18"/>
                <w:lang w:eastAsia="ru-RU"/>
              </w:rPr>
            </w:pPr>
            <w:r w:rsidRPr="00A95BFB">
              <w:rPr>
                <w:i/>
                <w:sz w:val="18"/>
                <w:szCs w:val="18"/>
                <w:lang w:eastAsia="ru-RU"/>
              </w:rPr>
              <w:t xml:space="preserve">Факт </w:t>
            </w:r>
          </w:p>
        </w:tc>
        <w:tc>
          <w:tcPr>
            <w:tcW w:w="1793" w:type="dxa"/>
            <w:gridSpan w:val="3"/>
            <w:tcBorders>
              <w:top w:val="single" w:sz="4" w:space="0" w:color="auto"/>
              <w:left w:val="nil"/>
              <w:bottom w:val="single" w:sz="4" w:space="0" w:color="auto"/>
              <w:right w:val="single" w:sz="12" w:space="0" w:color="auto"/>
            </w:tcBorders>
            <w:shd w:val="clear" w:color="000000" w:fill="FFFFFF"/>
          </w:tcPr>
          <w:p w:rsidR="004F21D3" w:rsidRPr="00A95BFB" w:rsidRDefault="004F21D3" w:rsidP="00D8609B">
            <w:pPr>
              <w:jc w:val="center"/>
              <w:rPr>
                <w:i/>
                <w:sz w:val="18"/>
                <w:szCs w:val="18"/>
                <w:lang w:eastAsia="ru-RU"/>
              </w:rPr>
            </w:pPr>
            <w:r w:rsidRPr="00A95BFB">
              <w:rPr>
                <w:i/>
                <w:sz w:val="18"/>
                <w:szCs w:val="18"/>
                <w:lang w:eastAsia="ru-RU"/>
              </w:rPr>
              <w:t>Исполнение</w:t>
            </w:r>
          </w:p>
        </w:tc>
      </w:tr>
      <w:tr w:rsidR="004F21D3" w:rsidRPr="00CB2F51" w:rsidTr="00D63E54">
        <w:trPr>
          <w:trHeight w:val="182"/>
          <w:tblHeader/>
        </w:trPr>
        <w:tc>
          <w:tcPr>
            <w:tcW w:w="567" w:type="dxa"/>
            <w:vMerge/>
            <w:tcBorders>
              <w:top w:val="single" w:sz="8" w:space="0" w:color="auto"/>
              <w:left w:val="single" w:sz="12" w:space="0" w:color="auto"/>
              <w:bottom w:val="single" w:sz="12" w:space="0" w:color="auto"/>
              <w:right w:val="single" w:sz="4" w:space="0" w:color="auto"/>
            </w:tcBorders>
            <w:vAlign w:val="center"/>
          </w:tcPr>
          <w:p w:rsidR="004F21D3" w:rsidRPr="00A95BFB" w:rsidRDefault="004F21D3" w:rsidP="00D8609B">
            <w:pPr>
              <w:rPr>
                <w:i/>
                <w:sz w:val="18"/>
                <w:szCs w:val="18"/>
                <w:lang w:eastAsia="ru-RU"/>
              </w:rPr>
            </w:pPr>
          </w:p>
        </w:tc>
        <w:tc>
          <w:tcPr>
            <w:tcW w:w="2093" w:type="dxa"/>
            <w:vMerge/>
            <w:tcBorders>
              <w:top w:val="single" w:sz="8" w:space="0" w:color="auto"/>
              <w:left w:val="single" w:sz="4" w:space="0" w:color="auto"/>
              <w:bottom w:val="single" w:sz="12" w:space="0" w:color="auto"/>
              <w:right w:val="nil"/>
            </w:tcBorders>
            <w:vAlign w:val="center"/>
          </w:tcPr>
          <w:p w:rsidR="004F21D3" w:rsidRPr="00A95BFB" w:rsidRDefault="004F21D3" w:rsidP="00D8609B">
            <w:pPr>
              <w:rPr>
                <w:i/>
                <w:sz w:val="18"/>
                <w:szCs w:val="18"/>
                <w:lang w:eastAsia="ru-RU"/>
              </w:rPr>
            </w:pPr>
          </w:p>
        </w:tc>
        <w:tc>
          <w:tcPr>
            <w:tcW w:w="991" w:type="dxa"/>
            <w:vMerge/>
            <w:tcBorders>
              <w:top w:val="nil"/>
              <w:left w:val="single" w:sz="8" w:space="0" w:color="auto"/>
              <w:bottom w:val="single" w:sz="12" w:space="0" w:color="auto"/>
              <w:right w:val="single" w:sz="4" w:space="0" w:color="auto"/>
            </w:tcBorders>
            <w:vAlign w:val="center"/>
          </w:tcPr>
          <w:p w:rsidR="004F21D3" w:rsidRPr="00A95BFB" w:rsidRDefault="004F21D3" w:rsidP="00D8609B">
            <w:pPr>
              <w:rPr>
                <w:i/>
                <w:sz w:val="18"/>
                <w:szCs w:val="18"/>
                <w:lang w:eastAsia="ru-RU"/>
              </w:rPr>
            </w:pPr>
          </w:p>
        </w:tc>
        <w:tc>
          <w:tcPr>
            <w:tcW w:w="992" w:type="dxa"/>
            <w:vMerge/>
            <w:tcBorders>
              <w:top w:val="nil"/>
              <w:left w:val="single" w:sz="4" w:space="0" w:color="auto"/>
              <w:bottom w:val="single" w:sz="12" w:space="0" w:color="auto"/>
              <w:right w:val="single" w:sz="4" w:space="0" w:color="auto"/>
            </w:tcBorders>
            <w:vAlign w:val="center"/>
          </w:tcPr>
          <w:p w:rsidR="004F21D3" w:rsidRPr="00A95BFB" w:rsidRDefault="004F21D3" w:rsidP="00D8609B">
            <w:pPr>
              <w:rPr>
                <w:i/>
                <w:sz w:val="18"/>
                <w:szCs w:val="18"/>
                <w:lang w:eastAsia="ru-RU"/>
              </w:rPr>
            </w:pPr>
          </w:p>
        </w:tc>
        <w:tc>
          <w:tcPr>
            <w:tcW w:w="992" w:type="dxa"/>
            <w:tcBorders>
              <w:top w:val="nil"/>
              <w:left w:val="nil"/>
              <w:bottom w:val="single" w:sz="12" w:space="0" w:color="auto"/>
              <w:right w:val="single" w:sz="4" w:space="0" w:color="auto"/>
            </w:tcBorders>
            <w:shd w:val="clear" w:color="000000" w:fill="FFFFFF"/>
          </w:tcPr>
          <w:p w:rsidR="004F21D3" w:rsidRPr="00A95BFB" w:rsidRDefault="004F21D3" w:rsidP="00D8609B">
            <w:pPr>
              <w:jc w:val="center"/>
              <w:rPr>
                <w:i/>
                <w:sz w:val="18"/>
                <w:szCs w:val="18"/>
                <w:lang w:eastAsia="ru-RU"/>
              </w:rPr>
            </w:pPr>
            <w:r w:rsidRPr="00A95BFB">
              <w:rPr>
                <w:i/>
                <w:sz w:val="18"/>
                <w:szCs w:val="18"/>
                <w:lang w:eastAsia="ru-RU"/>
              </w:rPr>
              <w:t>тыс. руб.</w:t>
            </w:r>
          </w:p>
        </w:tc>
        <w:tc>
          <w:tcPr>
            <w:tcW w:w="744" w:type="dxa"/>
            <w:tcBorders>
              <w:top w:val="nil"/>
              <w:left w:val="nil"/>
              <w:bottom w:val="single" w:sz="12" w:space="0" w:color="auto"/>
              <w:right w:val="single" w:sz="8" w:space="0" w:color="auto"/>
            </w:tcBorders>
            <w:shd w:val="clear" w:color="000000" w:fill="FFFFFF"/>
          </w:tcPr>
          <w:p w:rsidR="004F21D3" w:rsidRPr="00A95BFB" w:rsidRDefault="004F21D3" w:rsidP="00D8609B">
            <w:pPr>
              <w:jc w:val="center"/>
              <w:rPr>
                <w:i/>
                <w:sz w:val="18"/>
                <w:szCs w:val="18"/>
                <w:lang w:eastAsia="ru-RU"/>
              </w:rPr>
            </w:pPr>
            <w:r w:rsidRPr="00A95BFB">
              <w:rPr>
                <w:i/>
                <w:sz w:val="18"/>
                <w:szCs w:val="18"/>
                <w:lang w:eastAsia="ru-RU"/>
              </w:rPr>
              <w:t>%</w:t>
            </w:r>
          </w:p>
        </w:tc>
        <w:tc>
          <w:tcPr>
            <w:tcW w:w="1042" w:type="dxa"/>
            <w:vMerge/>
            <w:tcBorders>
              <w:top w:val="nil"/>
              <w:left w:val="nil"/>
              <w:bottom w:val="single" w:sz="12" w:space="0" w:color="auto"/>
              <w:right w:val="single" w:sz="4" w:space="0" w:color="auto"/>
            </w:tcBorders>
            <w:vAlign w:val="center"/>
          </w:tcPr>
          <w:p w:rsidR="004F21D3" w:rsidRPr="00A95BFB" w:rsidRDefault="004F21D3" w:rsidP="00D8609B">
            <w:pPr>
              <w:rPr>
                <w:i/>
                <w:sz w:val="18"/>
                <w:szCs w:val="18"/>
                <w:lang w:eastAsia="ru-RU"/>
              </w:rPr>
            </w:pPr>
          </w:p>
        </w:tc>
        <w:tc>
          <w:tcPr>
            <w:tcW w:w="993" w:type="dxa"/>
            <w:vMerge/>
            <w:tcBorders>
              <w:top w:val="nil"/>
              <w:left w:val="single" w:sz="4" w:space="0" w:color="auto"/>
              <w:bottom w:val="single" w:sz="12" w:space="0" w:color="auto"/>
              <w:right w:val="single" w:sz="4" w:space="0" w:color="auto"/>
            </w:tcBorders>
            <w:vAlign w:val="center"/>
          </w:tcPr>
          <w:p w:rsidR="004F21D3" w:rsidRPr="00A95BFB" w:rsidRDefault="004F21D3" w:rsidP="00D8609B">
            <w:pPr>
              <w:rPr>
                <w:i/>
                <w:sz w:val="18"/>
                <w:szCs w:val="18"/>
                <w:lang w:eastAsia="ru-RU"/>
              </w:rPr>
            </w:pPr>
          </w:p>
        </w:tc>
        <w:tc>
          <w:tcPr>
            <w:tcW w:w="992" w:type="dxa"/>
            <w:tcBorders>
              <w:top w:val="nil"/>
              <w:left w:val="nil"/>
              <w:bottom w:val="single" w:sz="12" w:space="0" w:color="auto"/>
              <w:right w:val="single" w:sz="4" w:space="0" w:color="auto"/>
            </w:tcBorders>
            <w:shd w:val="clear" w:color="000000" w:fill="FFFFFF"/>
          </w:tcPr>
          <w:p w:rsidR="004F21D3" w:rsidRPr="00A95BFB" w:rsidRDefault="004F21D3" w:rsidP="00D8609B">
            <w:pPr>
              <w:jc w:val="center"/>
              <w:rPr>
                <w:i/>
                <w:sz w:val="18"/>
                <w:szCs w:val="18"/>
                <w:lang w:eastAsia="ru-RU"/>
              </w:rPr>
            </w:pPr>
            <w:r w:rsidRPr="00A95BFB">
              <w:rPr>
                <w:i/>
                <w:sz w:val="18"/>
                <w:szCs w:val="18"/>
                <w:lang w:eastAsia="ru-RU"/>
              </w:rPr>
              <w:t>тыс. руб.</w:t>
            </w:r>
          </w:p>
        </w:tc>
        <w:tc>
          <w:tcPr>
            <w:tcW w:w="801" w:type="dxa"/>
            <w:gridSpan w:val="2"/>
            <w:tcBorders>
              <w:top w:val="nil"/>
              <w:left w:val="nil"/>
              <w:bottom w:val="single" w:sz="12" w:space="0" w:color="auto"/>
              <w:right w:val="single" w:sz="12" w:space="0" w:color="auto"/>
            </w:tcBorders>
            <w:shd w:val="clear" w:color="000000" w:fill="FFFFFF"/>
          </w:tcPr>
          <w:p w:rsidR="004F21D3" w:rsidRPr="00A95BFB" w:rsidRDefault="004F21D3" w:rsidP="00D8609B">
            <w:pPr>
              <w:jc w:val="center"/>
              <w:rPr>
                <w:i/>
                <w:sz w:val="18"/>
                <w:szCs w:val="18"/>
                <w:lang w:eastAsia="ru-RU"/>
              </w:rPr>
            </w:pPr>
            <w:r w:rsidRPr="00A95BFB">
              <w:rPr>
                <w:i/>
                <w:sz w:val="18"/>
                <w:szCs w:val="18"/>
                <w:lang w:eastAsia="ru-RU"/>
              </w:rPr>
              <w:t>%</w:t>
            </w:r>
          </w:p>
        </w:tc>
      </w:tr>
      <w:tr w:rsidR="004F21D3" w:rsidRPr="00CB2F51" w:rsidTr="00D63E54">
        <w:trPr>
          <w:trHeight w:val="162"/>
        </w:trPr>
        <w:tc>
          <w:tcPr>
            <w:tcW w:w="567" w:type="dxa"/>
            <w:vMerge w:val="restart"/>
            <w:tcBorders>
              <w:top w:val="single" w:sz="12" w:space="0" w:color="auto"/>
              <w:left w:val="single" w:sz="12" w:space="0" w:color="auto"/>
              <w:right w:val="single" w:sz="4" w:space="0" w:color="auto"/>
            </w:tcBorders>
            <w:shd w:val="clear" w:color="000000" w:fill="FFFFFF"/>
          </w:tcPr>
          <w:p w:rsidR="004F21D3" w:rsidRPr="00A95BFB" w:rsidRDefault="004F21D3" w:rsidP="00C97AC1">
            <w:pPr>
              <w:jc w:val="center"/>
              <w:rPr>
                <w:b/>
                <w:bCs/>
                <w:i/>
                <w:sz w:val="18"/>
                <w:szCs w:val="18"/>
                <w:lang w:eastAsia="ru-RU"/>
              </w:rPr>
            </w:pPr>
            <w:r w:rsidRPr="00A95BFB">
              <w:rPr>
                <w:b/>
                <w:bCs/>
                <w:i/>
                <w:sz w:val="18"/>
                <w:szCs w:val="18"/>
                <w:lang w:eastAsia="ru-RU"/>
              </w:rPr>
              <w:t>I</w:t>
            </w:r>
          </w:p>
        </w:tc>
        <w:tc>
          <w:tcPr>
            <w:tcW w:w="2093" w:type="dxa"/>
            <w:tcBorders>
              <w:top w:val="single" w:sz="12" w:space="0" w:color="auto"/>
              <w:left w:val="nil"/>
              <w:bottom w:val="single" w:sz="4" w:space="0" w:color="auto"/>
              <w:right w:val="nil"/>
            </w:tcBorders>
            <w:shd w:val="clear" w:color="000000" w:fill="FFFFFF"/>
            <w:vAlign w:val="center"/>
          </w:tcPr>
          <w:p w:rsidR="004F21D3" w:rsidRPr="00A95BFB" w:rsidRDefault="004F21D3" w:rsidP="00D8609B">
            <w:pPr>
              <w:jc w:val="both"/>
              <w:rPr>
                <w:b/>
                <w:bCs/>
                <w:i/>
                <w:sz w:val="18"/>
                <w:szCs w:val="18"/>
                <w:lang w:eastAsia="ru-RU"/>
              </w:rPr>
            </w:pPr>
            <w:r w:rsidRPr="00A95BFB">
              <w:rPr>
                <w:b/>
                <w:bCs/>
                <w:i/>
                <w:sz w:val="18"/>
                <w:szCs w:val="18"/>
                <w:lang w:eastAsia="ru-RU"/>
              </w:rPr>
              <w:t>ДОХОДЫ:</w:t>
            </w:r>
          </w:p>
        </w:tc>
        <w:tc>
          <w:tcPr>
            <w:tcW w:w="991" w:type="dxa"/>
            <w:tcBorders>
              <w:top w:val="single" w:sz="12" w:space="0" w:color="auto"/>
              <w:left w:val="single" w:sz="8" w:space="0" w:color="auto"/>
              <w:bottom w:val="single" w:sz="4" w:space="0" w:color="auto"/>
              <w:right w:val="single" w:sz="4" w:space="0" w:color="auto"/>
            </w:tcBorders>
            <w:shd w:val="clear" w:color="000000" w:fill="FFFFFF"/>
            <w:vAlign w:val="center"/>
          </w:tcPr>
          <w:p w:rsidR="004F21D3" w:rsidRPr="00A95BFB" w:rsidRDefault="004F21D3" w:rsidP="00D8609B">
            <w:pPr>
              <w:jc w:val="right"/>
              <w:rPr>
                <w:b/>
                <w:bCs/>
                <w:i/>
                <w:sz w:val="18"/>
                <w:szCs w:val="18"/>
                <w:lang w:eastAsia="ru-RU"/>
              </w:rPr>
            </w:pPr>
            <w:r w:rsidRPr="00A95BFB">
              <w:rPr>
                <w:b/>
                <w:bCs/>
                <w:i/>
                <w:sz w:val="18"/>
                <w:szCs w:val="18"/>
                <w:lang w:eastAsia="ru-RU"/>
              </w:rPr>
              <w:t>54 937,10</w:t>
            </w:r>
          </w:p>
        </w:tc>
        <w:tc>
          <w:tcPr>
            <w:tcW w:w="992" w:type="dxa"/>
            <w:tcBorders>
              <w:top w:val="single" w:sz="12"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rPr>
                <w:b/>
                <w:bCs/>
                <w:i/>
                <w:sz w:val="18"/>
                <w:szCs w:val="18"/>
                <w:lang w:eastAsia="ru-RU"/>
              </w:rPr>
            </w:pPr>
            <w:r w:rsidRPr="00A95BFB">
              <w:rPr>
                <w:b/>
                <w:bCs/>
                <w:i/>
                <w:sz w:val="18"/>
                <w:szCs w:val="18"/>
                <w:lang w:eastAsia="ru-RU"/>
              </w:rPr>
              <w:t>49 161,00</w:t>
            </w:r>
          </w:p>
        </w:tc>
        <w:tc>
          <w:tcPr>
            <w:tcW w:w="992" w:type="dxa"/>
            <w:tcBorders>
              <w:top w:val="single" w:sz="12" w:space="0" w:color="auto"/>
              <w:left w:val="nil"/>
              <w:bottom w:val="single" w:sz="4" w:space="0" w:color="auto"/>
              <w:right w:val="single" w:sz="4" w:space="0" w:color="auto"/>
            </w:tcBorders>
            <w:vAlign w:val="center"/>
          </w:tcPr>
          <w:p w:rsidR="004F21D3" w:rsidRPr="00A95BFB" w:rsidRDefault="004F21D3" w:rsidP="00D8609B">
            <w:pPr>
              <w:jc w:val="right"/>
              <w:rPr>
                <w:b/>
                <w:bCs/>
                <w:i/>
                <w:sz w:val="18"/>
                <w:szCs w:val="18"/>
                <w:lang w:eastAsia="ru-RU"/>
              </w:rPr>
            </w:pPr>
            <w:r w:rsidRPr="00A95BFB">
              <w:rPr>
                <w:b/>
                <w:bCs/>
                <w:i/>
                <w:sz w:val="18"/>
                <w:szCs w:val="18"/>
                <w:lang w:eastAsia="ru-RU"/>
              </w:rPr>
              <w:t>-5 776,10</w:t>
            </w:r>
          </w:p>
        </w:tc>
        <w:tc>
          <w:tcPr>
            <w:tcW w:w="744" w:type="dxa"/>
            <w:tcBorders>
              <w:top w:val="single" w:sz="12" w:space="0" w:color="auto"/>
              <w:left w:val="nil"/>
              <w:bottom w:val="single" w:sz="4" w:space="0" w:color="auto"/>
              <w:right w:val="single" w:sz="8" w:space="0" w:color="auto"/>
            </w:tcBorders>
            <w:vAlign w:val="center"/>
          </w:tcPr>
          <w:p w:rsidR="004F21D3" w:rsidRPr="00A95BFB" w:rsidRDefault="004F21D3" w:rsidP="00D8609B">
            <w:pPr>
              <w:jc w:val="center"/>
              <w:rPr>
                <w:b/>
                <w:bCs/>
                <w:i/>
                <w:sz w:val="18"/>
                <w:szCs w:val="18"/>
                <w:lang w:eastAsia="ru-RU"/>
              </w:rPr>
            </w:pPr>
            <w:r w:rsidRPr="00A95BFB">
              <w:rPr>
                <w:b/>
                <w:bCs/>
                <w:i/>
                <w:sz w:val="18"/>
                <w:szCs w:val="18"/>
                <w:lang w:eastAsia="ru-RU"/>
              </w:rPr>
              <w:t>89,5</w:t>
            </w:r>
          </w:p>
        </w:tc>
        <w:tc>
          <w:tcPr>
            <w:tcW w:w="1042" w:type="dxa"/>
            <w:tcBorders>
              <w:top w:val="single" w:sz="12"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rPr>
                <w:b/>
                <w:bCs/>
                <w:i/>
                <w:sz w:val="18"/>
                <w:szCs w:val="18"/>
                <w:lang w:eastAsia="ru-RU"/>
              </w:rPr>
            </w:pPr>
            <w:r w:rsidRPr="00A95BFB">
              <w:rPr>
                <w:b/>
                <w:bCs/>
                <w:i/>
                <w:sz w:val="18"/>
                <w:szCs w:val="18"/>
                <w:lang w:eastAsia="ru-RU"/>
              </w:rPr>
              <w:t>12 000,00</w:t>
            </w:r>
          </w:p>
        </w:tc>
        <w:tc>
          <w:tcPr>
            <w:tcW w:w="993" w:type="dxa"/>
            <w:tcBorders>
              <w:top w:val="single" w:sz="12"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rPr>
                <w:b/>
                <w:bCs/>
                <w:i/>
                <w:sz w:val="18"/>
                <w:szCs w:val="18"/>
                <w:lang w:eastAsia="ru-RU"/>
              </w:rPr>
            </w:pPr>
            <w:r w:rsidRPr="00A95BFB">
              <w:rPr>
                <w:b/>
                <w:bCs/>
                <w:i/>
                <w:sz w:val="18"/>
                <w:szCs w:val="18"/>
                <w:lang w:eastAsia="ru-RU"/>
              </w:rPr>
              <w:t>11 951,00</w:t>
            </w:r>
          </w:p>
        </w:tc>
        <w:tc>
          <w:tcPr>
            <w:tcW w:w="992" w:type="dxa"/>
            <w:tcBorders>
              <w:top w:val="single" w:sz="12" w:space="0" w:color="auto"/>
              <w:left w:val="nil"/>
              <w:bottom w:val="single" w:sz="4" w:space="0" w:color="auto"/>
              <w:right w:val="single" w:sz="4" w:space="0" w:color="auto"/>
            </w:tcBorders>
            <w:vAlign w:val="center"/>
          </w:tcPr>
          <w:p w:rsidR="004F21D3" w:rsidRPr="00A95BFB" w:rsidRDefault="004F21D3" w:rsidP="00D8609B">
            <w:pPr>
              <w:jc w:val="right"/>
              <w:rPr>
                <w:b/>
                <w:bCs/>
                <w:i/>
                <w:sz w:val="18"/>
                <w:szCs w:val="18"/>
                <w:lang w:eastAsia="ru-RU"/>
              </w:rPr>
            </w:pPr>
            <w:r w:rsidRPr="00A95BFB">
              <w:rPr>
                <w:b/>
                <w:bCs/>
                <w:i/>
                <w:sz w:val="18"/>
                <w:szCs w:val="18"/>
                <w:lang w:eastAsia="ru-RU"/>
              </w:rPr>
              <w:t>-148,00</w:t>
            </w:r>
          </w:p>
        </w:tc>
        <w:tc>
          <w:tcPr>
            <w:tcW w:w="801" w:type="dxa"/>
            <w:gridSpan w:val="2"/>
            <w:tcBorders>
              <w:top w:val="single" w:sz="12" w:space="0" w:color="auto"/>
              <w:left w:val="nil"/>
              <w:bottom w:val="single" w:sz="4" w:space="0" w:color="auto"/>
              <w:right w:val="single" w:sz="12" w:space="0" w:color="auto"/>
            </w:tcBorders>
            <w:vAlign w:val="center"/>
          </w:tcPr>
          <w:p w:rsidR="004F21D3" w:rsidRPr="00A95BFB" w:rsidRDefault="004F21D3" w:rsidP="00D8609B">
            <w:pPr>
              <w:jc w:val="center"/>
              <w:rPr>
                <w:b/>
                <w:bCs/>
                <w:i/>
                <w:sz w:val="18"/>
                <w:szCs w:val="18"/>
                <w:lang w:eastAsia="ru-RU"/>
              </w:rPr>
            </w:pPr>
            <w:r w:rsidRPr="00A95BFB">
              <w:rPr>
                <w:b/>
                <w:bCs/>
                <w:i/>
                <w:sz w:val="18"/>
                <w:szCs w:val="18"/>
                <w:lang w:eastAsia="ru-RU"/>
              </w:rPr>
              <w:t>99,6</w:t>
            </w:r>
          </w:p>
        </w:tc>
      </w:tr>
      <w:tr w:rsidR="004F21D3" w:rsidRPr="00CB2F51" w:rsidTr="00D63E54">
        <w:trPr>
          <w:trHeight w:val="90"/>
        </w:trPr>
        <w:tc>
          <w:tcPr>
            <w:tcW w:w="567" w:type="dxa"/>
            <w:vMerge/>
            <w:tcBorders>
              <w:left w:val="single" w:sz="12" w:space="0" w:color="auto"/>
              <w:right w:val="single" w:sz="4" w:space="0" w:color="auto"/>
            </w:tcBorders>
            <w:shd w:val="clear" w:color="000000" w:fill="FFFFFF"/>
          </w:tcPr>
          <w:p w:rsidR="004F21D3" w:rsidRPr="00A95BFB" w:rsidRDefault="004F21D3" w:rsidP="00C97AC1">
            <w:pPr>
              <w:jc w:val="center"/>
              <w:rPr>
                <w:i/>
                <w:sz w:val="18"/>
                <w:szCs w:val="18"/>
                <w:lang w:eastAsia="ru-RU"/>
              </w:rPr>
            </w:pPr>
          </w:p>
        </w:tc>
        <w:tc>
          <w:tcPr>
            <w:tcW w:w="2093" w:type="dxa"/>
            <w:tcBorders>
              <w:top w:val="single" w:sz="4" w:space="0" w:color="auto"/>
              <w:left w:val="nil"/>
              <w:bottom w:val="single" w:sz="4" w:space="0" w:color="auto"/>
              <w:right w:val="nil"/>
            </w:tcBorders>
            <w:shd w:val="clear" w:color="000000" w:fill="FFFFFF"/>
            <w:vAlign w:val="center"/>
          </w:tcPr>
          <w:p w:rsidR="004F21D3" w:rsidRPr="00A95BFB" w:rsidRDefault="004F21D3" w:rsidP="00D8609B">
            <w:pPr>
              <w:rPr>
                <w:i/>
                <w:sz w:val="18"/>
                <w:szCs w:val="18"/>
                <w:lang w:eastAsia="ru-RU"/>
              </w:rPr>
            </w:pPr>
            <w:r w:rsidRPr="00A95BFB">
              <w:rPr>
                <w:i/>
                <w:sz w:val="18"/>
                <w:szCs w:val="18"/>
                <w:lang w:eastAsia="ru-RU"/>
              </w:rPr>
              <w:t>Столовая № 1</w:t>
            </w:r>
          </w:p>
        </w:tc>
        <w:tc>
          <w:tcPr>
            <w:tcW w:w="991" w:type="dxa"/>
            <w:tcBorders>
              <w:top w:val="single" w:sz="4" w:space="0" w:color="auto"/>
              <w:left w:val="single" w:sz="8" w:space="0" w:color="auto"/>
              <w:bottom w:val="single" w:sz="4" w:space="0" w:color="auto"/>
              <w:right w:val="single" w:sz="4" w:space="0" w:color="auto"/>
            </w:tcBorders>
            <w:shd w:val="clear" w:color="000000" w:fill="FFFFFF"/>
            <w:vAlign w:val="center"/>
          </w:tcPr>
          <w:p w:rsidR="004F21D3" w:rsidRPr="00A95BFB" w:rsidRDefault="004F21D3" w:rsidP="00D8609B">
            <w:pPr>
              <w:jc w:val="right"/>
              <w:rPr>
                <w:i/>
                <w:sz w:val="18"/>
                <w:szCs w:val="18"/>
                <w:lang w:eastAsia="ru-RU"/>
              </w:rPr>
            </w:pPr>
            <w:r w:rsidRPr="00A95BFB">
              <w:rPr>
                <w:i/>
                <w:sz w:val="18"/>
                <w:szCs w:val="18"/>
                <w:lang w:eastAsia="ru-RU"/>
              </w:rPr>
              <w:t>10 585,50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rPr>
                <w:i/>
                <w:sz w:val="18"/>
                <w:szCs w:val="18"/>
                <w:lang w:eastAsia="ru-RU"/>
              </w:rPr>
            </w:pPr>
            <w:r w:rsidRPr="00A95BFB">
              <w:rPr>
                <w:i/>
                <w:sz w:val="18"/>
                <w:szCs w:val="18"/>
                <w:lang w:eastAsia="ru-RU"/>
              </w:rPr>
              <w:t>9 849,00</w:t>
            </w:r>
          </w:p>
        </w:tc>
        <w:tc>
          <w:tcPr>
            <w:tcW w:w="992" w:type="dxa"/>
            <w:tcBorders>
              <w:top w:val="single" w:sz="4" w:space="0" w:color="auto"/>
              <w:left w:val="nil"/>
              <w:bottom w:val="single" w:sz="4" w:space="0" w:color="auto"/>
              <w:right w:val="single" w:sz="4" w:space="0" w:color="auto"/>
            </w:tcBorders>
            <w:vAlign w:val="center"/>
          </w:tcPr>
          <w:p w:rsidR="004F21D3" w:rsidRPr="00A95BFB" w:rsidRDefault="004F21D3" w:rsidP="00D8609B">
            <w:pPr>
              <w:jc w:val="right"/>
              <w:rPr>
                <w:i/>
                <w:sz w:val="18"/>
                <w:szCs w:val="18"/>
                <w:lang w:eastAsia="ru-RU"/>
              </w:rPr>
            </w:pPr>
            <w:r w:rsidRPr="00A95BFB">
              <w:rPr>
                <w:i/>
                <w:sz w:val="18"/>
                <w:szCs w:val="18"/>
                <w:lang w:eastAsia="ru-RU"/>
              </w:rPr>
              <w:t>-736,50</w:t>
            </w:r>
          </w:p>
        </w:tc>
        <w:tc>
          <w:tcPr>
            <w:tcW w:w="744" w:type="dxa"/>
            <w:tcBorders>
              <w:top w:val="single" w:sz="4" w:space="0" w:color="auto"/>
              <w:left w:val="nil"/>
              <w:bottom w:val="single" w:sz="4" w:space="0" w:color="auto"/>
              <w:right w:val="single" w:sz="8" w:space="0" w:color="auto"/>
            </w:tcBorders>
            <w:vAlign w:val="center"/>
          </w:tcPr>
          <w:p w:rsidR="004F21D3" w:rsidRPr="00A95BFB" w:rsidRDefault="004F21D3" w:rsidP="00D8609B">
            <w:pPr>
              <w:jc w:val="center"/>
              <w:rPr>
                <w:i/>
                <w:sz w:val="18"/>
                <w:szCs w:val="18"/>
                <w:lang w:eastAsia="ru-RU"/>
              </w:rPr>
            </w:pPr>
            <w:r w:rsidRPr="00A95BFB">
              <w:rPr>
                <w:i/>
                <w:sz w:val="18"/>
                <w:szCs w:val="18"/>
                <w:lang w:eastAsia="ru-RU"/>
              </w:rPr>
              <w:t>93,0</w:t>
            </w:r>
          </w:p>
        </w:tc>
        <w:tc>
          <w:tcPr>
            <w:tcW w:w="1042"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rPr>
                <w:i/>
                <w:sz w:val="18"/>
                <w:szCs w:val="18"/>
                <w:lang w:eastAsia="ru-RU"/>
              </w:rPr>
            </w:pPr>
            <w:r w:rsidRPr="00A95BFB">
              <w:rPr>
                <w:i/>
                <w:sz w:val="18"/>
                <w:szCs w:val="18"/>
                <w:lang w:eastAsia="ru-RU"/>
              </w:rPr>
              <w:t>2 330,00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rPr>
                <w:i/>
                <w:sz w:val="18"/>
                <w:szCs w:val="18"/>
                <w:lang w:eastAsia="ru-RU"/>
              </w:rPr>
            </w:pPr>
            <w:r w:rsidRPr="00A95BFB">
              <w:rPr>
                <w:i/>
                <w:sz w:val="18"/>
                <w:szCs w:val="18"/>
                <w:lang w:eastAsia="ru-RU"/>
              </w:rPr>
              <w:t>2 384,00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rPr>
                <w:i/>
                <w:sz w:val="18"/>
                <w:szCs w:val="18"/>
                <w:lang w:eastAsia="ru-RU"/>
              </w:rPr>
            </w:pPr>
            <w:r w:rsidRPr="00A95BFB">
              <w:rPr>
                <w:i/>
                <w:sz w:val="18"/>
                <w:szCs w:val="18"/>
                <w:lang w:eastAsia="ru-RU"/>
              </w:rPr>
              <w:t>54,00</w:t>
            </w:r>
          </w:p>
        </w:tc>
        <w:tc>
          <w:tcPr>
            <w:tcW w:w="801" w:type="dxa"/>
            <w:gridSpan w:val="2"/>
            <w:tcBorders>
              <w:top w:val="single" w:sz="4" w:space="0" w:color="auto"/>
              <w:left w:val="nil"/>
              <w:bottom w:val="single" w:sz="4" w:space="0" w:color="auto"/>
              <w:right w:val="single" w:sz="12" w:space="0" w:color="auto"/>
            </w:tcBorders>
            <w:shd w:val="clear" w:color="000000" w:fill="FFFFFF"/>
            <w:vAlign w:val="center"/>
          </w:tcPr>
          <w:p w:rsidR="004F21D3" w:rsidRPr="00A95BFB" w:rsidRDefault="004F21D3" w:rsidP="00D8609B">
            <w:pPr>
              <w:jc w:val="center"/>
              <w:rPr>
                <w:i/>
                <w:sz w:val="18"/>
                <w:szCs w:val="18"/>
                <w:lang w:eastAsia="ru-RU"/>
              </w:rPr>
            </w:pPr>
            <w:r w:rsidRPr="00A95BFB">
              <w:rPr>
                <w:i/>
                <w:sz w:val="18"/>
                <w:szCs w:val="18"/>
                <w:lang w:eastAsia="ru-RU"/>
              </w:rPr>
              <w:t>102,3</w:t>
            </w:r>
          </w:p>
        </w:tc>
      </w:tr>
      <w:tr w:rsidR="004F21D3" w:rsidRPr="00CB2F51" w:rsidTr="00D63E54">
        <w:trPr>
          <w:trHeight w:val="122"/>
        </w:trPr>
        <w:tc>
          <w:tcPr>
            <w:tcW w:w="567" w:type="dxa"/>
            <w:vMerge/>
            <w:tcBorders>
              <w:left w:val="single" w:sz="12" w:space="0" w:color="auto"/>
              <w:right w:val="single" w:sz="4" w:space="0" w:color="auto"/>
            </w:tcBorders>
            <w:shd w:val="clear" w:color="000000" w:fill="FFFFFF"/>
          </w:tcPr>
          <w:p w:rsidR="004F21D3" w:rsidRPr="00A95BFB" w:rsidRDefault="004F21D3" w:rsidP="00C97AC1">
            <w:pPr>
              <w:jc w:val="center"/>
              <w:rPr>
                <w:i/>
                <w:sz w:val="18"/>
                <w:szCs w:val="18"/>
                <w:lang w:eastAsia="ru-RU"/>
              </w:rPr>
            </w:pPr>
          </w:p>
        </w:tc>
        <w:tc>
          <w:tcPr>
            <w:tcW w:w="2093" w:type="dxa"/>
            <w:tcBorders>
              <w:top w:val="single" w:sz="4" w:space="0" w:color="auto"/>
              <w:left w:val="nil"/>
              <w:bottom w:val="single" w:sz="4" w:space="0" w:color="auto"/>
              <w:right w:val="nil"/>
            </w:tcBorders>
            <w:shd w:val="clear" w:color="000000" w:fill="FFFFFF"/>
            <w:vAlign w:val="center"/>
          </w:tcPr>
          <w:p w:rsidR="004F21D3" w:rsidRPr="00A95BFB" w:rsidRDefault="004F21D3" w:rsidP="00D8609B">
            <w:pPr>
              <w:rPr>
                <w:i/>
                <w:sz w:val="18"/>
                <w:szCs w:val="18"/>
                <w:lang w:eastAsia="ru-RU"/>
              </w:rPr>
            </w:pPr>
            <w:r w:rsidRPr="00A95BFB">
              <w:rPr>
                <w:i/>
                <w:sz w:val="18"/>
                <w:szCs w:val="18"/>
                <w:lang w:eastAsia="ru-RU"/>
              </w:rPr>
              <w:t>Магазин</w:t>
            </w:r>
          </w:p>
        </w:tc>
        <w:tc>
          <w:tcPr>
            <w:tcW w:w="991" w:type="dxa"/>
            <w:tcBorders>
              <w:top w:val="single" w:sz="4" w:space="0" w:color="auto"/>
              <w:left w:val="single" w:sz="8" w:space="0" w:color="auto"/>
              <w:bottom w:val="single" w:sz="4" w:space="0" w:color="auto"/>
              <w:right w:val="single" w:sz="4" w:space="0" w:color="auto"/>
            </w:tcBorders>
            <w:shd w:val="clear" w:color="000000" w:fill="FFFFFF"/>
            <w:vAlign w:val="center"/>
          </w:tcPr>
          <w:p w:rsidR="004F21D3" w:rsidRPr="00A95BFB" w:rsidRDefault="004F21D3" w:rsidP="00D8609B">
            <w:pPr>
              <w:jc w:val="right"/>
              <w:rPr>
                <w:i/>
                <w:sz w:val="18"/>
                <w:szCs w:val="18"/>
                <w:lang w:eastAsia="ru-RU"/>
              </w:rPr>
            </w:pPr>
            <w:r w:rsidRPr="00A95BFB">
              <w:rPr>
                <w:i/>
                <w:sz w:val="18"/>
                <w:szCs w:val="18"/>
                <w:lang w:eastAsia="ru-RU"/>
              </w:rPr>
              <w:t>1 568,60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rPr>
                <w:i/>
                <w:sz w:val="18"/>
                <w:szCs w:val="18"/>
                <w:lang w:eastAsia="ru-RU"/>
              </w:rPr>
            </w:pPr>
            <w:r w:rsidRPr="00A95BFB">
              <w:rPr>
                <w:i/>
                <w:sz w:val="18"/>
                <w:szCs w:val="18"/>
                <w:lang w:eastAsia="ru-RU"/>
              </w:rPr>
              <w:t>1 387,00</w:t>
            </w:r>
          </w:p>
        </w:tc>
        <w:tc>
          <w:tcPr>
            <w:tcW w:w="992" w:type="dxa"/>
            <w:tcBorders>
              <w:top w:val="single" w:sz="4" w:space="0" w:color="auto"/>
              <w:left w:val="nil"/>
              <w:bottom w:val="single" w:sz="4" w:space="0" w:color="auto"/>
              <w:right w:val="single" w:sz="4" w:space="0" w:color="auto"/>
            </w:tcBorders>
            <w:vAlign w:val="center"/>
          </w:tcPr>
          <w:p w:rsidR="004F21D3" w:rsidRPr="00A95BFB" w:rsidRDefault="004F21D3" w:rsidP="00D8609B">
            <w:pPr>
              <w:jc w:val="right"/>
              <w:rPr>
                <w:i/>
                <w:sz w:val="18"/>
                <w:szCs w:val="18"/>
                <w:lang w:eastAsia="ru-RU"/>
              </w:rPr>
            </w:pPr>
            <w:r w:rsidRPr="00A95BFB">
              <w:rPr>
                <w:i/>
                <w:sz w:val="18"/>
                <w:szCs w:val="18"/>
                <w:lang w:eastAsia="ru-RU"/>
              </w:rPr>
              <w:t>-181,60</w:t>
            </w:r>
          </w:p>
        </w:tc>
        <w:tc>
          <w:tcPr>
            <w:tcW w:w="744" w:type="dxa"/>
            <w:tcBorders>
              <w:top w:val="single" w:sz="4" w:space="0" w:color="auto"/>
              <w:left w:val="nil"/>
              <w:bottom w:val="single" w:sz="4" w:space="0" w:color="auto"/>
              <w:right w:val="single" w:sz="8" w:space="0" w:color="auto"/>
            </w:tcBorders>
            <w:vAlign w:val="center"/>
          </w:tcPr>
          <w:p w:rsidR="004F21D3" w:rsidRPr="00A95BFB" w:rsidRDefault="004F21D3" w:rsidP="00D8609B">
            <w:pPr>
              <w:jc w:val="center"/>
              <w:rPr>
                <w:i/>
                <w:sz w:val="18"/>
                <w:szCs w:val="18"/>
                <w:lang w:eastAsia="ru-RU"/>
              </w:rPr>
            </w:pPr>
            <w:r w:rsidRPr="00A95BFB">
              <w:rPr>
                <w:i/>
                <w:sz w:val="18"/>
                <w:szCs w:val="18"/>
                <w:lang w:eastAsia="ru-RU"/>
              </w:rPr>
              <w:t>88,4</w:t>
            </w:r>
          </w:p>
        </w:tc>
        <w:tc>
          <w:tcPr>
            <w:tcW w:w="1042"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rPr>
                <w:i/>
                <w:sz w:val="18"/>
                <w:szCs w:val="18"/>
                <w:lang w:eastAsia="ru-RU"/>
              </w:rPr>
            </w:pPr>
            <w:r w:rsidRPr="00A95BFB">
              <w:rPr>
                <w:i/>
                <w:sz w:val="18"/>
                <w:szCs w:val="18"/>
                <w:lang w:eastAsia="ru-RU"/>
              </w:rPr>
              <w:t>225,00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rPr>
                <w:i/>
                <w:sz w:val="18"/>
                <w:szCs w:val="18"/>
                <w:lang w:eastAsia="ru-RU"/>
              </w:rPr>
            </w:pPr>
            <w:r w:rsidRPr="00A95BFB">
              <w:rPr>
                <w:i/>
                <w:sz w:val="18"/>
                <w:szCs w:val="18"/>
                <w:lang w:eastAsia="ru-RU"/>
              </w:rPr>
              <w:t>235,00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rPr>
                <w:i/>
                <w:sz w:val="18"/>
                <w:szCs w:val="18"/>
                <w:lang w:eastAsia="ru-RU"/>
              </w:rPr>
            </w:pPr>
            <w:r w:rsidRPr="00A95BFB">
              <w:rPr>
                <w:i/>
                <w:sz w:val="18"/>
                <w:szCs w:val="18"/>
                <w:lang w:eastAsia="ru-RU"/>
              </w:rPr>
              <w:t>10,00</w:t>
            </w:r>
          </w:p>
        </w:tc>
        <w:tc>
          <w:tcPr>
            <w:tcW w:w="801" w:type="dxa"/>
            <w:gridSpan w:val="2"/>
            <w:tcBorders>
              <w:top w:val="single" w:sz="4" w:space="0" w:color="auto"/>
              <w:left w:val="nil"/>
              <w:bottom w:val="single" w:sz="4" w:space="0" w:color="auto"/>
              <w:right w:val="single" w:sz="12" w:space="0" w:color="auto"/>
            </w:tcBorders>
            <w:shd w:val="clear" w:color="000000" w:fill="FFFFFF"/>
            <w:vAlign w:val="center"/>
          </w:tcPr>
          <w:p w:rsidR="004F21D3" w:rsidRPr="00A95BFB" w:rsidRDefault="004F21D3" w:rsidP="00D8609B">
            <w:pPr>
              <w:jc w:val="center"/>
              <w:rPr>
                <w:i/>
                <w:sz w:val="18"/>
                <w:szCs w:val="18"/>
                <w:lang w:eastAsia="ru-RU"/>
              </w:rPr>
            </w:pPr>
            <w:r w:rsidRPr="00A95BFB">
              <w:rPr>
                <w:i/>
                <w:sz w:val="18"/>
                <w:szCs w:val="18"/>
                <w:lang w:eastAsia="ru-RU"/>
              </w:rPr>
              <w:t>104,4</w:t>
            </w:r>
          </w:p>
        </w:tc>
      </w:tr>
      <w:tr w:rsidR="004F21D3" w:rsidRPr="00CB2F51" w:rsidTr="00D63E54">
        <w:trPr>
          <w:trHeight w:val="210"/>
        </w:trPr>
        <w:tc>
          <w:tcPr>
            <w:tcW w:w="567" w:type="dxa"/>
            <w:vMerge/>
            <w:tcBorders>
              <w:left w:val="single" w:sz="12" w:space="0" w:color="auto"/>
              <w:right w:val="single" w:sz="4" w:space="0" w:color="auto"/>
            </w:tcBorders>
            <w:shd w:val="clear" w:color="000000" w:fill="FFFFFF"/>
          </w:tcPr>
          <w:p w:rsidR="004F21D3" w:rsidRPr="00A95BFB" w:rsidRDefault="004F21D3" w:rsidP="00C97AC1">
            <w:pPr>
              <w:jc w:val="center"/>
              <w:rPr>
                <w:i/>
                <w:sz w:val="18"/>
                <w:szCs w:val="18"/>
                <w:lang w:eastAsia="ru-RU"/>
              </w:rPr>
            </w:pPr>
          </w:p>
        </w:tc>
        <w:tc>
          <w:tcPr>
            <w:tcW w:w="2093" w:type="dxa"/>
            <w:tcBorders>
              <w:top w:val="single" w:sz="4" w:space="0" w:color="auto"/>
              <w:left w:val="nil"/>
              <w:bottom w:val="single" w:sz="4" w:space="0" w:color="auto"/>
              <w:right w:val="nil"/>
            </w:tcBorders>
            <w:shd w:val="clear" w:color="000000" w:fill="FFFFFF"/>
            <w:vAlign w:val="center"/>
          </w:tcPr>
          <w:p w:rsidR="004F21D3" w:rsidRPr="00A95BFB" w:rsidRDefault="004F21D3" w:rsidP="00D8609B">
            <w:pPr>
              <w:rPr>
                <w:i/>
                <w:sz w:val="18"/>
                <w:szCs w:val="18"/>
                <w:lang w:eastAsia="ru-RU"/>
              </w:rPr>
            </w:pPr>
            <w:r w:rsidRPr="00A95BFB">
              <w:rPr>
                <w:i/>
                <w:sz w:val="18"/>
                <w:szCs w:val="18"/>
                <w:lang w:eastAsia="ru-RU"/>
              </w:rPr>
              <w:t>Кондитерский цех</w:t>
            </w:r>
          </w:p>
        </w:tc>
        <w:tc>
          <w:tcPr>
            <w:tcW w:w="991" w:type="dxa"/>
            <w:tcBorders>
              <w:top w:val="single" w:sz="4" w:space="0" w:color="auto"/>
              <w:left w:val="single" w:sz="8" w:space="0" w:color="auto"/>
              <w:bottom w:val="single" w:sz="4" w:space="0" w:color="auto"/>
              <w:right w:val="single" w:sz="4" w:space="0" w:color="auto"/>
            </w:tcBorders>
            <w:shd w:val="clear" w:color="000000" w:fill="FFFFFF"/>
            <w:vAlign w:val="center"/>
          </w:tcPr>
          <w:p w:rsidR="004F21D3" w:rsidRPr="00A95BFB" w:rsidRDefault="004F21D3" w:rsidP="00D8609B">
            <w:pPr>
              <w:jc w:val="right"/>
              <w:rPr>
                <w:i/>
                <w:sz w:val="18"/>
                <w:szCs w:val="18"/>
                <w:lang w:eastAsia="ru-RU"/>
              </w:rPr>
            </w:pPr>
            <w:r w:rsidRPr="00A95BFB">
              <w:rPr>
                <w:i/>
                <w:sz w:val="18"/>
                <w:szCs w:val="18"/>
                <w:lang w:eastAsia="ru-RU"/>
              </w:rPr>
              <w:t>11 160,00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rPr>
                <w:i/>
                <w:sz w:val="18"/>
                <w:szCs w:val="18"/>
                <w:lang w:eastAsia="ru-RU"/>
              </w:rPr>
            </w:pPr>
            <w:r w:rsidRPr="00A95BFB">
              <w:rPr>
                <w:i/>
                <w:sz w:val="18"/>
                <w:szCs w:val="18"/>
                <w:lang w:eastAsia="ru-RU"/>
              </w:rPr>
              <w:t>11 064,00</w:t>
            </w:r>
          </w:p>
        </w:tc>
        <w:tc>
          <w:tcPr>
            <w:tcW w:w="992" w:type="dxa"/>
            <w:tcBorders>
              <w:top w:val="single" w:sz="4" w:space="0" w:color="auto"/>
              <w:left w:val="nil"/>
              <w:bottom w:val="single" w:sz="4" w:space="0" w:color="auto"/>
              <w:right w:val="single" w:sz="4" w:space="0" w:color="auto"/>
            </w:tcBorders>
            <w:vAlign w:val="center"/>
          </w:tcPr>
          <w:p w:rsidR="004F21D3" w:rsidRPr="00A95BFB" w:rsidRDefault="004F21D3" w:rsidP="00D8609B">
            <w:pPr>
              <w:jc w:val="right"/>
              <w:rPr>
                <w:i/>
                <w:sz w:val="18"/>
                <w:szCs w:val="18"/>
                <w:lang w:eastAsia="ru-RU"/>
              </w:rPr>
            </w:pPr>
            <w:r w:rsidRPr="00A95BFB">
              <w:rPr>
                <w:i/>
                <w:sz w:val="18"/>
                <w:szCs w:val="18"/>
                <w:lang w:eastAsia="ru-RU"/>
              </w:rPr>
              <w:t>-96,00</w:t>
            </w:r>
          </w:p>
        </w:tc>
        <w:tc>
          <w:tcPr>
            <w:tcW w:w="744" w:type="dxa"/>
            <w:tcBorders>
              <w:top w:val="single" w:sz="4" w:space="0" w:color="auto"/>
              <w:left w:val="nil"/>
              <w:bottom w:val="single" w:sz="4" w:space="0" w:color="auto"/>
              <w:right w:val="single" w:sz="8" w:space="0" w:color="auto"/>
            </w:tcBorders>
            <w:vAlign w:val="center"/>
          </w:tcPr>
          <w:p w:rsidR="004F21D3" w:rsidRPr="00A95BFB" w:rsidRDefault="004F21D3" w:rsidP="00D8609B">
            <w:pPr>
              <w:jc w:val="center"/>
              <w:rPr>
                <w:i/>
                <w:sz w:val="18"/>
                <w:szCs w:val="18"/>
                <w:lang w:eastAsia="ru-RU"/>
              </w:rPr>
            </w:pPr>
            <w:r w:rsidRPr="00A95BFB">
              <w:rPr>
                <w:i/>
                <w:sz w:val="18"/>
                <w:szCs w:val="18"/>
                <w:lang w:eastAsia="ru-RU"/>
              </w:rPr>
              <w:t>99,1</w:t>
            </w:r>
          </w:p>
        </w:tc>
        <w:tc>
          <w:tcPr>
            <w:tcW w:w="1042"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rPr>
                <w:i/>
                <w:sz w:val="18"/>
                <w:szCs w:val="18"/>
                <w:lang w:eastAsia="ru-RU"/>
              </w:rPr>
            </w:pPr>
            <w:r w:rsidRPr="00A95BFB">
              <w:rPr>
                <w:i/>
                <w:sz w:val="18"/>
                <w:szCs w:val="18"/>
                <w:lang w:eastAsia="ru-RU"/>
              </w:rPr>
              <w:t>2 665,00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rPr>
                <w:i/>
                <w:sz w:val="18"/>
                <w:szCs w:val="18"/>
                <w:lang w:eastAsia="ru-RU"/>
              </w:rPr>
            </w:pPr>
            <w:r w:rsidRPr="00A95BFB">
              <w:rPr>
                <w:i/>
                <w:sz w:val="18"/>
                <w:szCs w:val="18"/>
                <w:lang w:eastAsia="ru-RU"/>
              </w:rPr>
              <w:t>2 700,00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rPr>
                <w:i/>
                <w:sz w:val="18"/>
                <w:szCs w:val="18"/>
                <w:lang w:eastAsia="ru-RU"/>
              </w:rPr>
            </w:pPr>
            <w:r w:rsidRPr="00A95BFB">
              <w:rPr>
                <w:i/>
                <w:sz w:val="18"/>
                <w:szCs w:val="18"/>
                <w:lang w:eastAsia="ru-RU"/>
              </w:rPr>
              <w:t>35,00</w:t>
            </w:r>
          </w:p>
        </w:tc>
        <w:tc>
          <w:tcPr>
            <w:tcW w:w="801" w:type="dxa"/>
            <w:gridSpan w:val="2"/>
            <w:tcBorders>
              <w:top w:val="single" w:sz="4" w:space="0" w:color="auto"/>
              <w:left w:val="nil"/>
              <w:bottom w:val="single" w:sz="4" w:space="0" w:color="auto"/>
              <w:right w:val="single" w:sz="12" w:space="0" w:color="auto"/>
            </w:tcBorders>
            <w:shd w:val="clear" w:color="000000" w:fill="FFFFFF"/>
            <w:vAlign w:val="center"/>
          </w:tcPr>
          <w:p w:rsidR="004F21D3" w:rsidRPr="00A95BFB" w:rsidRDefault="004F21D3" w:rsidP="00D8609B">
            <w:pPr>
              <w:jc w:val="center"/>
              <w:rPr>
                <w:i/>
                <w:sz w:val="18"/>
                <w:szCs w:val="18"/>
                <w:lang w:eastAsia="ru-RU"/>
              </w:rPr>
            </w:pPr>
            <w:r w:rsidRPr="00A95BFB">
              <w:rPr>
                <w:i/>
                <w:sz w:val="18"/>
                <w:szCs w:val="18"/>
                <w:lang w:eastAsia="ru-RU"/>
              </w:rPr>
              <w:t>101,3</w:t>
            </w:r>
          </w:p>
        </w:tc>
      </w:tr>
      <w:tr w:rsidR="004F21D3" w:rsidRPr="00CB2F51" w:rsidTr="00D63E54">
        <w:trPr>
          <w:trHeight w:val="225"/>
        </w:trPr>
        <w:tc>
          <w:tcPr>
            <w:tcW w:w="567" w:type="dxa"/>
            <w:vMerge/>
            <w:tcBorders>
              <w:left w:val="single" w:sz="12" w:space="0" w:color="auto"/>
              <w:right w:val="single" w:sz="4" w:space="0" w:color="auto"/>
            </w:tcBorders>
            <w:shd w:val="clear" w:color="000000" w:fill="FFFFFF"/>
          </w:tcPr>
          <w:p w:rsidR="004F21D3" w:rsidRPr="00A95BFB" w:rsidRDefault="004F21D3" w:rsidP="00C97AC1">
            <w:pPr>
              <w:jc w:val="center"/>
              <w:rPr>
                <w:i/>
                <w:sz w:val="18"/>
                <w:szCs w:val="18"/>
                <w:lang w:eastAsia="ru-RU"/>
              </w:rPr>
            </w:pPr>
          </w:p>
        </w:tc>
        <w:tc>
          <w:tcPr>
            <w:tcW w:w="2093" w:type="dxa"/>
            <w:tcBorders>
              <w:top w:val="single" w:sz="4" w:space="0" w:color="auto"/>
              <w:left w:val="nil"/>
              <w:bottom w:val="single" w:sz="4" w:space="0" w:color="auto"/>
              <w:right w:val="nil"/>
            </w:tcBorders>
            <w:shd w:val="clear" w:color="000000" w:fill="FFFFFF"/>
            <w:vAlign w:val="center"/>
          </w:tcPr>
          <w:p w:rsidR="004F21D3" w:rsidRPr="00A95BFB" w:rsidRDefault="004F21D3" w:rsidP="00D8609B">
            <w:pPr>
              <w:rPr>
                <w:i/>
                <w:sz w:val="18"/>
                <w:szCs w:val="18"/>
                <w:lang w:eastAsia="ru-RU"/>
              </w:rPr>
            </w:pPr>
            <w:r w:rsidRPr="00A95BFB">
              <w:rPr>
                <w:i/>
                <w:sz w:val="18"/>
                <w:szCs w:val="18"/>
                <w:lang w:eastAsia="ru-RU"/>
              </w:rPr>
              <w:t>Школьное питание</w:t>
            </w:r>
          </w:p>
        </w:tc>
        <w:tc>
          <w:tcPr>
            <w:tcW w:w="991" w:type="dxa"/>
            <w:tcBorders>
              <w:top w:val="single" w:sz="4" w:space="0" w:color="auto"/>
              <w:left w:val="single" w:sz="8" w:space="0" w:color="auto"/>
              <w:bottom w:val="single" w:sz="4" w:space="0" w:color="auto"/>
              <w:right w:val="single" w:sz="4" w:space="0" w:color="auto"/>
            </w:tcBorders>
            <w:shd w:val="clear" w:color="000000" w:fill="FFFFFF"/>
            <w:vAlign w:val="center"/>
          </w:tcPr>
          <w:p w:rsidR="004F21D3" w:rsidRPr="00A95BFB" w:rsidRDefault="004F21D3" w:rsidP="00D8609B">
            <w:pPr>
              <w:jc w:val="right"/>
              <w:rPr>
                <w:i/>
                <w:sz w:val="18"/>
                <w:szCs w:val="18"/>
                <w:lang w:eastAsia="ru-RU"/>
              </w:rPr>
            </w:pPr>
            <w:r w:rsidRPr="00A95BFB">
              <w:rPr>
                <w:i/>
                <w:sz w:val="18"/>
                <w:szCs w:val="18"/>
                <w:lang w:eastAsia="ru-RU"/>
              </w:rPr>
              <w:t>27 883,00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rPr>
                <w:i/>
                <w:sz w:val="18"/>
                <w:szCs w:val="18"/>
                <w:lang w:eastAsia="ru-RU"/>
              </w:rPr>
            </w:pPr>
            <w:r w:rsidRPr="00A95BFB">
              <w:rPr>
                <w:i/>
                <w:sz w:val="18"/>
                <w:szCs w:val="18"/>
                <w:lang w:eastAsia="ru-RU"/>
              </w:rPr>
              <w:t>25 077,00</w:t>
            </w:r>
          </w:p>
        </w:tc>
        <w:tc>
          <w:tcPr>
            <w:tcW w:w="992" w:type="dxa"/>
            <w:tcBorders>
              <w:top w:val="single" w:sz="4" w:space="0" w:color="auto"/>
              <w:left w:val="nil"/>
              <w:bottom w:val="single" w:sz="4" w:space="0" w:color="auto"/>
              <w:right w:val="single" w:sz="4" w:space="0" w:color="auto"/>
            </w:tcBorders>
            <w:vAlign w:val="center"/>
          </w:tcPr>
          <w:p w:rsidR="004F21D3" w:rsidRPr="00A95BFB" w:rsidRDefault="004F21D3" w:rsidP="00D8609B">
            <w:pPr>
              <w:jc w:val="right"/>
              <w:rPr>
                <w:i/>
                <w:sz w:val="18"/>
                <w:szCs w:val="18"/>
                <w:lang w:eastAsia="ru-RU"/>
              </w:rPr>
            </w:pPr>
            <w:r w:rsidRPr="00A95BFB">
              <w:rPr>
                <w:i/>
                <w:sz w:val="18"/>
                <w:szCs w:val="18"/>
                <w:lang w:eastAsia="ru-RU"/>
              </w:rPr>
              <w:t>-2 806,00</w:t>
            </w:r>
          </w:p>
        </w:tc>
        <w:tc>
          <w:tcPr>
            <w:tcW w:w="744" w:type="dxa"/>
            <w:tcBorders>
              <w:top w:val="single" w:sz="4" w:space="0" w:color="auto"/>
              <w:left w:val="nil"/>
              <w:bottom w:val="single" w:sz="4" w:space="0" w:color="auto"/>
              <w:right w:val="single" w:sz="8" w:space="0" w:color="auto"/>
            </w:tcBorders>
            <w:vAlign w:val="center"/>
          </w:tcPr>
          <w:p w:rsidR="004F21D3" w:rsidRPr="00A95BFB" w:rsidRDefault="004F21D3" w:rsidP="00D8609B">
            <w:pPr>
              <w:jc w:val="center"/>
              <w:rPr>
                <w:i/>
                <w:sz w:val="18"/>
                <w:szCs w:val="18"/>
                <w:lang w:eastAsia="ru-RU"/>
              </w:rPr>
            </w:pPr>
            <w:r w:rsidRPr="00A95BFB">
              <w:rPr>
                <w:i/>
                <w:sz w:val="18"/>
                <w:szCs w:val="18"/>
                <w:lang w:eastAsia="ru-RU"/>
              </w:rPr>
              <w:t>89,9</w:t>
            </w:r>
          </w:p>
        </w:tc>
        <w:tc>
          <w:tcPr>
            <w:tcW w:w="1042"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rPr>
                <w:i/>
                <w:sz w:val="18"/>
                <w:szCs w:val="18"/>
                <w:lang w:eastAsia="ru-RU"/>
              </w:rPr>
            </w:pPr>
            <w:r w:rsidRPr="00A95BFB">
              <w:rPr>
                <w:i/>
                <w:sz w:val="18"/>
                <w:szCs w:val="18"/>
                <w:lang w:eastAsia="ru-RU"/>
              </w:rPr>
              <w:t>6 780,00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rPr>
                <w:i/>
                <w:sz w:val="18"/>
                <w:szCs w:val="18"/>
                <w:lang w:eastAsia="ru-RU"/>
              </w:rPr>
            </w:pPr>
            <w:r w:rsidRPr="00A95BFB">
              <w:rPr>
                <w:i/>
                <w:sz w:val="18"/>
                <w:szCs w:val="18"/>
                <w:lang w:eastAsia="ru-RU"/>
              </w:rPr>
              <w:t>6 632,00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rPr>
                <w:i/>
                <w:sz w:val="18"/>
                <w:szCs w:val="18"/>
                <w:lang w:eastAsia="ru-RU"/>
              </w:rPr>
            </w:pPr>
            <w:r w:rsidRPr="00A95BFB">
              <w:rPr>
                <w:i/>
                <w:sz w:val="18"/>
                <w:szCs w:val="18"/>
                <w:lang w:eastAsia="ru-RU"/>
              </w:rPr>
              <w:t>-148,00</w:t>
            </w:r>
          </w:p>
        </w:tc>
        <w:tc>
          <w:tcPr>
            <w:tcW w:w="801" w:type="dxa"/>
            <w:gridSpan w:val="2"/>
            <w:tcBorders>
              <w:top w:val="single" w:sz="4" w:space="0" w:color="auto"/>
              <w:left w:val="nil"/>
              <w:bottom w:val="single" w:sz="4" w:space="0" w:color="auto"/>
              <w:right w:val="single" w:sz="12" w:space="0" w:color="auto"/>
            </w:tcBorders>
            <w:shd w:val="clear" w:color="000000" w:fill="FFFFFF"/>
            <w:vAlign w:val="center"/>
          </w:tcPr>
          <w:p w:rsidR="004F21D3" w:rsidRPr="00A95BFB" w:rsidRDefault="004F21D3" w:rsidP="00D8609B">
            <w:pPr>
              <w:jc w:val="center"/>
              <w:rPr>
                <w:i/>
                <w:sz w:val="18"/>
                <w:szCs w:val="18"/>
                <w:lang w:eastAsia="ru-RU"/>
              </w:rPr>
            </w:pPr>
            <w:r w:rsidRPr="00A95BFB">
              <w:rPr>
                <w:i/>
                <w:sz w:val="18"/>
                <w:szCs w:val="18"/>
                <w:lang w:eastAsia="ru-RU"/>
              </w:rPr>
              <w:t>97,8</w:t>
            </w:r>
          </w:p>
        </w:tc>
      </w:tr>
      <w:tr w:rsidR="004F21D3" w:rsidRPr="00CB2F51" w:rsidTr="00D63E54">
        <w:trPr>
          <w:trHeight w:val="225"/>
        </w:trPr>
        <w:tc>
          <w:tcPr>
            <w:tcW w:w="567" w:type="dxa"/>
            <w:vMerge/>
            <w:tcBorders>
              <w:left w:val="single" w:sz="12" w:space="0" w:color="auto"/>
              <w:bottom w:val="single" w:sz="12" w:space="0" w:color="auto"/>
              <w:right w:val="single" w:sz="4" w:space="0" w:color="auto"/>
            </w:tcBorders>
            <w:shd w:val="clear" w:color="000000" w:fill="FFFFFF"/>
          </w:tcPr>
          <w:p w:rsidR="004F21D3" w:rsidRPr="00A95BFB" w:rsidRDefault="004F21D3" w:rsidP="00C97AC1">
            <w:pPr>
              <w:jc w:val="center"/>
              <w:rPr>
                <w:i/>
                <w:sz w:val="18"/>
                <w:szCs w:val="18"/>
                <w:lang w:eastAsia="ru-RU"/>
              </w:rPr>
            </w:pPr>
          </w:p>
        </w:tc>
        <w:tc>
          <w:tcPr>
            <w:tcW w:w="2093" w:type="dxa"/>
            <w:tcBorders>
              <w:top w:val="single" w:sz="4" w:space="0" w:color="auto"/>
              <w:left w:val="nil"/>
              <w:bottom w:val="single" w:sz="12" w:space="0" w:color="auto"/>
              <w:right w:val="nil"/>
            </w:tcBorders>
            <w:shd w:val="clear" w:color="000000" w:fill="FFFFFF"/>
            <w:vAlign w:val="center"/>
          </w:tcPr>
          <w:p w:rsidR="004F21D3" w:rsidRPr="00A95BFB" w:rsidRDefault="004F21D3" w:rsidP="00D8609B">
            <w:pPr>
              <w:rPr>
                <w:i/>
                <w:sz w:val="18"/>
                <w:szCs w:val="18"/>
                <w:lang w:eastAsia="ru-RU"/>
              </w:rPr>
            </w:pPr>
            <w:r w:rsidRPr="00A95BFB">
              <w:rPr>
                <w:i/>
                <w:sz w:val="18"/>
                <w:szCs w:val="18"/>
                <w:lang w:eastAsia="ru-RU"/>
              </w:rPr>
              <w:t>Лагеря отдыха</w:t>
            </w:r>
          </w:p>
        </w:tc>
        <w:tc>
          <w:tcPr>
            <w:tcW w:w="991" w:type="dxa"/>
            <w:tcBorders>
              <w:top w:val="single" w:sz="4" w:space="0" w:color="auto"/>
              <w:left w:val="single" w:sz="8" w:space="0" w:color="auto"/>
              <w:bottom w:val="single" w:sz="12" w:space="0" w:color="auto"/>
              <w:right w:val="single" w:sz="4" w:space="0" w:color="auto"/>
            </w:tcBorders>
            <w:shd w:val="clear" w:color="000000" w:fill="FFFFFF"/>
            <w:vAlign w:val="center"/>
          </w:tcPr>
          <w:p w:rsidR="004F21D3" w:rsidRPr="00A95BFB" w:rsidRDefault="004F21D3" w:rsidP="00D8609B">
            <w:pPr>
              <w:jc w:val="right"/>
              <w:rPr>
                <w:i/>
                <w:sz w:val="18"/>
                <w:szCs w:val="18"/>
                <w:lang w:eastAsia="ru-RU"/>
              </w:rPr>
            </w:pPr>
            <w:r w:rsidRPr="00A95BFB">
              <w:rPr>
                <w:i/>
                <w:sz w:val="18"/>
                <w:szCs w:val="18"/>
                <w:lang w:eastAsia="ru-RU"/>
              </w:rPr>
              <w:t>3 740,00</w:t>
            </w:r>
          </w:p>
        </w:tc>
        <w:tc>
          <w:tcPr>
            <w:tcW w:w="992" w:type="dxa"/>
            <w:tcBorders>
              <w:top w:val="single" w:sz="4" w:space="0" w:color="auto"/>
              <w:left w:val="nil"/>
              <w:bottom w:val="single" w:sz="12" w:space="0" w:color="auto"/>
              <w:right w:val="single" w:sz="4" w:space="0" w:color="auto"/>
            </w:tcBorders>
            <w:shd w:val="clear" w:color="000000" w:fill="FFFFFF"/>
            <w:vAlign w:val="center"/>
          </w:tcPr>
          <w:p w:rsidR="004F21D3" w:rsidRPr="00A95BFB" w:rsidRDefault="004F21D3" w:rsidP="00D8609B">
            <w:pPr>
              <w:jc w:val="right"/>
              <w:rPr>
                <w:i/>
                <w:sz w:val="18"/>
                <w:szCs w:val="18"/>
                <w:lang w:eastAsia="ru-RU"/>
              </w:rPr>
            </w:pPr>
            <w:r w:rsidRPr="00A95BFB">
              <w:rPr>
                <w:i/>
                <w:sz w:val="18"/>
                <w:szCs w:val="18"/>
                <w:lang w:eastAsia="ru-RU"/>
              </w:rPr>
              <w:t>1 784,00</w:t>
            </w:r>
          </w:p>
        </w:tc>
        <w:tc>
          <w:tcPr>
            <w:tcW w:w="992" w:type="dxa"/>
            <w:tcBorders>
              <w:top w:val="single" w:sz="4" w:space="0" w:color="auto"/>
              <w:left w:val="nil"/>
              <w:bottom w:val="single" w:sz="12" w:space="0" w:color="auto"/>
              <w:right w:val="single" w:sz="4" w:space="0" w:color="auto"/>
            </w:tcBorders>
            <w:vAlign w:val="center"/>
          </w:tcPr>
          <w:p w:rsidR="004F21D3" w:rsidRPr="00A95BFB" w:rsidRDefault="004F21D3" w:rsidP="00D8609B">
            <w:pPr>
              <w:jc w:val="right"/>
              <w:rPr>
                <w:i/>
                <w:sz w:val="18"/>
                <w:szCs w:val="18"/>
                <w:lang w:eastAsia="ru-RU"/>
              </w:rPr>
            </w:pPr>
            <w:r w:rsidRPr="00A95BFB">
              <w:rPr>
                <w:i/>
                <w:sz w:val="18"/>
                <w:szCs w:val="18"/>
                <w:lang w:eastAsia="ru-RU"/>
              </w:rPr>
              <w:t>-1 956,00</w:t>
            </w:r>
          </w:p>
        </w:tc>
        <w:tc>
          <w:tcPr>
            <w:tcW w:w="744" w:type="dxa"/>
            <w:tcBorders>
              <w:top w:val="single" w:sz="4" w:space="0" w:color="auto"/>
              <w:left w:val="nil"/>
              <w:bottom w:val="single" w:sz="12" w:space="0" w:color="auto"/>
              <w:right w:val="single" w:sz="8" w:space="0" w:color="auto"/>
            </w:tcBorders>
            <w:vAlign w:val="center"/>
          </w:tcPr>
          <w:p w:rsidR="004F21D3" w:rsidRPr="00A95BFB" w:rsidRDefault="004F21D3" w:rsidP="00D8609B">
            <w:pPr>
              <w:jc w:val="center"/>
              <w:rPr>
                <w:i/>
                <w:sz w:val="18"/>
                <w:szCs w:val="18"/>
                <w:lang w:eastAsia="ru-RU"/>
              </w:rPr>
            </w:pPr>
            <w:r w:rsidRPr="00A95BFB">
              <w:rPr>
                <w:i/>
                <w:sz w:val="18"/>
                <w:szCs w:val="18"/>
                <w:lang w:eastAsia="ru-RU"/>
              </w:rPr>
              <w:t>47,7</w:t>
            </w:r>
          </w:p>
        </w:tc>
        <w:tc>
          <w:tcPr>
            <w:tcW w:w="1042" w:type="dxa"/>
            <w:tcBorders>
              <w:top w:val="single" w:sz="4" w:space="0" w:color="auto"/>
              <w:left w:val="nil"/>
              <w:bottom w:val="single" w:sz="12" w:space="0" w:color="auto"/>
              <w:right w:val="single" w:sz="4" w:space="0" w:color="auto"/>
            </w:tcBorders>
            <w:shd w:val="clear" w:color="000000" w:fill="FFFFFF"/>
            <w:vAlign w:val="center"/>
          </w:tcPr>
          <w:p w:rsidR="004F21D3" w:rsidRPr="00A95BFB" w:rsidRDefault="004F21D3" w:rsidP="00D8609B">
            <w:pPr>
              <w:jc w:val="right"/>
              <w:rPr>
                <w:i/>
                <w:sz w:val="18"/>
                <w:szCs w:val="18"/>
                <w:lang w:eastAsia="ru-RU"/>
              </w:rPr>
            </w:pPr>
            <w:r w:rsidRPr="00A95BFB">
              <w:rPr>
                <w:i/>
                <w:sz w:val="18"/>
                <w:szCs w:val="18"/>
                <w:lang w:eastAsia="ru-RU"/>
              </w:rPr>
              <w:t>- </w:t>
            </w:r>
          </w:p>
        </w:tc>
        <w:tc>
          <w:tcPr>
            <w:tcW w:w="993" w:type="dxa"/>
            <w:tcBorders>
              <w:top w:val="single" w:sz="4" w:space="0" w:color="auto"/>
              <w:left w:val="nil"/>
              <w:bottom w:val="single" w:sz="12" w:space="0" w:color="auto"/>
              <w:right w:val="single" w:sz="4" w:space="0" w:color="auto"/>
            </w:tcBorders>
            <w:shd w:val="clear" w:color="000000" w:fill="FFFFFF"/>
            <w:vAlign w:val="center"/>
          </w:tcPr>
          <w:p w:rsidR="004F21D3" w:rsidRPr="00A95BFB" w:rsidRDefault="004F21D3" w:rsidP="00D8609B">
            <w:pPr>
              <w:jc w:val="right"/>
              <w:rPr>
                <w:i/>
                <w:sz w:val="18"/>
                <w:szCs w:val="18"/>
                <w:lang w:eastAsia="ru-RU"/>
              </w:rPr>
            </w:pPr>
            <w:r w:rsidRPr="00A95BFB">
              <w:rPr>
                <w:i/>
                <w:sz w:val="18"/>
                <w:szCs w:val="18"/>
                <w:lang w:eastAsia="ru-RU"/>
              </w:rPr>
              <w:t>- </w:t>
            </w:r>
          </w:p>
        </w:tc>
        <w:tc>
          <w:tcPr>
            <w:tcW w:w="992" w:type="dxa"/>
            <w:tcBorders>
              <w:top w:val="single" w:sz="4" w:space="0" w:color="auto"/>
              <w:left w:val="nil"/>
              <w:bottom w:val="single" w:sz="12" w:space="0" w:color="auto"/>
              <w:right w:val="single" w:sz="4" w:space="0" w:color="auto"/>
            </w:tcBorders>
            <w:shd w:val="clear" w:color="000000" w:fill="FFFFFF"/>
            <w:vAlign w:val="center"/>
          </w:tcPr>
          <w:p w:rsidR="004F21D3" w:rsidRPr="00A95BFB" w:rsidRDefault="004F21D3" w:rsidP="00D8609B">
            <w:pPr>
              <w:jc w:val="right"/>
              <w:rPr>
                <w:i/>
                <w:sz w:val="18"/>
                <w:szCs w:val="18"/>
                <w:lang w:eastAsia="ru-RU"/>
              </w:rPr>
            </w:pPr>
            <w:r w:rsidRPr="00A95BFB">
              <w:rPr>
                <w:i/>
                <w:sz w:val="18"/>
                <w:szCs w:val="18"/>
                <w:lang w:eastAsia="ru-RU"/>
              </w:rPr>
              <w:t>- </w:t>
            </w:r>
          </w:p>
        </w:tc>
        <w:tc>
          <w:tcPr>
            <w:tcW w:w="801" w:type="dxa"/>
            <w:gridSpan w:val="2"/>
            <w:tcBorders>
              <w:top w:val="single" w:sz="4" w:space="0" w:color="auto"/>
              <w:left w:val="nil"/>
              <w:bottom w:val="single" w:sz="12" w:space="0" w:color="auto"/>
              <w:right w:val="single" w:sz="12" w:space="0" w:color="auto"/>
            </w:tcBorders>
            <w:shd w:val="clear" w:color="000000" w:fill="FFFFFF"/>
            <w:vAlign w:val="center"/>
          </w:tcPr>
          <w:p w:rsidR="004F21D3" w:rsidRPr="00A95BFB" w:rsidRDefault="004F21D3" w:rsidP="00D8609B">
            <w:pPr>
              <w:jc w:val="center"/>
              <w:rPr>
                <w:i/>
                <w:sz w:val="18"/>
                <w:szCs w:val="18"/>
                <w:lang w:eastAsia="ru-RU"/>
              </w:rPr>
            </w:pPr>
            <w:r w:rsidRPr="00A95BFB">
              <w:rPr>
                <w:i/>
                <w:sz w:val="18"/>
                <w:szCs w:val="18"/>
                <w:lang w:eastAsia="ru-RU"/>
              </w:rPr>
              <w:t> -</w:t>
            </w:r>
          </w:p>
        </w:tc>
      </w:tr>
      <w:tr w:rsidR="004F21D3" w:rsidRPr="00CB2F51" w:rsidTr="00D63E54">
        <w:trPr>
          <w:trHeight w:val="210"/>
        </w:trPr>
        <w:tc>
          <w:tcPr>
            <w:tcW w:w="567" w:type="dxa"/>
            <w:vMerge w:val="restart"/>
            <w:tcBorders>
              <w:top w:val="single" w:sz="12" w:space="0" w:color="auto"/>
              <w:left w:val="single" w:sz="12" w:space="0" w:color="auto"/>
              <w:right w:val="single" w:sz="4" w:space="0" w:color="auto"/>
            </w:tcBorders>
            <w:shd w:val="clear" w:color="000000" w:fill="FFFFFF"/>
          </w:tcPr>
          <w:p w:rsidR="004F21D3" w:rsidRPr="00A95BFB" w:rsidRDefault="004F21D3" w:rsidP="00C97AC1">
            <w:pPr>
              <w:jc w:val="center"/>
              <w:rPr>
                <w:b/>
                <w:bCs/>
                <w:i/>
                <w:sz w:val="18"/>
                <w:szCs w:val="18"/>
                <w:lang w:eastAsia="ru-RU"/>
              </w:rPr>
            </w:pPr>
            <w:r w:rsidRPr="00A95BFB">
              <w:rPr>
                <w:b/>
                <w:bCs/>
                <w:i/>
                <w:sz w:val="18"/>
                <w:szCs w:val="18"/>
                <w:lang w:eastAsia="ru-RU"/>
              </w:rPr>
              <w:t>II</w:t>
            </w:r>
          </w:p>
        </w:tc>
        <w:tc>
          <w:tcPr>
            <w:tcW w:w="2093" w:type="dxa"/>
            <w:tcBorders>
              <w:top w:val="single" w:sz="12" w:space="0" w:color="auto"/>
              <w:left w:val="nil"/>
              <w:bottom w:val="single" w:sz="4" w:space="0" w:color="auto"/>
              <w:right w:val="nil"/>
            </w:tcBorders>
            <w:shd w:val="clear" w:color="000000" w:fill="FFFFFF"/>
            <w:vAlign w:val="center"/>
          </w:tcPr>
          <w:p w:rsidR="004F21D3" w:rsidRPr="00A95BFB" w:rsidRDefault="004F21D3" w:rsidP="00D8609B">
            <w:pPr>
              <w:rPr>
                <w:b/>
                <w:bCs/>
                <w:i/>
                <w:sz w:val="18"/>
                <w:szCs w:val="18"/>
                <w:lang w:eastAsia="ru-RU"/>
              </w:rPr>
            </w:pPr>
            <w:r w:rsidRPr="00A95BFB">
              <w:rPr>
                <w:b/>
                <w:bCs/>
                <w:i/>
                <w:sz w:val="18"/>
                <w:szCs w:val="18"/>
                <w:lang w:eastAsia="ru-RU"/>
              </w:rPr>
              <w:t>РАСХОДЫ:</w:t>
            </w:r>
          </w:p>
        </w:tc>
        <w:tc>
          <w:tcPr>
            <w:tcW w:w="991" w:type="dxa"/>
            <w:tcBorders>
              <w:top w:val="single" w:sz="12" w:space="0" w:color="auto"/>
              <w:left w:val="single" w:sz="8" w:space="0" w:color="auto"/>
              <w:bottom w:val="single" w:sz="4" w:space="0" w:color="auto"/>
              <w:right w:val="single" w:sz="4" w:space="0" w:color="auto"/>
            </w:tcBorders>
            <w:shd w:val="clear" w:color="000000" w:fill="FFFFFF"/>
            <w:vAlign w:val="center"/>
          </w:tcPr>
          <w:p w:rsidR="004F21D3" w:rsidRPr="00A95BFB" w:rsidRDefault="004F21D3" w:rsidP="00D8609B">
            <w:pPr>
              <w:jc w:val="right"/>
              <w:rPr>
                <w:b/>
                <w:bCs/>
                <w:i/>
                <w:sz w:val="18"/>
                <w:szCs w:val="18"/>
                <w:lang w:eastAsia="ru-RU"/>
              </w:rPr>
            </w:pPr>
            <w:r w:rsidRPr="00A95BFB">
              <w:rPr>
                <w:b/>
                <w:bCs/>
                <w:i/>
                <w:sz w:val="18"/>
                <w:szCs w:val="18"/>
                <w:lang w:eastAsia="ru-RU"/>
              </w:rPr>
              <w:t>52 030,00</w:t>
            </w:r>
          </w:p>
        </w:tc>
        <w:tc>
          <w:tcPr>
            <w:tcW w:w="992" w:type="dxa"/>
            <w:tcBorders>
              <w:top w:val="single" w:sz="12" w:space="0" w:color="auto"/>
              <w:left w:val="single" w:sz="8" w:space="0" w:color="auto"/>
              <w:bottom w:val="single" w:sz="4" w:space="0" w:color="auto"/>
              <w:right w:val="single" w:sz="4" w:space="0" w:color="auto"/>
            </w:tcBorders>
            <w:shd w:val="clear" w:color="000000" w:fill="FFFFFF"/>
            <w:vAlign w:val="center"/>
          </w:tcPr>
          <w:p w:rsidR="004F21D3" w:rsidRPr="00A95BFB" w:rsidRDefault="004F21D3" w:rsidP="00D8609B">
            <w:pPr>
              <w:jc w:val="right"/>
              <w:rPr>
                <w:b/>
                <w:bCs/>
                <w:i/>
                <w:sz w:val="18"/>
                <w:szCs w:val="18"/>
                <w:lang w:eastAsia="ru-RU"/>
              </w:rPr>
            </w:pPr>
            <w:r w:rsidRPr="00A95BFB">
              <w:rPr>
                <w:b/>
                <w:bCs/>
                <w:i/>
                <w:sz w:val="18"/>
                <w:szCs w:val="18"/>
                <w:lang w:eastAsia="ru-RU"/>
              </w:rPr>
              <w:t>47 927,00</w:t>
            </w:r>
          </w:p>
        </w:tc>
        <w:tc>
          <w:tcPr>
            <w:tcW w:w="992" w:type="dxa"/>
            <w:tcBorders>
              <w:top w:val="single" w:sz="12" w:space="0" w:color="auto"/>
              <w:left w:val="nil"/>
              <w:bottom w:val="single" w:sz="4" w:space="0" w:color="auto"/>
              <w:right w:val="single" w:sz="4" w:space="0" w:color="auto"/>
            </w:tcBorders>
            <w:vAlign w:val="center"/>
          </w:tcPr>
          <w:p w:rsidR="004F21D3" w:rsidRPr="00A95BFB" w:rsidRDefault="004F21D3" w:rsidP="00D8609B">
            <w:pPr>
              <w:jc w:val="right"/>
              <w:rPr>
                <w:b/>
                <w:bCs/>
                <w:i/>
                <w:sz w:val="18"/>
                <w:szCs w:val="18"/>
                <w:lang w:eastAsia="ru-RU"/>
              </w:rPr>
            </w:pPr>
            <w:r w:rsidRPr="00A95BFB">
              <w:rPr>
                <w:b/>
                <w:bCs/>
                <w:i/>
                <w:sz w:val="18"/>
                <w:szCs w:val="18"/>
                <w:lang w:eastAsia="ru-RU"/>
              </w:rPr>
              <w:t>-4 103,00</w:t>
            </w:r>
          </w:p>
        </w:tc>
        <w:tc>
          <w:tcPr>
            <w:tcW w:w="744" w:type="dxa"/>
            <w:tcBorders>
              <w:top w:val="single" w:sz="12" w:space="0" w:color="auto"/>
              <w:left w:val="nil"/>
              <w:bottom w:val="single" w:sz="4" w:space="0" w:color="auto"/>
              <w:right w:val="single" w:sz="8" w:space="0" w:color="auto"/>
            </w:tcBorders>
            <w:vAlign w:val="center"/>
          </w:tcPr>
          <w:p w:rsidR="004F21D3" w:rsidRPr="00A95BFB" w:rsidRDefault="004F21D3" w:rsidP="00D8609B">
            <w:pPr>
              <w:jc w:val="center"/>
              <w:rPr>
                <w:b/>
                <w:bCs/>
                <w:i/>
                <w:sz w:val="18"/>
                <w:szCs w:val="18"/>
                <w:lang w:eastAsia="ru-RU"/>
              </w:rPr>
            </w:pPr>
            <w:r w:rsidRPr="00A95BFB">
              <w:rPr>
                <w:b/>
                <w:bCs/>
                <w:i/>
                <w:sz w:val="18"/>
                <w:szCs w:val="18"/>
                <w:lang w:eastAsia="ru-RU"/>
              </w:rPr>
              <w:t>92,1</w:t>
            </w:r>
          </w:p>
        </w:tc>
        <w:tc>
          <w:tcPr>
            <w:tcW w:w="1042" w:type="dxa"/>
            <w:tcBorders>
              <w:top w:val="single" w:sz="12"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rPr>
                <w:b/>
                <w:bCs/>
                <w:i/>
                <w:sz w:val="18"/>
                <w:szCs w:val="18"/>
                <w:lang w:eastAsia="ru-RU"/>
              </w:rPr>
            </w:pPr>
            <w:r w:rsidRPr="00A95BFB">
              <w:rPr>
                <w:b/>
                <w:bCs/>
                <w:i/>
                <w:sz w:val="18"/>
                <w:szCs w:val="18"/>
                <w:lang w:eastAsia="ru-RU"/>
              </w:rPr>
              <w:t>12 900,00</w:t>
            </w:r>
          </w:p>
        </w:tc>
        <w:tc>
          <w:tcPr>
            <w:tcW w:w="993" w:type="dxa"/>
            <w:tcBorders>
              <w:top w:val="single" w:sz="12" w:space="0" w:color="auto"/>
              <w:left w:val="single" w:sz="8" w:space="0" w:color="auto"/>
              <w:bottom w:val="single" w:sz="4" w:space="0" w:color="auto"/>
              <w:right w:val="single" w:sz="4" w:space="0" w:color="auto"/>
            </w:tcBorders>
            <w:shd w:val="clear" w:color="000000" w:fill="FFFFFF"/>
            <w:vAlign w:val="center"/>
          </w:tcPr>
          <w:p w:rsidR="004F21D3" w:rsidRPr="00A95BFB" w:rsidRDefault="004F21D3" w:rsidP="00D8609B">
            <w:pPr>
              <w:jc w:val="right"/>
              <w:rPr>
                <w:b/>
                <w:bCs/>
                <w:i/>
                <w:sz w:val="18"/>
                <w:szCs w:val="18"/>
                <w:lang w:eastAsia="ru-RU"/>
              </w:rPr>
            </w:pPr>
            <w:r w:rsidRPr="00A95BFB">
              <w:rPr>
                <w:b/>
                <w:bCs/>
                <w:i/>
                <w:sz w:val="18"/>
                <w:szCs w:val="18"/>
                <w:lang w:eastAsia="ru-RU"/>
              </w:rPr>
              <w:t>11 919,00</w:t>
            </w:r>
          </w:p>
        </w:tc>
        <w:tc>
          <w:tcPr>
            <w:tcW w:w="992" w:type="dxa"/>
            <w:tcBorders>
              <w:top w:val="single" w:sz="12"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rPr>
                <w:b/>
                <w:bCs/>
                <w:i/>
                <w:sz w:val="18"/>
                <w:szCs w:val="18"/>
                <w:lang w:eastAsia="ru-RU"/>
              </w:rPr>
            </w:pPr>
            <w:r w:rsidRPr="00A95BFB">
              <w:rPr>
                <w:b/>
                <w:bCs/>
                <w:i/>
                <w:sz w:val="18"/>
                <w:szCs w:val="18"/>
                <w:lang w:eastAsia="ru-RU"/>
              </w:rPr>
              <w:t>-981,00</w:t>
            </w:r>
          </w:p>
        </w:tc>
        <w:tc>
          <w:tcPr>
            <w:tcW w:w="801" w:type="dxa"/>
            <w:gridSpan w:val="2"/>
            <w:tcBorders>
              <w:top w:val="single" w:sz="12" w:space="0" w:color="auto"/>
              <w:left w:val="nil"/>
              <w:bottom w:val="single" w:sz="4" w:space="0" w:color="auto"/>
              <w:right w:val="single" w:sz="12" w:space="0" w:color="auto"/>
            </w:tcBorders>
            <w:shd w:val="clear" w:color="000000" w:fill="FFFFFF"/>
            <w:vAlign w:val="center"/>
          </w:tcPr>
          <w:p w:rsidR="004F21D3" w:rsidRPr="00A95BFB" w:rsidRDefault="004F21D3" w:rsidP="00D8609B">
            <w:pPr>
              <w:jc w:val="center"/>
              <w:rPr>
                <w:b/>
                <w:bCs/>
                <w:i/>
                <w:sz w:val="18"/>
                <w:szCs w:val="18"/>
                <w:lang w:eastAsia="ru-RU"/>
              </w:rPr>
            </w:pPr>
            <w:r w:rsidRPr="00A95BFB">
              <w:rPr>
                <w:b/>
                <w:bCs/>
                <w:i/>
                <w:sz w:val="18"/>
                <w:szCs w:val="18"/>
                <w:lang w:eastAsia="ru-RU"/>
              </w:rPr>
              <w:t>92,4</w:t>
            </w:r>
          </w:p>
        </w:tc>
      </w:tr>
      <w:tr w:rsidR="004F21D3" w:rsidRPr="00CB2F51" w:rsidTr="00D63E54">
        <w:trPr>
          <w:trHeight w:val="124"/>
        </w:trPr>
        <w:tc>
          <w:tcPr>
            <w:tcW w:w="567" w:type="dxa"/>
            <w:vMerge/>
            <w:tcBorders>
              <w:left w:val="single" w:sz="12" w:space="0" w:color="auto"/>
              <w:right w:val="single" w:sz="4" w:space="0" w:color="auto"/>
            </w:tcBorders>
            <w:shd w:val="clear" w:color="000000" w:fill="FFFFFF"/>
          </w:tcPr>
          <w:p w:rsidR="004F21D3" w:rsidRPr="00A95BFB" w:rsidRDefault="004F21D3" w:rsidP="00C97AC1">
            <w:pPr>
              <w:jc w:val="center"/>
              <w:rPr>
                <w:i/>
                <w:sz w:val="18"/>
                <w:szCs w:val="18"/>
                <w:lang w:eastAsia="ru-RU"/>
              </w:rPr>
            </w:pPr>
          </w:p>
        </w:tc>
        <w:tc>
          <w:tcPr>
            <w:tcW w:w="2093" w:type="dxa"/>
            <w:tcBorders>
              <w:top w:val="single" w:sz="4" w:space="0" w:color="auto"/>
              <w:left w:val="nil"/>
              <w:bottom w:val="single" w:sz="4" w:space="0" w:color="auto"/>
              <w:right w:val="nil"/>
            </w:tcBorders>
            <w:shd w:val="clear" w:color="000000" w:fill="FFFFFF"/>
            <w:vAlign w:val="center"/>
          </w:tcPr>
          <w:p w:rsidR="004F21D3" w:rsidRPr="00A95BFB" w:rsidRDefault="004F21D3" w:rsidP="00D8609B">
            <w:pPr>
              <w:rPr>
                <w:i/>
                <w:sz w:val="18"/>
                <w:szCs w:val="18"/>
                <w:lang w:eastAsia="ru-RU"/>
              </w:rPr>
            </w:pPr>
            <w:r w:rsidRPr="00A95BFB">
              <w:rPr>
                <w:i/>
                <w:sz w:val="18"/>
                <w:szCs w:val="18"/>
                <w:lang w:eastAsia="ru-RU"/>
              </w:rPr>
              <w:t>Столовая № 1</w:t>
            </w:r>
          </w:p>
        </w:tc>
        <w:tc>
          <w:tcPr>
            <w:tcW w:w="991" w:type="dxa"/>
            <w:tcBorders>
              <w:top w:val="single" w:sz="4" w:space="0" w:color="auto"/>
              <w:left w:val="single" w:sz="8" w:space="0" w:color="auto"/>
              <w:bottom w:val="single" w:sz="4" w:space="0" w:color="auto"/>
              <w:right w:val="single" w:sz="4" w:space="0" w:color="auto"/>
            </w:tcBorders>
            <w:shd w:val="clear" w:color="000000" w:fill="FFFFFF"/>
            <w:vAlign w:val="center"/>
          </w:tcPr>
          <w:p w:rsidR="004F21D3" w:rsidRPr="00A95BFB" w:rsidRDefault="004F21D3" w:rsidP="00D8609B">
            <w:pPr>
              <w:jc w:val="right"/>
              <w:rPr>
                <w:i/>
                <w:sz w:val="18"/>
                <w:szCs w:val="18"/>
                <w:lang w:eastAsia="ru-RU"/>
              </w:rPr>
            </w:pPr>
            <w:r w:rsidRPr="00A95BFB">
              <w:rPr>
                <w:i/>
                <w:sz w:val="18"/>
                <w:szCs w:val="18"/>
                <w:lang w:eastAsia="ru-RU"/>
              </w:rPr>
              <w:t>9 940,00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rPr>
                <w:i/>
                <w:sz w:val="18"/>
                <w:szCs w:val="18"/>
                <w:lang w:eastAsia="ru-RU"/>
              </w:rPr>
            </w:pPr>
            <w:r w:rsidRPr="00A95BFB">
              <w:rPr>
                <w:i/>
                <w:sz w:val="18"/>
                <w:szCs w:val="18"/>
                <w:lang w:eastAsia="ru-RU"/>
              </w:rPr>
              <w:t>10 384,00</w:t>
            </w:r>
          </w:p>
        </w:tc>
        <w:tc>
          <w:tcPr>
            <w:tcW w:w="992" w:type="dxa"/>
            <w:tcBorders>
              <w:top w:val="single" w:sz="4" w:space="0" w:color="auto"/>
              <w:left w:val="nil"/>
              <w:bottom w:val="single" w:sz="4" w:space="0" w:color="auto"/>
              <w:right w:val="single" w:sz="4" w:space="0" w:color="auto"/>
            </w:tcBorders>
            <w:vAlign w:val="center"/>
          </w:tcPr>
          <w:p w:rsidR="004F21D3" w:rsidRPr="00A95BFB" w:rsidRDefault="004F21D3" w:rsidP="00D8609B">
            <w:pPr>
              <w:jc w:val="right"/>
              <w:rPr>
                <w:i/>
                <w:sz w:val="18"/>
                <w:szCs w:val="18"/>
                <w:lang w:eastAsia="ru-RU"/>
              </w:rPr>
            </w:pPr>
            <w:r w:rsidRPr="00A95BFB">
              <w:rPr>
                <w:i/>
                <w:sz w:val="18"/>
                <w:szCs w:val="18"/>
                <w:lang w:eastAsia="ru-RU"/>
              </w:rPr>
              <w:t>444,00</w:t>
            </w:r>
          </w:p>
        </w:tc>
        <w:tc>
          <w:tcPr>
            <w:tcW w:w="744" w:type="dxa"/>
            <w:tcBorders>
              <w:top w:val="single" w:sz="4" w:space="0" w:color="auto"/>
              <w:left w:val="nil"/>
              <w:bottom w:val="single" w:sz="4" w:space="0" w:color="auto"/>
              <w:right w:val="single" w:sz="8" w:space="0" w:color="auto"/>
            </w:tcBorders>
            <w:vAlign w:val="center"/>
          </w:tcPr>
          <w:p w:rsidR="004F21D3" w:rsidRPr="00A95BFB" w:rsidRDefault="004F21D3" w:rsidP="00D8609B">
            <w:pPr>
              <w:jc w:val="center"/>
              <w:rPr>
                <w:i/>
                <w:sz w:val="18"/>
                <w:szCs w:val="18"/>
                <w:lang w:eastAsia="ru-RU"/>
              </w:rPr>
            </w:pPr>
            <w:r w:rsidRPr="00A95BFB">
              <w:rPr>
                <w:i/>
                <w:sz w:val="18"/>
                <w:szCs w:val="18"/>
                <w:lang w:eastAsia="ru-RU"/>
              </w:rPr>
              <w:t>104,5</w:t>
            </w:r>
          </w:p>
        </w:tc>
        <w:tc>
          <w:tcPr>
            <w:tcW w:w="1042"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rPr>
                <w:i/>
                <w:sz w:val="18"/>
                <w:szCs w:val="18"/>
                <w:lang w:eastAsia="ru-RU"/>
              </w:rPr>
            </w:pPr>
            <w:r w:rsidRPr="00A95BFB">
              <w:rPr>
                <w:i/>
                <w:sz w:val="18"/>
                <w:szCs w:val="18"/>
                <w:lang w:eastAsia="ru-RU"/>
              </w:rPr>
              <w:t>2 560,00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rPr>
                <w:i/>
                <w:sz w:val="18"/>
                <w:szCs w:val="18"/>
                <w:lang w:eastAsia="ru-RU"/>
              </w:rPr>
            </w:pPr>
            <w:r w:rsidRPr="00A95BFB">
              <w:rPr>
                <w:i/>
                <w:sz w:val="18"/>
                <w:szCs w:val="18"/>
                <w:lang w:eastAsia="ru-RU"/>
              </w:rPr>
              <w:t>2 524,00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rPr>
                <w:i/>
                <w:sz w:val="18"/>
                <w:szCs w:val="18"/>
                <w:lang w:eastAsia="ru-RU"/>
              </w:rPr>
            </w:pPr>
            <w:r w:rsidRPr="00A95BFB">
              <w:rPr>
                <w:i/>
                <w:sz w:val="18"/>
                <w:szCs w:val="18"/>
                <w:lang w:eastAsia="ru-RU"/>
              </w:rPr>
              <w:t>-36,00</w:t>
            </w:r>
          </w:p>
        </w:tc>
        <w:tc>
          <w:tcPr>
            <w:tcW w:w="801" w:type="dxa"/>
            <w:gridSpan w:val="2"/>
            <w:tcBorders>
              <w:top w:val="single" w:sz="4" w:space="0" w:color="auto"/>
              <w:left w:val="nil"/>
              <w:bottom w:val="single" w:sz="4" w:space="0" w:color="auto"/>
              <w:right w:val="single" w:sz="12" w:space="0" w:color="auto"/>
            </w:tcBorders>
            <w:shd w:val="clear" w:color="000000" w:fill="FFFFFF"/>
            <w:vAlign w:val="center"/>
          </w:tcPr>
          <w:p w:rsidR="004F21D3" w:rsidRPr="00A95BFB" w:rsidRDefault="004F21D3" w:rsidP="00D8609B">
            <w:pPr>
              <w:jc w:val="center"/>
              <w:rPr>
                <w:i/>
                <w:sz w:val="18"/>
                <w:szCs w:val="18"/>
                <w:lang w:eastAsia="ru-RU"/>
              </w:rPr>
            </w:pPr>
            <w:r w:rsidRPr="00A95BFB">
              <w:rPr>
                <w:i/>
                <w:sz w:val="18"/>
                <w:szCs w:val="18"/>
                <w:lang w:eastAsia="ru-RU"/>
              </w:rPr>
              <w:t>98,6</w:t>
            </w:r>
          </w:p>
        </w:tc>
      </w:tr>
      <w:tr w:rsidR="004F21D3" w:rsidRPr="00CB2F51" w:rsidTr="00D63E54">
        <w:trPr>
          <w:trHeight w:val="70"/>
        </w:trPr>
        <w:tc>
          <w:tcPr>
            <w:tcW w:w="567" w:type="dxa"/>
            <w:vMerge/>
            <w:tcBorders>
              <w:left w:val="single" w:sz="12" w:space="0" w:color="auto"/>
              <w:right w:val="single" w:sz="4" w:space="0" w:color="auto"/>
            </w:tcBorders>
            <w:shd w:val="clear" w:color="000000" w:fill="FFFFFF"/>
          </w:tcPr>
          <w:p w:rsidR="004F21D3" w:rsidRPr="00A95BFB" w:rsidRDefault="004F21D3" w:rsidP="00C97AC1">
            <w:pPr>
              <w:jc w:val="center"/>
              <w:rPr>
                <w:i/>
                <w:sz w:val="18"/>
                <w:szCs w:val="18"/>
                <w:lang w:eastAsia="ru-RU"/>
              </w:rPr>
            </w:pPr>
          </w:p>
        </w:tc>
        <w:tc>
          <w:tcPr>
            <w:tcW w:w="2093" w:type="dxa"/>
            <w:tcBorders>
              <w:top w:val="single" w:sz="4" w:space="0" w:color="auto"/>
              <w:left w:val="nil"/>
              <w:bottom w:val="single" w:sz="4" w:space="0" w:color="auto"/>
              <w:right w:val="nil"/>
            </w:tcBorders>
            <w:shd w:val="clear" w:color="000000" w:fill="FFFFFF"/>
            <w:vAlign w:val="center"/>
          </w:tcPr>
          <w:p w:rsidR="004F21D3" w:rsidRPr="00A95BFB" w:rsidRDefault="004F21D3" w:rsidP="00D8609B">
            <w:pPr>
              <w:rPr>
                <w:i/>
                <w:sz w:val="18"/>
                <w:szCs w:val="18"/>
                <w:lang w:eastAsia="ru-RU"/>
              </w:rPr>
            </w:pPr>
            <w:r w:rsidRPr="00A95BFB">
              <w:rPr>
                <w:i/>
                <w:sz w:val="18"/>
                <w:szCs w:val="18"/>
                <w:lang w:eastAsia="ru-RU"/>
              </w:rPr>
              <w:t>Магазин</w:t>
            </w:r>
          </w:p>
        </w:tc>
        <w:tc>
          <w:tcPr>
            <w:tcW w:w="991" w:type="dxa"/>
            <w:tcBorders>
              <w:top w:val="single" w:sz="4" w:space="0" w:color="auto"/>
              <w:left w:val="single" w:sz="8" w:space="0" w:color="auto"/>
              <w:bottom w:val="single" w:sz="4" w:space="0" w:color="auto"/>
              <w:right w:val="single" w:sz="4" w:space="0" w:color="auto"/>
            </w:tcBorders>
            <w:shd w:val="clear" w:color="000000" w:fill="FFFFFF"/>
            <w:vAlign w:val="center"/>
          </w:tcPr>
          <w:p w:rsidR="004F21D3" w:rsidRPr="00A95BFB" w:rsidRDefault="004F21D3" w:rsidP="00D8609B">
            <w:pPr>
              <w:jc w:val="right"/>
              <w:rPr>
                <w:i/>
                <w:sz w:val="18"/>
                <w:szCs w:val="18"/>
                <w:lang w:eastAsia="ru-RU"/>
              </w:rPr>
            </w:pPr>
            <w:r w:rsidRPr="00A95BFB">
              <w:rPr>
                <w:i/>
                <w:sz w:val="18"/>
                <w:szCs w:val="18"/>
                <w:lang w:eastAsia="ru-RU"/>
              </w:rPr>
              <w:t>1 690,00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rPr>
                <w:i/>
                <w:sz w:val="18"/>
                <w:szCs w:val="18"/>
                <w:lang w:eastAsia="ru-RU"/>
              </w:rPr>
            </w:pPr>
            <w:r w:rsidRPr="00A95BFB">
              <w:rPr>
                <w:i/>
                <w:sz w:val="18"/>
                <w:szCs w:val="18"/>
                <w:lang w:eastAsia="ru-RU"/>
              </w:rPr>
              <w:t>1 492,00</w:t>
            </w:r>
          </w:p>
        </w:tc>
        <w:tc>
          <w:tcPr>
            <w:tcW w:w="992" w:type="dxa"/>
            <w:tcBorders>
              <w:top w:val="single" w:sz="4" w:space="0" w:color="auto"/>
              <w:left w:val="nil"/>
              <w:bottom w:val="single" w:sz="4" w:space="0" w:color="auto"/>
              <w:right w:val="single" w:sz="4" w:space="0" w:color="auto"/>
            </w:tcBorders>
            <w:vAlign w:val="center"/>
          </w:tcPr>
          <w:p w:rsidR="004F21D3" w:rsidRPr="00A95BFB" w:rsidRDefault="004F21D3" w:rsidP="00D8609B">
            <w:pPr>
              <w:jc w:val="right"/>
              <w:rPr>
                <w:i/>
                <w:sz w:val="18"/>
                <w:szCs w:val="18"/>
                <w:lang w:eastAsia="ru-RU"/>
              </w:rPr>
            </w:pPr>
            <w:r w:rsidRPr="00A95BFB">
              <w:rPr>
                <w:i/>
                <w:sz w:val="18"/>
                <w:szCs w:val="18"/>
                <w:lang w:eastAsia="ru-RU"/>
              </w:rPr>
              <w:t>-198,00</w:t>
            </w:r>
          </w:p>
        </w:tc>
        <w:tc>
          <w:tcPr>
            <w:tcW w:w="744" w:type="dxa"/>
            <w:tcBorders>
              <w:top w:val="single" w:sz="4" w:space="0" w:color="auto"/>
              <w:left w:val="nil"/>
              <w:bottom w:val="single" w:sz="4" w:space="0" w:color="auto"/>
              <w:right w:val="single" w:sz="8" w:space="0" w:color="auto"/>
            </w:tcBorders>
            <w:vAlign w:val="center"/>
          </w:tcPr>
          <w:p w:rsidR="004F21D3" w:rsidRPr="00A95BFB" w:rsidRDefault="004F21D3" w:rsidP="00D8609B">
            <w:pPr>
              <w:jc w:val="center"/>
              <w:rPr>
                <w:i/>
                <w:sz w:val="18"/>
                <w:szCs w:val="18"/>
                <w:lang w:eastAsia="ru-RU"/>
              </w:rPr>
            </w:pPr>
            <w:r w:rsidRPr="00A95BFB">
              <w:rPr>
                <w:i/>
                <w:sz w:val="18"/>
                <w:szCs w:val="18"/>
                <w:lang w:eastAsia="ru-RU"/>
              </w:rPr>
              <w:t>88,3</w:t>
            </w:r>
          </w:p>
        </w:tc>
        <w:tc>
          <w:tcPr>
            <w:tcW w:w="1042"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rPr>
                <w:i/>
                <w:sz w:val="18"/>
                <w:szCs w:val="18"/>
                <w:lang w:eastAsia="ru-RU"/>
              </w:rPr>
            </w:pPr>
            <w:r w:rsidRPr="00A95BFB">
              <w:rPr>
                <w:i/>
                <w:sz w:val="18"/>
                <w:szCs w:val="18"/>
                <w:lang w:eastAsia="ru-RU"/>
              </w:rPr>
              <w:t>340,00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rPr>
                <w:i/>
                <w:sz w:val="18"/>
                <w:szCs w:val="18"/>
                <w:lang w:eastAsia="ru-RU"/>
              </w:rPr>
            </w:pPr>
            <w:r w:rsidRPr="00A95BFB">
              <w:rPr>
                <w:i/>
                <w:sz w:val="18"/>
                <w:szCs w:val="18"/>
                <w:lang w:eastAsia="ru-RU"/>
              </w:rPr>
              <w:t>313,00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rPr>
                <w:i/>
                <w:sz w:val="18"/>
                <w:szCs w:val="18"/>
                <w:lang w:eastAsia="ru-RU"/>
              </w:rPr>
            </w:pPr>
            <w:r w:rsidRPr="00A95BFB">
              <w:rPr>
                <w:i/>
                <w:sz w:val="18"/>
                <w:szCs w:val="18"/>
                <w:lang w:eastAsia="ru-RU"/>
              </w:rPr>
              <w:t>-27,00</w:t>
            </w:r>
          </w:p>
        </w:tc>
        <w:tc>
          <w:tcPr>
            <w:tcW w:w="801" w:type="dxa"/>
            <w:gridSpan w:val="2"/>
            <w:tcBorders>
              <w:top w:val="single" w:sz="4" w:space="0" w:color="auto"/>
              <w:left w:val="nil"/>
              <w:bottom w:val="single" w:sz="4" w:space="0" w:color="auto"/>
              <w:right w:val="single" w:sz="12" w:space="0" w:color="auto"/>
            </w:tcBorders>
            <w:shd w:val="clear" w:color="000000" w:fill="FFFFFF"/>
            <w:vAlign w:val="center"/>
          </w:tcPr>
          <w:p w:rsidR="004F21D3" w:rsidRPr="00A95BFB" w:rsidRDefault="004F21D3" w:rsidP="00D8609B">
            <w:pPr>
              <w:jc w:val="center"/>
              <w:rPr>
                <w:i/>
                <w:sz w:val="18"/>
                <w:szCs w:val="18"/>
                <w:lang w:eastAsia="ru-RU"/>
              </w:rPr>
            </w:pPr>
            <w:r w:rsidRPr="00A95BFB">
              <w:rPr>
                <w:i/>
                <w:sz w:val="18"/>
                <w:szCs w:val="18"/>
                <w:lang w:eastAsia="ru-RU"/>
              </w:rPr>
              <w:t>92,1</w:t>
            </w:r>
          </w:p>
        </w:tc>
      </w:tr>
      <w:tr w:rsidR="004F21D3" w:rsidRPr="00CB2F51" w:rsidTr="00D63E54">
        <w:trPr>
          <w:trHeight w:val="240"/>
        </w:trPr>
        <w:tc>
          <w:tcPr>
            <w:tcW w:w="567" w:type="dxa"/>
            <w:vMerge/>
            <w:tcBorders>
              <w:left w:val="single" w:sz="12" w:space="0" w:color="auto"/>
              <w:right w:val="single" w:sz="4" w:space="0" w:color="auto"/>
            </w:tcBorders>
            <w:shd w:val="clear" w:color="000000" w:fill="FFFFFF"/>
          </w:tcPr>
          <w:p w:rsidR="004F21D3" w:rsidRPr="00A95BFB" w:rsidRDefault="004F21D3" w:rsidP="00C97AC1">
            <w:pPr>
              <w:jc w:val="center"/>
              <w:rPr>
                <w:i/>
                <w:sz w:val="18"/>
                <w:szCs w:val="18"/>
                <w:lang w:eastAsia="ru-RU"/>
              </w:rPr>
            </w:pPr>
          </w:p>
        </w:tc>
        <w:tc>
          <w:tcPr>
            <w:tcW w:w="2093" w:type="dxa"/>
            <w:tcBorders>
              <w:top w:val="single" w:sz="4" w:space="0" w:color="auto"/>
              <w:left w:val="nil"/>
              <w:bottom w:val="single" w:sz="4" w:space="0" w:color="auto"/>
              <w:right w:val="nil"/>
            </w:tcBorders>
            <w:shd w:val="clear" w:color="000000" w:fill="FFFFFF"/>
            <w:vAlign w:val="center"/>
          </w:tcPr>
          <w:p w:rsidR="004F21D3" w:rsidRPr="00A95BFB" w:rsidRDefault="004F21D3" w:rsidP="00D8609B">
            <w:pPr>
              <w:rPr>
                <w:i/>
                <w:sz w:val="18"/>
                <w:szCs w:val="18"/>
                <w:lang w:eastAsia="ru-RU"/>
              </w:rPr>
            </w:pPr>
            <w:r w:rsidRPr="00A95BFB">
              <w:rPr>
                <w:i/>
                <w:sz w:val="18"/>
                <w:szCs w:val="18"/>
                <w:lang w:eastAsia="ru-RU"/>
              </w:rPr>
              <w:t>Кондитерский цех</w:t>
            </w:r>
          </w:p>
        </w:tc>
        <w:tc>
          <w:tcPr>
            <w:tcW w:w="991" w:type="dxa"/>
            <w:tcBorders>
              <w:top w:val="single" w:sz="4" w:space="0" w:color="auto"/>
              <w:left w:val="single" w:sz="8" w:space="0" w:color="auto"/>
              <w:bottom w:val="single" w:sz="4" w:space="0" w:color="auto"/>
              <w:right w:val="single" w:sz="4" w:space="0" w:color="auto"/>
            </w:tcBorders>
            <w:shd w:val="clear" w:color="000000" w:fill="FFFFFF"/>
            <w:vAlign w:val="center"/>
          </w:tcPr>
          <w:p w:rsidR="004F21D3" w:rsidRPr="00A95BFB" w:rsidRDefault="004F21D3" w:rsidP="00D8609B">
            <w:pPr>
              <w:jc w:val="right"/>
              <w:rPr>
                <w:i/>
                <w:sz w:val="18"/>
                <w:szCs w:val="18"/>
                <w:lang w:eastAsia="ru-RU"/>
              </w:rPr>
            </w:pPr>
            <w:r w:rsidRPr="00A95BFB">
              <w:rPr>
                <w:i/>
                <w:sz w:val="18"/>
                <w:szCs w:val="18"/>
                <w:lang w:eastAsia="ru-RU"/>
              </w:rPr>
              <w:t>9 920,00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rPr>
                <w:i/>
                <w:sz w:val="18"/>
                <w:szCs w:val="18"/>
                <w:lang w:eastAsia="ru-RU"/>
              </w:rPr>
            </w:pPr>
            <w:r w:rsidRPr="00A95BFB">
              <w:rPr>
                <w:i/>
                <w:sz w:val="18"/>
                <w:szCs w:val="18"/>
                <w:lang w:eastAsia="ru-RU"/>
              </w:rPr>
              <w:t>10 015,00</w:t>
            </w:r>
          </w:p>
        </w:tc>
        <w:tc>
          <w:tcPr>
            <w:tcW w:w="992" w:type="dxa"/>
            <w:tcBorders>
              <w:top w:val="single" w:sz="4" w:space="0" w:color="auto"/>
              <w:left w:val="nil"/>
              <w:bottom w:val="single" w:sz="4" w:space="0" w:color="auto"/>
              <w:right w:val="single" w:sz="4" w:space="0" w:color="auto"/>
            </w:tcBorders>
            <w:vAlign w:val="center"/>
          </w:tcPr>
          <w:p w:rsidR="004F21D3" w:rsidRPr="00A95BFB" w:rsidRDefault="004F21D3" w:rsidP="00D8609B">
            <w:pPr>
              <w:jc w:val="right"/>
              <w:rPr>
                <w:i/>
                <w:sz w:val="18"/>
                <w:szCs w:val="18"/>
                <w:lang w:eastAsia="ru-RU"/>
              </w:rPr>
            </w:pPr>
            <w:r w:rsidRPr="00A95BFB">
              <w:rPr>
                <w:i/>
                <w:sz w:val="18"/>
                <w:szCs w:val="18"/>
                <w:lang w:eastAsia="ru-RU"/>
              </w:rPr>
              <w:t>95,00</w:t>
            </w:r>
          </w:p>
        </w:tc>
        <w:tc>
          <w:tcPr>
            <w:tcW w:w="744" w:type="dxa"/>
            <w:tcBorders>
              <w:top w:val="single" w:sz="4" w:space="0" w:color="auto"/>
              <w:left w:val="nil"/>
              <w:bottom w:val="single" w:sz="4" w:space="0" w:color="auto"/>
              <w:right w:val="single" w:sz="8" w:space="0" w:color="auto"/>
            </w:tcBorders>
            <w:vAlign w:val="center"/>
          </w:tcPr>
          <w:p w:rsidR="004F21D3" w:rsidRPr="00A95BFB" w:rsidRDefault="004F21D3" w:rsidP="00D8609B">
            <w:pPr>
              <w:jc w:val="center"/>
              <w:rPr>
                <w:i/>
                <w:sz w:val="18"/>
                <w:szCs w:val="18"/>
                <w:lang w:eastAsia="ru-RU"/>
              </w:rPr>
            </w:pPr>
            <w:r w:rsidRPr="00A95BFB">
              <w:rPr>
                <w:i/>
                <w:sz w:val="18"/>
                <w:szCs w:val="18"/>
                <w:lang w:eastAsia="ru-RU"/>
              </w:rPr>
              <w:t>101,0</w:t>
            </w:r>
          </w:p>
        </w:tc>
        <w:tc>
          <w:tcPr>
            <w:tcW w:w="1042"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rPr>
                <w:i/>
                <w:sz w:val="18"/>
                <w:szCs w:val="18"/>
                <w:lang w:eastAsia="ru-RU"/>
              </w:rPr>
            </w:pPr>
            <w:r w:rsidRPr="00A95BFB">
              <w:rPr>
                <w:i/>
                <w:sz w:val="18"/>
                <w:szCs w:val="18"/>
                <w:lang w:eastAsia="ru-RU"/>
              </w:rPr>
              <w:t>2 700,00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rPr>
                <w:i/>
                <w:sz w:val="18"/>
                <w:szCs w:val="18"/>
                <w:lang w:eastAsia="ru-RU"/>
              </w:rPr>
            </w:pPr>
            <w:r w:rsidRPr="00A95BFB">
              <w:rPr>
                <w:i/>
                <w:sz w:val="18"/>
                <w:szCs w:val="18"/>
                <w:lang w:eastAsia="ru-RU"/>
              </w:rPr>
              <w:t>2 499,00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rPr>
                <w:i/>
                <w:sz w:val="18"/>
                <w:szCs w:val="18"/>
                <w:lang w:eastAsia="ru-RU"/>
              </w:rPr>
            </w:pPr>
            <w:r w:rsidRPr="00A95BFB">
              <w:rPr>
                <w:i/>
                <w:sz w:val="18"/>
                <w:szCs w:val="18"/>
                <w:lang w:eastAsia="ru-RU"/>
              </w:rPr>
              <w:t>-201,00</w:t>
            </w:r>
          </w:p>
        </w:tc>
        <w:tc>
          <w:tcPr>
            <w:tcW w:w="801" w:type="dxa"/>
            <w:gridSpan w:val="2"/>
            <w:tcBorders>
              <w:top w:val="single" w:sz="4" w:space="0" w:color="auto"/>
              <w:left w:val="nil"/>
              <w:bottom w:val="single" w:sz="4" w:space="0" w:color="auto"/>
              <w:right w:val="single" w:sz="12" w:space="0" w:color="auto"/>
            </w:tcBorders>
            <w:shd w:val="clear" w:color="000000" w:fill="FFFFFF"/>
            <w:vAlign w:val="center"/>
          </w:tcPr>
          <w:p w:rsidR="004F21D3" w:rsidRPr="00A95BFB" w:rsidRDefault="004F21D3" w:rsidP="00D8609B">
            <w:pPr>
              <w:jc w:val="center"/>
              <w:rPr>
                <w:i/>
                <w:sz w:val="18"/>
                <w:szCs w:val="18"/>
                <w:lang w:eastAsia="ru-RU"/>
              </w:rPr>
            </w:pPr>
            <w:r w:rsidRPr="00A95BFB">
              <w:rPr>
                <w:i/>
                <w:sz w:val="18"/>
                <w:szCs w:val="18"/>
                <w:lang w:eastAsia="ru-RU"/>
              </w:rPr>
              <w:t>92,6</w:t>
            </w:r>
          </w:p>
        </w:tc>
      </w:tr>
      <w:tr w:rsidR="004F21D3" w:rsidRPr="00CB2F51" w:rsidTr="00D63E54">
        <w:trPr>
          <w:trHeight w:val="134"/>
        </w:trPr>
        <w:tc>
          <w:tcPr>
            <w:tcW w:w="567" w:type="dxa"/>
            <w:vMerge/>
            <w:tcBorders>
              <w:left w:val="single" w:sz="12" w:space="0" w:color="auto"/>
              <w:right w:val="single" w:sz="4" w:space="0" w:color="auto"/>
            </w:tcBorders>
            <w:shd w:val="clear" w:color="000000" w:fill="FFFFFF"/>
          </w:tcPr>
          <w:p w:rsidR="004F21D3" w:rsidRPr="00A95BFB" w:rsidRDefault="004F21D3" w:rsidP="00C97AC1">
            <w:pPr>
              <w:jc w:val="center"/>
              <w:rPr>
                <w:i/>
                <w:sz w:val="18"/>
                <w:szCs w:val="18"/>
                <w:lang w:eastAsia="ru-RU"/>
              </w:rPr>
            </w:pPr>
          </w:p>
        </w:tc>
        <w:tc>
          <w:tcPr>
            <w:tcW w:w="2093" w:type="dxa"/>
            <w:tcBorders>
              <w:top w:val="single" w:sz="4" w:space="0" w:color="auto"/>
              <w:left w:val="nil"/>
              <w:bottom w:val="single" w:sz="4" w:space="0" w:color="auto"/>
              <w:right w:val="nil"/>
            </w:tcBorders>
            <w:shd w:val="clear" w:color="000000" w:fill="FFFFFF"/>
            <w:vAlign w:val="center"/>
          </w:tcPr>
          <w:p w:rsidR="004F21D3" w:rsidRPr="00A95BFB" w:rsidRDefault="004F21D3" w:rsidP="00D8609B">
            <w:pPr>
              <w:rPr>
                <w:i/>
                <w:sz w:val="18"/>
                <w:szCs w:val="18"/>
                <w:lang w:eastAsia="ru-RU"/>
              </w:rPr>
            </w:pPr>
            <w:r w:rsidRPr="00A95BFB">
              <w:rPr>
                <w:i/>
                <w:sz w:val="18"/>
                <w:szCs w:val="18"/>
                <w:lang w:eastAsia="ru-RU"/>
              </w:rPr>
              <w:t>Школы</w:t>
            </w:r>
          </w:p>
        </w:tc>
        <w:tc>
          <w:tcPr>
            <w:tcW w:w="991" w:type="dxa"/>
            <w:tcBorders>
              <w:top w:val="single" w:sz="4" w:space="0" w:color="auto"/>
              <w:left w:val="single" w:sz="8" w:space="0" w:color="auto"/>
              <w:bottom w:val="single" w:sz="4" w:space="0" w:color="auto"/>
              <w:right w:val="single" w:sz="4" w:space="0" w:color="auto"/>
            </w:tcBorders>
            <w:shd w:val="clear" w:color="000000" w:fill="FFFFFF"/>
            <w:vAlign w:val="center"/>
          </w:tcPr>
          <w:p w:rsidR="004F21D3" w:rsidRPr="00A95BFB" w:rsidRDefault="004F21D3" w:rsidP="00D8609B">
            <w:pPr>
              <w:jc w:val="right"/>
              <w:rPr>
                <w:i/>
                <w:sz w:val="18"/>
                <w:szCs w:val="18"/>
                <w:lang w:eastAsia="ru-RU"/>
              </w:rPr>
            </w:pPr>
            <w:r w:rsidRPr="00A95BFB">
              <w:rPr>
                <w:i/>
                <w:sz w:val="18"/>
                <w:szCs w:val="18"/>
                <w:lang w:eastAsia="ru-RU"/>
              </w:rPr>
              <w:t>26 090,00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rPr>
                <w:i/>
                <w:sz w:val="18"/>
                <w:szCs w:val="18"/>
                <w:lang w:eastAsia="ru-RU"/>
              </w:rPr>
            </w:pPr>
            <w:r w:rsidRPr="00A95BFB">
              <w:rPr>
                <w:i/>
                <w:sz w:val="18"/>
                <w:szCs w:val="18"/>
                <w:lang w:eastAsia="ru-RU"/>
              </w:rPr>
              <w:t>23 473,00</w:t>
            </w:r>
          </w:p>
        </w:tc>
        <w:tc>
          <w:tcPr>
            <w:tcW w:w="992" w:type="dxa"/>
            <w:tcBorders>
              <w:top w:val="single" w:sz="4" w:space="0" w:color="auto"/>
              <w:left w:val="nil"/>
              <w:bottom w:val="single" w:sz="4" w:space="0" w:color="auto"/>
              <w:right w:val="single" w:sz="4" w:space="0" w:color="auto"/>
            </w:tcBorders>
            <w:vAlign w:val="center"/>
          </w:tcPr>
          <w:p w:rsidR="004F21D3" w:rsidRPr="00A95BFB" w:rsidRDefault="004F21D3" w:rsidP="00D8609B">
            <w:pPr>
              <w:jc w:val="right"/>
              <w:rPr>
                <w:i/>
                <w:sz w:val="18"/>
                <w:szCs w:val="18"/>
                <w:lang w:eastAsia="ru-RU"/>
              </w:rPr>
            </w:pPr>
            <w:r w:rsidRPr="00A95BFB">
              <w:rPr>
                <w:i/>
                <w:sz w:val="18"/>
                <w:szCs w:val="18"/>
                <w:lang w:eastAsia="ru-RU"/>
              </w:rPr>
              <w:t>-2 617,00</w:t>
            </w:r>
          </w:p>
        </w:tc>
        <w:tc>
          <w:tcPr>
            <w:tcW w:w="744" w:type="dxa"/>
            <w:tcBorders>
              <w:top w:val="single" w:sz="4" w:space="0" w:color="auto"/>
              <w:left w:val="nil"/>
              <w:bottom w:val="single" w:sz="4" w:space="0" w:color="auto"/>
              <w:right w:val="single" w:sz="8" w:space="0" w:color="auto"/>
            </w:tcBorders>
            <w:vAlign w:val="center"/>
          </w:tcPr>
          <w:p w:rsidR="004F21D3" w:rsidRPr="00A95BFB" w:rsidRDefault="004F21D3" w:rsidP="00D8609B">
            <w:pPr>
              <w:jc w:val="center"/>
              <w:rPr>
                <w:i/>
                <w:sz w:val="18"/>
                <w:szCs w:val="18"/>
                <w:lang w:eastAsia="ru-RU"/>
              </w:rPr>
            </w:pPr>
            <w:r w:rsidRPr="00A95BFB">
              <w:rPr>
                <w:i/>
                <w:sz w:val="18"/>
                <w:szCs w:val="18"/>
                <w:lang w:eastAsia="ru-RU"/>
              </w:rPr>
              <w:t>90,0</w:t>
            </w:r>
          </w:p>
        </w:tc>
        <w:tc>
          <w:tcPr>
            <w:tcW w:w="1042"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rPr>
                <w:i/>
                <w:sz w:val="18"/>
                <w:szCs w:val="18"/>
                <w:lang w:eastAsia="ru-RU"/>
              </w:rPr>
            </w:pPr>
            <w:r w:rsidRPr="00A95BFB">
              <w:rPr>
                <w:i/>
                <w:sz w:val="18"/>
                <w:szCs w:val="18"/>
                <w:lang w:eastAsia="ru-RU"/>
              </w:rPr>
              <w:t>7 300,00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rPr>
                <w:i/>
                <w:sz w:val="18"/>
                <w:szCs w:val="18"/>
                <w:lang w:eastAsia="ru-RU"/>
              </w:rPr>
            </w:pPr>
            <w:r w:rsidRPr="00A95BFB">
              <w:rPr>
                <w:i/>
                <w:sz w:val="18"/>
                <w:szCs w:val="18"/>
                <w:lang w:eastAsia="ru-RU"/>
              </w:rPr>
              <w:t>6 583,00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rPr>
                <w:i/>
                <w:sz w:val="18"/>
                <w:szCs w:val="18"/>
                <w:lang w:eastAsia="ru-RU"/>
              </w:rPr>
            </w:pPr>
            <w:r w:rsidRPr="00A95BFB">
              <w:rPr>
                <w:i/>
                <w:sz w:val="18"/>
                <w:szCs w:val="18"/>
                <w:lang w:eastAsia="ru-RU"/>
              </w:rPr>
              <w:t>-717,00</w:t>
            </w:r>
          </w:p>
        </w:tc>
        <w:tc>
          <w:tcPr>
            <w:tcW w:w="801" w:type="dxa"/>
            <w:gridSpan w:val="2"/>
            <w:tcBorders>
              <w:top w:val="single" w:sz="4" w:space="0" w:color="auto"/>
              <w:left w:val="nil"/>
              <w:bottom w:val="single" w:sz="4" w:space="0" w:color="auto"/>
              <w:right w:val="single" w:sz="12" w:space="0" w:color="auto"/>
            </w:tcBorders>
            <w:shd w:val="clear" w:color="000000" w:fill="FFFFFF"/>
            <w:vAlign w:val="center"/>
          </w:tcPr>
          <w:p w:rsidR="004F21D3" w:rsidRPr="00A95BFB" w:rsidRDefault="004F21D3" w:rsidP="00D8609B">
            <w:pPr>
              <w:jc w:val="center"/>
              <w:rPr>
                <w:i/>
                <w:sz w:val="18"/>
                <w:szCs w:val="18"/>
                <w:lang w:eastAsia="ru-RU"/>
              </w:rPr>
            </w:pPr>
            <w:r w:rsidRPr="00A95BFB">
              <w:rPr>
                <w:i/>
                <w:sz w:val="18"/>
                <w:szCs w:val="18"/>
                <w:lang w:eastAsia="ru-RU"/>
              </w:rPr>
              <w:t>90,2</w:t>
            </w:r>
          </w:p>
        </w:tc>
      </w:tr>
      <w:tr w:rsidR="004F21D3" w:rsidRPr="00CB2F51" w:rsidTr="00D63E54">
        <w:trPr>
          <w:trHeight w:val="210"/>
        </w:trPr>
        <w:tc>
          <w:tcPr>
            <w:tcW w:w="567" w:type="dxa"/>
            <w:vMerge/>
            <w:tcBorders>
              <w:left w:val="single" w:sz="12" w:space="0" w:color="auto"/>
              <w:bottom w:val="single" w:sz="12" w:space="0" w:color="auto"/>
              <w:right w:val="single" w:sz="4" w:space="0" w:color="auto"/>
            </w:tcBorders>
            <w:shd w:val="clear" w:color="000000" w:fill="FFFFFF"/>
          </w:tcPr>
          <w:p w:rsidR="004F21D3" w:rsidRPr="00A95BFB" w:rsidRDefault="004F21D3" w:rsidP="00C97AC1">
            <w:pPr>
              <w:jc w:val="center"/>
              <w:rPr>
                <w:i/>
                <w:sz w:val="18"/>
                <w:szCs w:val="18"/>
                <w:lang w:eastAsia="ru-RU"/>
              </w:rPr>
            </w:pPr>
          </w:p>
        </w:tc>
        <w:tc>
          <w:tcPr>
            <w:tcW w:w="2093" w:type="dxa"/>
            <w:tcBorders>
              <w:top w:val="single" w:sz="4" w:space="0" w:color="auto"/>
              <w:left w:val="nil"/>
              <w:bottom w:val="single" w:sz="12" w:space="0" w:color="auto"/>
              <w:right w:val="nil"/>
            </w:tcBorders>
            <w:shd w:val="clear" w:color="000000" w:fill="FFFFFF"/>
            <w:vAlign w:val="center"/>
          </w:tcPr>
          <w:p w:rsidR="004F21D3" w:rsidRPr="00A95BFB" w:rsidRDefault="004F21D3" w:rsidP="00D8609B">
            <w:pPr>
              <w:rPr>
                <w:i/>
                <w:sz w:val="18"/>
                <w:szCs w:val="18"/>
                <w:lang w:eastAsia="ru-RU"/>
              </w:rPr>
            </w:pPr>
            <w:r w:rsidRPr="00A95BFB">
              <w:rPr>
                <w:i/>
                <w:sz w:val="18"/>
                <w:szCs w:val="18"/>
                <w:lang w:eastAsia="ru-RU"/>
              </w:rPr>
              <w:t>Лагеря отдыха</w:t>
            </w:r>
          </w:p>
        </w:tc>
        <w:tc>
          <w:tcPr>
            <w:tcW w:w="991" w:type="dxa"/>
            <w:tcBorders>
              <w:top w:val="single" w:sz="4" w:space="0" w:color="auto"/>
              <w:left w:val="single" w:sz="8" w:space="0" w:color="auto"/>
              <w:bottom w:val="single" w:sz="12" w:space="0" w:color="auto"/>
              <w:right w:val="single" w:sz="4" w:space="0" w:color="auto"/>
            </w:tcBorders>
            <w:shd w:val="clear" w:color="000000" w:fill="FFFFFF"/>
            <w:vAlign w:val="center"/>
          </w:tcPr>
          <w:p w:rsidR="004F21D3" w:rsidRPr="00A95BFB" w:rsidRDefault="004F21D3" w:rsidP="00D8609B">
            <w:pPr>
              <w:jc w:val="right"/>
              <w:rPr>
                <w:i/>
                <w:sz w:val="18"/>
                <w:szCs w:val="18"/>
                <w:lang w:eastAsia="ru-RU"/>
              </w:rPr>
            </w:pPr>
            <w:r w:rsidRPr="00A95BFB">
              <w:rPr>
                <w:i/>
                <w:sz w:val="18"/>
                <w:szCs w:val="18"/>
                <w:lang w:eastAsia="ru-RU"/>
              </w:rPr>
              <w:t>4 390,00</w:t>
            </w:r>
          </w:p>
        </w:tc>
        <w:tc>
          <w:tcPr>
            <w:tcW w:w="992" w:type="dxa"/>
            <w:tcBorders>
              <w:top w:val="single" w:sz="4" w:space="0" w:color="auto"/>
              <w:left w:val="nil"/>
              <w:bottom w:val="single" w:sz="12" w:space="0" w:color="auto"/>
              <w:right w:val="single" w:sz="4" w:space="0" w:color="auto"/>
            </w:tcBorders>
            <w:shd w:val="clear" w:color="000000" w:fill="FFFFFF"/>
            <w:vAlign w:val="center"/>
          </w:tcPr>
          <w:p w:rsidR="004F21D3" w:rsidRPr="00A95BFB" w:rsidRDefault="004F21D3" w:rsidP="00D8609B">
            <w:pPr>
              <w:jc w:val="right"/>
              <w:rPr>
                <w:i/>
                <w:sz w:val="18"/>
                <w:szCs w:val="18"/>
                <w:lang w:eastAsia="ru-RU"/>
              </w:rPr>
            </w:pPr>
            <w:r w:rsidRPr="00A95BFB">
              <w:rPr>
                <w:i/>
                <w:sz w:val="18"/>
                <w:szCs w:val="18"/>
                <w:lang w:eastAsia="ru-RU"/>
              </w:rPr>
              <w:t>2 563,00</w:t>
            </w:r>
          </w:p>
        </w:tc>
        <w:tc>
          <w:tcPr>
            <w:tcW w:w="992" w:type="dxa"/>
            <w:tcBorders>
              <w:top w:val="single" w:sz="4" w:space="0" w:color="auto"/>
              <w:left w:val="nil"/>
              <w:bottom w:val="single" w:sz="12" w:space="0" w:color="auto"/>
              <w:right w:val="single" w:sz="4" w:space="0" w:color="auto"/>
            </w:tcBorders>
            <w:vAlign w:val="center"/>
          </w:tcPr>
          <w:p w:rsidR="004F21D3" w:rsidRPr="00A95BFB" w:rsidRDefault="004F21D3" w:rsidP="00D8609B">
            <w:pPr>
              <w:jc w:val="right"/>
              <w:rPr>
                <w:i/>
                <w:sz w:val="18"/>
                <w:szCs w:val="18"/>
                <w:lang w:eastAsia="ru-RU"/>
              </w:rPr>
            </w:pPr>
            <w:r w:rsidRPr="00A95BFB">
              <w:rPr>
                <w:i/>
                <w:sz w:val="18"/>
                <w:szCs w:val="18"/>
                <w:lang w:eastAsia="ru-RU"/>
              </w:rPr>
              <w:t>-1 827,00</w:t>
            </w:r>
          </w:p>
        </w:tc>
        <w:tc>
          <w:tcPr>
            <w:tcW w:w="744" w:type="dxa"/>
            <w:tcBorders>
              <w:top w:val="single" w:sz="4" w:space="0" w:color="auto"/>
              <w:left w:val="nil"/>
              <w:bottom w:val="single" w:sz="12" w:space="0" w:color="auto"/>
              <w:right w:val="single" w:sz="8" w:space="0" w:color="auto"/>
            </w:tcBorders>
            <w:vAlign w:val="center"/>
          </w:tcPr>
          <w:p w:rsidR="004F21D3" w:rsidRPr="00A95BFB" w:rsidRDefault="004F21D3" w:rsidP="00D8609B">
            <w:pPr>
              <w:jc w:val="center"/>
              <w:rPr>
                <w:i/>
                <w:sz w:val="18"/>
                <w:szCs w:val="18"/>
                <w:lang w:eastAsia="ru-RU"/>
              </w:rPr>
            </w:pPr>
            <w:r w:rsidRPr="00A95BFB">
              <w:rPr>
                <w:i/>
                <w:sz w:val="18"/>
                <w:szCs w:val="18"/>
                <w:lang w:eastAsia="ru-RU"/>
              </w:rPr>
              <w:t>58,4</w:t>
            </w:r>
          </w:p>
        </w:tc>
        <w:tc>
          <w:tcPr>
            <w:tcW w:w="1042" w:type="dxa"/>
            <w:tcBorders>
              <w:top w:val="single" w:sz="4" w:space="0" w:color="auto"/>
              <w:left w:val="nil"/>
              <w:bottom w:val="single" w:sz="12" w:space="0" w:color="auto"/>
              <w:right w:val="single" w:sz="4" w:space="0" w:color="auto"/>
            </w:tcBorders>
            <w:shd w:val="clear" w:color="000000" w:fill="FFFFFF"/>
            <w:vAlign w:val="center"/>
          </w:tcPr>
          <w:p w:rsidR="004F21D3" w:rsidRPr="00A95BFB" w:rsidRDefault="004F21D3" w:rsidP="00D8609B">
            <w:pPr>
              <w:jc w:val="right"/>
              <w:rPr>
                <w:i/>
                <w:sz w:val="18"/>
                <w:szCs w:val="18"/>
                <w:lang w:eastAsia="ru-RU"/>
              </w:rPr>
            </w:pPr>
            <w:r w:rsidRPr="00A95BFB">
              <w:rPr>
                <w:i/>
                <w:sz w:val="18"/>
                <w:szCs w:val="18"/>
                <w:lang w:eastAsia="ru-RU"/>
              </w:rPr>
              <w:t>- </w:t>
            </w:r>
          </w:p>
        </w:tc>
        <w:tc>
          <w:tcPr>
            <w:tcW w:w="993" w:type="dxa"/>
            <w:tcBorders>
              <w:top w:val="single" w:sz="4" w:space="0" w:color="auto"/>
              <w:left w:val="nil"/>
              <w:bottom w:val="single" w:sz="12" w:space="0" w:color="auto"/>
              <w:right w:val="single" w:sz="4" w:space="0" w:color="auto"/>
            </w:tcBorders>
            <w:shd w:val="clear" w:color="000000" w:fill="FFFFFF"/>
            <w:vAlign w:val="center"/>
          </w:tcPr>
          <w:p w:rsidR="004F21D3" w:rsidRPr="00A95BFB" w:rsidRDefault="004F21D3" w:rsidP="00D8609B">
            <w:pPr>
              <w:jc w:val="right"/>
              <w:rPr>
                <w:i/>
                <w:sz w:val="18"/>
                <w:szCs w:val="18"/>
                <w:lang w:eastAsia="ru-RU"/>
              </w:rPr>
            </w:pPr>
            <w:r w:rsidRPr="00A95BFB">
              <w:rPr>
                <w:i/>
                <w:sz w:val="18"/>
                <w:szCs w:val="18"/>
                <w:lang w:eastAsia="ru-RU"/>
              </w:rPr>
              <w:t>- </w:t>
            </w:r>
          </w:p>
        </w:tc>
        <w:tc>
          <w:tcPr>
            <w:tcW w:w="992" w:type="dxa"/>
            <w:tcBorders>
              <w:top w:val="single" w:sz="4" w:space="0" w:color="auto"/>
              <w:left w:val="nil"/>
              <w:bottom w:val="single" w:sz="12" w:space="0" w:color="auto"/>
              <w:right w:val="single" w:sz="4" w:space="0" w:color="auto"/>
            </w:tcBorders>
            <w:shd w:val="clear" w:color="000000" w:fill="FFFFFF"/>
            <w:vAlign w:val="center"/>
          </w:tcPr>
          <w:p w:rsidR="004F21D3" w:rsidRPr="00A95BFB" w:rsidRDefault="004F21D3" w:rsidP="00D8609B">
            <w:pPr>
              <w:jc w:val="right"/>
              <w:rPr>
                <w:i/>
                <w:sz w:val="18"/>
                <w:szCs w:val="18"/>
                <w:lang w:eastAsia="ru-RU"/>
              </w:rPr>
            </w:pPr>
            <w:r w:rsidRPr="00A95BFB">
              <w:rPr>
                <w:i/>
                <w:sz w:val="18"/>
                <w:szCs w:val="18"/>
                <w:lang w:eastAsia="ru-RU"/>
              </w:rPr>
              <w:t>- </w:t>
            </w:r>
          </w:p>
        </w:tc>
        <w:tc>
          <w:tcPr>
            <w:tcW w:w="801" w:type="dxa"/>
            <w:gridSpan w:val="2"/>
            <w:tcBorders>
              <w:top w:val="single" w:sz="4" w:space="0" w:color="auto"/>
              <w:left w:val="nil"/>
              <w:bottom w:val="single" w:sz="12" w:space="0" w:color="auto"/>
              <w:right w:val="single" w:sz="12" w:space="0" w:color="auto"/>
            </w:tcBorders>
            <w:shd w:val="clear" w:color="000000" w:fill="FFFFFF"/>
            <w:vAlign w:val="center"/>
          </w:tcPr>
          <w:p w:rsidR="004F21D3" w:rsidRPr="00A95BFB" w:rsidRDefault="004F21D3" w:rsidP="00D8609B">
            <w:pPr>
              <w:jc w:val="center"/>
              <w:rPr>
                <w:i/>
                <w:sz w:val="18"/>
                <w:szCs w:val="18"/>
                <w:lang w:eastAsia="ru-RU"/>
              </w:rPr>
            </w:pPr>
            <w:r w:rsidRPr="00A95BFB">
              <w:rPr>
                <w:i/>
                <w:sz w:val="18"/>
                <w:szCs w:val="18"/>
                <w:lang w:eastAsia="ru-RU"/>
              </w:rPr>
              <w:t> -</w:t>
            </w:r>
          </w:p>
        </w:tc>
      </w:tr>
      <w:tr w:rsidR="004F21D3" w:rsidRPr="00CB2F51" w:rsidTr="00D63E54">
        <w:trPr>
          <w:trHeight w:val="106"/>
        </w:trPr>
        <w:tc>
          <w:tcPr>
            <w:tcW w:w="567" w:type="dxa"/>
            <w:vMerge w:val="restart"/>
            <w:tcBorders>
              <w:top w:val="single" w:sz="12" w:space="0" w:color="auto"/>
              <w:left w:val="single" w:sz="12" w:space="0" w:color="auto"/>
              <w:right w:val="single" w:sz="4" w:space="0" w:color="auto"/>
            </w:tcBorders>
            <w:shd w:val="clear" w:color="000000" w:fill="FFFFFF"/>
          </w:tcPr>
          <w:p w:rsidR="004F21D3" w:rsidRPr="00A95BFB" w:rsidRDefault="004F21D3" w:rsidP="00C97AC1">
            <w:pPr>
              <w:jc w:val="center"/>
              <w:rPr>
                <w:b/>
                <w:bCs/>
                <w:i/>
                <w:sz w:val="18"/>
                <w:szCs w:val="18"/>
                <w:lang w:eastAsia="ru-RU"/>
              </w:rPr>
            </w:pPr>
            <w:r w:rsidRPr="00A95BFB">
              <w:rPr>
                <w:b/>
                <w:bCs/>
                <w:i/>
                <w:sz w:val="18"/>
                <w:szCs w:val="18"/>
                <w:lang w:eastAsia="ru-RU"/>
              </w:rPr>
              <w:t>III</w:t>
            </w:r>
          </w:p>
        </w:tc>
        <w:tc>
          <w:tcPr>
            <w:tcW w:w="2093" w:type="dxa"/>
            <w:tcBorders>
              <w:top w:val="single" w:sz="12" w:space="0" w:color="auto"/>
              <w:left w:val="nil"/>
              <w:bottom w:val="single" w:sz="4" w:space="0" w:color="auto"/>
              <w:right w:val="nil"/>
            </w:tcBorders>
            <w:shd w:val="clear" w:color="000000" w:fill="FFFFFF"/>
            <w:vAlign w:val="center"/>
          </w:tcPr>
          <w:p w:rsidR="004F21D3" w:rsidRPr="00A95BFB" w:rsidRDefault="004F21D3" w:rsidP="00D8609B">
            <w:pPr>
              <w:rPr>
                <w:b/>
                <w:bCs/>
                <w:i/>
                <w:sz w:val="18"/>
                <w:szCs w:val="18"/>
                <w:lang w:eastAsia="ru-RU"/>
              </w:rPr>
            </w:pPr>
            <w:r w:rsidRPr="00A95BFB">
              <w:rPr>
                <w:b/>
                <w:bCs/>
                <w:i/>
                <w:sz w:val="18"/>
                <w:szCs w:val="18"/>
                <w:lang w:eastAsia="ru-RU"/>
              </w:rPr>
              <w:t>ФИН. РЕЗУЛЬТАТ:</w:t>
            </w:r>
          </w:p>
        </w:tc>
        <w:tc>
          <w:tcPr>
            <w:tcW w:w="991" w:type="dxa"/>
            <w:tcBorders>
              <w:top w:val="single" w:sz="12" w:space="0" w:color="auto"/>
              <w:left w:val="single" w:sz="8" w:space="0" w:color="auto"/>
              <w:bottom w:val="single" w:sz="4" w:space="0" w:color="auto"/>
              <w:right w:val="single" w:sz="4" w:space="0" w:color="auto"/>
            </w:tcBorders>
            <w:shd w:val="clear" w:color="000000" w:fill="FFFFFF"/>
            <w:vAlign w:val="center"/>
          </w:tcPr>
          <w:p w:rsidR="004F21D3" w:rsidRPr="00A95BFB" w:rsidRDefault="004F21D3" w:rsidP="00D8609B">
            <w:pPr>
              <w:jc w:val="right"/>
              <w:rPr>
                <w:b/>
                <w:bCs/>
                <w:i/>
                <w:sz w:val="18"/>
                <w:szCs w:val="18"/>
                <w:lang w:eastAsia="ru-RU"/>
              </w:rPr>
            </w:pPr>
            <w:r w:rsidRPr="00A95BFB">
              <w:rPr>
                <w:b/>
                <w:bCs/>
                <w:i/>
                <w:sz w:val="18"/>
                <w:szCs w:val="18"/>
                <w:lang w:eastAsia="ru-RU"/>
              </w:rPr>
              <w:t>2 908,00</w:t>
            </w:r>
          </w:p>
        </w:tc>
        <w:tc>
          <w:tcPr>
            <w:tcW w:w="992" w:type="dxa"/>
            <w:tcBorders>
              <w:top w:val="single" w:sz="12"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rPr>
                <w:b/>
                <w:bCs/>
                <w:i/>
                <w:sz w:val="18"/>
                <w:szCs w:val="18"/>
                <w:lang w:eastAsia="ru-RU"/>
              </w:rPr>
            </w:pPr>
            <w:r w:rsidRPr="00A95BFB">
              <w:rPr>
                <w:b/>
                <w:bCs/>
                <w:i/>
                <w:sz w:val="18"/>
                <w:szCs w:val="18"/>
                <w:lang w:eastAsia="ru-RU"/>
              </w:rPr>
              <w:t>16 234,00</w:t>
            </w:r>
          </w:p>
        </w:tc>
        <w:tc>
          <w:tcPr>
            <w:tcW w:w="992" w:type="dxa"/>
            <w:tcBorders>
              <w:top w:val="single" w:sz="12" w:space="0" w:color="auto"/>
              <w:left w:val="nil"/>
              <w:bottom w:val="single" w:sz="4" w:space="0" w:color="auto"/>
              <w:right w:val="single" w:sz="4" w:space="0" w:color="auto"/>
            </w:tcBorders>
            <w:vAlign w:val="center"/>
          </w:tcPr>
          <w:p w:rsidR="004F21D3" w:rsidRPr="00A95BFB" w:rsidRDefault="004F21D3" w:rsidP="00D8609B">
            <w:pPr>
              <w:jc w:val="right"/>
              <w:rPr>
                <w:b/>
                <w:bCs/>
                <w:i/>
                <w:sz w:val="18"/>
                <w:szCs w:val="18"/>
                <w:lang w:eastAsia="ru-RU"/>
              </w:rPr>
            </w:pPr>
            <w:r w:rsidRPr="00A95BFB">
              <w:rPr>
                <w:b/>
                <w:bCs/>
                <w:i/>
                <w:sz w:val="18"/>
                <w:szCs w:val="18"/>
                <w:lang w:eastAsia="ru-RU"/>
              </w:rPr>
              <w:t>13 326,00</w:t>
            </w:r>
          </w:p>
        </w:tc>
        <w:tc>
          <w:tcPr>
            <w:tcW w:w="744" w:type="dxa"/>
            <w:tcBorders>
              <w:top w:val="single" w:sz="12" w:space="0" w:color="auto"/>
              <w:left w:val="nil"/>
              <w:bottom w:val="single" w:sz="4" w:space="0" w:color="auto"/>
              <w:right w:val="single" w:sz="8" w:space="0" w:color="auto"/>
            </w:tcBorders>
            <w:vAlign w:val="center"/>
          </w:tcPr>
          <w:p w:rsidR="004F21D3" w:rsidRPr="00A95BFB" w:rsidRDefault="004F21D3" w:rsidP="00D8609B">
            <w:pPr>
              <w:jc w:val="center"/>
              <w:rPr>
                <w:b/>
                <w:bCs/>
                <w:i/>
                <w:sz w:val="18"/>
                <w:szCs w:val="18"/>
                <w:lang w:eastAsia="ru-RU"/>
              </w:rPr>
            </w:pPr>
            <w:r w:rsidRPr="00A95BFB">
              <w:rPr>
                <w:b/>
                <w:bCs/>
                <w:i/>
                <w:sz w:val="18"/>
                <w:szCs w:val="18"/>
                <w:lang w:eastAsia="ru-RU"/>
              </w:rPr>
              <w:t>558,3</w:t>
            </w:r>
          </w:p>
        </w:tc>
        <w:tc>
          <w:tcPr>
            <w:tcW w:w="1042" w:type="dxa"/>
            <w:tcBorders>
              <w:top w:val="single" w:sz="12"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rPr>
                <w:b/>
                <w:bCs/>
                <w:i/>
                <w:sz w:val="18"/>
                <w:szCs w:val="18"/>
                <w:lang w:eastAsia="ru-RU"/>
              </w:rPr>
            </w:pPr>
            <w:r w:rsidRPr="00A95BFB">
              <w:rPr>
                <w:b/>
                <w:bCs/>
                <w:i/>
                <w:sz w:val="18"/>
                <w:szCs w:val="18"/>
                <w:lang w:eastAsia="ru-RU"/>
              </w:rPr>
              <w:t>-900,00</w:t>
            </w:r>
          </w:p>
        </w:tc>
        <w:tc>
          <w:tcPr>
            <w:tcW w:w="993" w:type="dxa"/>
            <w:tcBorders>
              <w:top w:val="single" w:sz="12"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rPr>
                <w:b/>
                <w:bCs/>
                <w:i/>
                <w:sz w:val="18"/>
                <w:szCs w:val="18"/>
                <w:lang w:eastAsia="ru-RU"/>
              </w:rPr>
            </w:pPr>
            <w:r w:rsidRPr="00A95BFB">
              <w:rPr>
                <w:b/>
                <w:bCs/>
                <w:i/>
                <w:sz w:val="18"/>
                <w:szCs w:val="18"/>
                <w:lang w:eastAsia="ru-RU"/>
              </w:rPr>
              <w:t>32,00</w:t>
            </w:r>
          </w:p>
        </w:tc>
        <w:tc>
          <w:tcPr>
            <w:tcW w:w="992" w:type="dxa"/>
            <w:tcBorders>
              <w:top w:val="single" w:sz="12"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rPr>
                <w:b/>
                <w:bCs/>
                <w:i/>
                <w:sz w:val="18"/>
                <w:szCs w:val="18"/>
                <w:lang w:eastAsia="ru-RU"/>
              </w:rPr>
            </w:pPr>
            <w:r w:rsidRPr="00A95BFB">
              <w:rPr>
                <w:b/>
                <w:bCs/>
                <w:i/>
                <w:sz w:val="18"/>
                <w:szCs w:val="18"/>
                <w:lang w:eastAsia="ru-RU"/>
              </w:rPr>
              <w:t>932,00</w:t>
            </w:r>
          </w:p>
        </w:tc>
        <w:tc>
          <w:tcPr>
            <w:tcW w:w="801" w:type="dxa"/>
            <w:gridSpan w:val="2"/>
            <w:tcBorders>
              <w:top w:val="single" w:sz="12" w:space="0" w:color="auto"/>
              <w:left w:val="nil"/>
              <w:bottom w:val="single" w:sz="4" w:space="0" w:color="auto"/>
              <w:right w:val="single" w:sz="12" w:space="0" w:color="auto"/>
            </w:tcBorders>
            <w:shd w:val="clear" w:color="000000" w:fill="FFFFFF"/>
            <w:vAlign w:val="center"/>
          </w:tcPr>
          <w:p w:rsidR="004F21D3" w:rsidRPr="00A95BFB" w:rsidRDefault="004F21D3" w:rsidP="00D8609B">
            <w:pPr>
              <w:jc w:val="center"/>
              <w:rPr>
                <w:b/>
                <w:bCs/>
                <w:i/>
                <w:sz w:val="18"/>
                <w:szCs w:val="18"/>
                <w:lang w:eastAsia="ru-RU"/>
              </w:rPr>
            </w:pPr>
            <w:r w:rsidRPr="00A95BFB">
              <w:rPr>
                <w:b/>
                <w:bCs/>
                <w:i/>
                <w:sz w:val="18"/>
                <w:szCs w:val="18"/>
                <w:lang w:eastAsia="ru-RU"/>
              </w:rPr>
              <w:t>-</w:t>
            </w:r>
          </w:p>
        </w:tc>
      </w:tr>
      <w:tr w:rsidR="004F21D3" w:rsidRPr="00CB2F51" w:rsidTr="00D63E54">
        <w:trPr>
          <w:trHeight w:val="225"/>
        </w:trPr>
        <w:tc>
          <w:tcPr>
            <w:tcW w:w="567" w:type="dxa"/>
            <w:vMerge/>
            <w:tcBorders>
              <w:left w:val="single" w:sz="12" w:space="0" w:color="auto"/>
              <w:right w:val="single" w:sz="4" w:space="0" w:color="auto"/>
            </w:tcBorders>
            <w:shd w:val="clear" w:color="000000" w:fill="FFFFFF"/>
          </w:tcPr>
          <w:p w:rsidR="004F21D3" w:rsidRPr="00A95BFB" w:rsidRDefault="004F21D3" w:rsidP="00C97AC1">
            <w:pPr>
              <w:jc w:val="center"/>
              <w:rPr>
                <w:i/>
                <w:sz w:val="18"/>
                <w:szCs w:val="18"/>
                <w:lang w:eastAsia="ru-RU"/>
              </w:rPr>
            </w:pPr>
          </w:p>
        </w:tc>
        <w:tc>
          <w:tcPr>
            <w:tcW w:w="2093" w:type="dxa"/>
            <w:tcBorders>
              <w:top w:val="single" w:sz="4" w:space="0" w:color="auto"/>
              <w:left w:val="nil"/>
              <w:bottom w:val="single" w:sz="4" w:space="0" w:color="auto"/>
              <w:right w:val="nil"/>
            </w:tcBorders>
            <w:shd w:val="clear" w:color="000000" w:fill="FFFFFF"/>
            <w:vAlign w:val="center"/>
          </w:tcPr>
          <w:p w:rsidR="004F21D3" w:rsidRPr="00A95BFB" w:rsidRDefault="004F21D3" w:rsidP="00D8609B">
            <w:pPr>
              <w:rPr>
                <w:i/>
                <w:sz w:val="18"/>
                <w:szCs w:val="18"/>
                <w:lang w:eastAsia="ru-RU"/>
              </w:rPr>
            </w:pPr>
            <w:r w:rsidRPr="00A95BFB">
              <w:rPr>
                <w:i/>
                <w:sz w:val="18"/>
                <w:szCs w:val="18"/>
                <w:lang w:eastAsia="ru-RU"/>
              </w:rPr>
              <w:t>Столовая № 1</w:t>
            </w:r>
          </w:p>
        </w:tc>
        <w:tc>
          <w:tcPr>
            <w:tcW w:w="991" w:type="dxa"/>
            <w:tcBorders>
              <w:top w:val="single" w:sz="4" w:space="0" w:color="auto"/>
              <w:left w:val="single" w:sz="8" w:space="0" w:color="auto"/>
              <w:bottom w:val="single" w:sz="4" w:space="0" w:color="auto"/>
              <w:right w:val="single" w:sz="4" w:space="0" w:color="auto"/>
            </w:tcBorders>
            <w:shd w:val="clear" w:color="000000" w:fill="FFFFFF"/>
            <w:vAlign w:val="center"/>
          </w:tcPr>
          <w:p w:rsidR="004F21D3" w:rsidRPr="00A95BFB" w:rsidRDefault="004F21D3" w:rsidP="00D8609B">
            <w:pPr>
              <w:jc w:val="right"/>
              <w:rPr>
                <w:i/>
                <w:sz w:val="18"/>
                <w:szCs w:val="18"/>
                <w:lang w:eastAsia="ru-RU"/>
              </w:rPr>
            </w:pPr>
            <w:r w:rsidRPr="00A95BFB">
              <w:rPr>
                <w:i/>
                <w:sz w:val="18"/>
                <w:szCs w:val="18"/>
                <w:lang w:eastAsia="ru-RU"/>
              </w:rPr>
              <w:t>646,00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rPr>
                <w:i/>
                <w:sz w:val="18"/>
                <w:szCs w:val="18"/>
                <w:lang w:eastAsia="ru-RU"/>
              </w:rPr>
            </w:pPr>
            <w:r w:rsidRPr="00A95BFB">
              <w:rPr>
                <w:i/>
                <w:sz w:val="18"/>
                <w:szCs w:val="18"/>
                <w:lang w:eastAsia="ru-RU"/>
              </w:rPr>
              <w:t>-535,00</w:t>
            </w:r>
          </w:p>
        </w:tc>
        <w:tc>
          <w:tcPr>
            <w:tcW w:w="992" w:type="dxa"/>
            <w:tcBorders>
              <w:top w:val="single" w:sz="4" w:space="0" w:color="auto"/>
              <w:left w:val="nil"/>
              <w:bottom w:val="single" w:sz="4" w:space="0" w:color="auto"/>
              <w:right w:val="single" w:sz="4" w:space="0" w:color="auto"/>
            </w:tcBorders>
            <w:vAlign w:val="center"/>
          </w:tcPr>
          <w:p w:rsidR="004F21D3" w:rsidRPr="00A95BFB" w:rsidRDefault="004F21D3" w:rsidP="00D8609B">
            <w:pPr>
              <w:jc w:val="right"/>
              <w:rPr>
                <w:i/>
                <w:sz w:val="18"/>
                <w:szCs w:val="18"/>
                <w:lang w:eastAsia="ru-RU"/>
              </w:rPr>
            </w:pPr>
            <w:r w:rsidRPr="00A95BFB">
              <w:rPr>
                <w:i/>
                <w:sz w:val="18"/>
                <w:szCs w:val="18"/>
                <w:lang w:eastAsia="ru-RU"/>
              </w:rPr>
              <w:t>-1 181,00</w:t>
            </w:r>
          </w:p>
        </w:tc>
        <w:tc>
          <w:tcPr>
            <w:tcW w:w="744" w:type="dxa"/>
            <w:tcBorders>
              <w:top w:val="single" w:sz="4" w:space="0" w:color="auto"/>
              <w:left w:val="nil"/>
              <w:bottom w:val="single" w:sz="4" w:space="0" w:color="auto"/>
              <w:right w:val="single" w:sz="8" w:space="0" w:color="auto"/>
            </w:tcBorders>
            <w:vAlign w:val="center"/>
          </w:tcPr>
          <w:p w:rsidR="004F21D3" w:rsidRPr="00A95BFB" w:rsidRDefault="004F21D3" w:rsidP="00D8609B">
            <w:pPr>
              <w:jc w:val="center"/>
              <w:rPr>
                <w:i/>
                <w:sz w:val="18"/>
                <w:szCs w:val="18"/>
                <w:lang w:eastAsia="ru-RU"/>
              </w:rPr>
            </w:pPr>
            <w:r w:rsidRPr="00A95BFB">
              <w:rPr>
                <w:i/>
                <w:sz w:val="18"/>
                <w:szCs w:val="18"/>
                <w:lang w:eastAsia="ru-RU"/>
              </w:rPr>
              <w:t>-82,8</w:t>
            </w:r>
          </w:p>
        </w:tc>
        <w:tc>
          <w:tcPr>
            <w:tcW w:w="1042"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rPr>
                <w:i/>
                <w:sz w:val="18"/>
                <w:szCs w:val="18"/>
                <w:lang w:eastAsia="ru-RU"/>
              </w:rPr>
            </w:pPr>
            <w:r w:rsidRPr="00A95BFB">
              <w:rPr>
                <w:i/>
                <w:sz w:val="18"/>
                <w:szCs w:val="18"/>
                <w:lang w:eastAsia="ru-RU"/>
              </w:rPr>
              <w:t>-230,00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rPr>
                <w:i/>
                <w:sz w:val="18"/>
                <w:szCs w:val="18"/>
                <w:lang w:eastAsia="ru-RU"/>
              </w:rPr>
            </w:pPr>
            <w:r w:rsidRPr="00A95BFB">
              <w:rPr>
                <w:i/>
                <w:sz w:val="18"/>
                <w:szCs w:val="18"/>
                <w:lang w:eastAsia="ru-RU"/>
              </w:rPr>
              <w:t>-140,00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rPr>
                <w:i/>
                <w:sz w:val="18"/>
                <w:szCs w:val="18"/>
                <w:lang w:eastAsia="ru-RU"/>
              </w:rPr>
            </w:pPr>
            <w:r w:rsidRPr="00A95BFB">
              <w:rPr>
                <w:i/>
                <w:sz w:val="18"/>
                <w:szCs w:val="18"/>
                <w:lang w:eastAsia="ru-RU"/>
              </w:rPr>
              <w:t>90,00</w:t>
            </w:r>
          </w:p>
        </w:tc>
        <w:tc>
          <w:tcPr>
            <w:tcW w:w="801" w:type="dxa"/>
            <w:gridSpan w:val="2"/>
            <w:tcBorders>
              <w:top w:val="single" w:sz="4" w:space="0" w:color="auto"/>
              <w:left w:val="nil"/>
              <w:bottom w:val="single" w:sz="4" w:space="0" w:color="auto"/>
              <w:right w:val="single" w:sz="12" w:space="0" w:color="auto"/>
            </w:tcBorders>
            <w:shd w:val="clear" w:color="000000" w:fill="FFFFFF"/>
            <w:vAlign w:val="center"/>
          </w:tcPr>
          <w:p w:rsidR="004F21D3" w:rsidRPr="00A95BFB" w:rsidRDefault="004F21D3" w:rsidP="00D8609B">
            <w:pPr>
              <w:jc w:val="center"/>
              <w:rPr>
                <w:i/>
                <w:sz w:val="18"/>
                <w:szCs w:val="18"/>
                <w:lang w:eastAsia="ru-RU"/>
              </w:rPr>
            </w:pPr>
            <w:r w:rsidRPr="00A95BFB">
              <w:rPr>
                <w:i/>
                <w:sz w:val="18"/>
                <w:szCs w:val="18"/>
                <w:lang w:eastAsia="ru-RU"/>
              </w:rPr>
              <w:t>60,9%</w:t>
            </w:r>
          </w:p>
        </w:tc>
      </w:tr>
      <w:tr w:rsidR="004F21D3" w:rsidRPr="00CB2F51" w:rsidTr="00D63E54">
        <w:trPr>
          <w:trHeight w:val="90"/>
        </w:trPr>
        <w:tc>
          <w:tcPr>
            <w:tcW w:w="567" w:type="dxa"/>
            <w:vMerge/>
            <w:tcBorders>
              <w:left w:val="single" w:sz="12" w:space="0" w:color="auto"/>
              <w:right w:val="single" w:sz="4" w:space="0" w:color="auto"/>
            </w:tcBorders>
            <w:shd w:val="clear" w:color="000000" w:fill="FFFFFF"/>
          </w:tcPr>
          <w:p w:rsidR="004F21D3" w:rsidRPr="00A95BFB" w:rsidRDefault="004F21D3" w:rsidP="00C97AC1">
            <w:pPr>
              <w:jc w:val="center"/>
              <w:rPr>
                <w:i/>
                <w:sz w:val="18"/>
                <w:szCs w:val="18"/>
                <w:lang w:eastAsia="ru-RU"/>
              </w:rPr>
            </w:pPr>
          </w:p>
        </w:tc>
        <w:tc>
          <w:tcPr>
            <w:tcW w:w="2093" w:type="dxa"/>
            <w:tcBorders>
              <w:top w:val="single" w:sz="4" w:space="0" w:color="auto"/>
              <w:left w:val="nil"/>
              <w:bottom w:val="single" w:sz="4" w:space="0" w:color="auto"/>
              <w:right w:val="nil"/>
            </w:tcBorders>
            <w:shd w:val="clear" w:color="000000" w:fill="FFFFFF"/>
            <w:vAlign w:val="center"/>
          </w:tcPr>
          <w:p w:rsidR="004F21D3" w:rsidRPr="00A95BFB" w:rsidRDefault="004F21D3" w:rsidP="00D8609B">
            <w:pPr>
              <w:rPr>
                <w:i/>
                <w:sz w:val="18"/>
                <w:szCs w:val="18"/>
                <w:lang w:eastAsia="ru-RU"/>
              </w:rPr>
            </w:pPr>
            <w:r w:rsidRPr="00A95BFB">
              <w:rPr>
                <w:i/>
                <w:sz w:val="18"/>
                <w:szCs w:val="18"/>
                <w:lang w:eastAsia="ru-RU"/>
              </w:rPr>
              <w:t>Магазин</w:t>
            </w:r>
          </w:p>
        </w:tc>
        <w:tc>
          <w:tcPr>
            <w:tcW w:w="991" w:type="dxa"/>
            <w:tcBorders>
              <w:top w:val="single" w:sz="4" w:space="0" w:color="auto"/>
              <w:left w:val="single" w:sz="8" w:space="0" w:color="auto"/>
              <w:bottom w:val="single" w:sz="4" w:space="0" w:color="auto"/>
              <w:right w:val="single" w:sz="4" w:space="0" w:color="auto"/>
            </w:tcBorders>
            <w:shd w:val="clear" w:color="000000" w:fill="FFFFFF"/>
            <w:vAlign w:val="center"/>
          </w:tcPr>
          <w:p w:rsidR="004F21D3" w:rsidRPr="00A95BFB" w:rsidRDefault="004F21D3" w:rsidP="00D8609B">
            <w:pPr>
              <w:jc w:val="right"/>
              <w:rPr>
                <w:i/>
                <w:sz w:val="18"/>
                <w:szCs w:val="18"/>
                <w:lang w:eastAsia="ru-RU"/>
              </w:rPr>
            </w:pPr>
            <w:r w:rsidRPr="00A95BFB">
              <w:rPr>
                <w:i/>
                <w:sz w:val="18"/>
                <w:szCs w:val="18"/>
                <w:lang w:eastAsia="ru-RU"/>
              </w:rPr>
              <w:t>-121,00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rPr>
                <w:i/>
                <w:sz w:val="18"/>
                <w:szCs w:val="18"/>
                <w:lang w:eastAsia="ru-RU"/>
              </w:rPr>
            </w:pPr>
            <w:r w:rsidRPr="00A95BFB">
              <w:rPr>
                <w:i/>
                <w:sz w:val="18"/>
                <w:szCs w:val="18"/>
                <w:lang w:eastAsia="ru-RU"/>
              </w:rPr>
              <w:t>-104,00</w:t>
            </w:r>
          </w:p>
        </w:tc>
        <w:tc>
          <w:tcPr>
            <w:tcW w:w="992" w:type="dxa"/>
            <w:tcBorders>
              <w:top w:val="single" w:sz="4" w:space="0" w:color="auto"/>
              <w:left w:val="nil"/>
              <w:bottom w:val="single" w:sz="4" w:space="0" w:color="auto"/>
              <w:right w:val="single" w:sz="4" w:space="0" w:color="auto"/>
            </w:tcBorders>
            <w:vAlign w:val="center"/>
          </w:tcPr>
          <w:p w:rsidR="004F21D3" w:rsidRPr="00A95BFB" w:rsidRDefault="004F21D3" w:rsidP="00D8609B">
            <w:pPr>
              <w:jc w:val="right"/>
              <w:rPr>
                <w:i/>
                <w:sz w:val="18"/>
                <w:szCs w:val="18"/>
                <w:lang w:eastAsia="ru-RU"/>
              </w:rPr>
            </w:pPr>
            <w:r w:rsidRPr="00A95BFB">
              <w:rPr>
                <w:i/>
                <w:sz w:val="18"/>
                <w:szCs w:val="18"/>
                <w:lang w:eastAsia="ru-RU"/>
              </w:rPr>
              <w:t>17,00</w:t>
            </w:r>
          </w:p>
        </w:tc>
        <w:tc>
          <w:tcPr>
            <w:tcW w:w="744" w:type="dxa"/>
            <w:tcBorders>
              <w:top w:val="single" w:sz="4" w:space="0" w:color="auto"/>
              <w:left w:val="nil"/>
              <w:bottom w:val="single" w:sz="4" w:space="0" w:color="auto"/>
              <w:right w:val="single" w:sz="8" w:space="0" w:color="auto"/>
            </w:tcBorders>
            <w:vAlign w:val="center"/>
          </w:tcPr>
          <w:p w:rsidR="004F21D3" w:rsidRPr="00A95BFB" w:rsidRDefault="004F21D3" w:rsidP="00D8609B">
            <w:pPr>
              <w:jc w:val="center"/>
              <w:rPr>
                <w:i/>
                <w:sz w:val="18"/>
                <w:szCs w:val="18"/>
                <w:lang w:eastAsia="ru-RU"/>
              </w:rPr>
            </w:pPr>
            <w:r w:rsidRPr="00A95BFB">
              <w:rPr>
                <w:i/>
                <w:sz w:val="18"/>
                <w:szCs w:val="18"/>
                <w:lang w:eastAsia="ru-RU"/>
              </w:rPr>
              <w:t>86,0</w:t>
            </w:r>
          </w:p>
        </w:tc>
        <w:tc>
          <w:tcPr>
            <w:tcW w:w="1042"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rPr>
                <w:i/>
                <w:sz w:val="18"/>
                <w:szCs w:val="18"/>
                <w:lang w:eastAsia="ru-RU"/>
              </w:rPr>
            </w:pPr>
            <w:r w:rsidRPr="00A95BFB">
              <w:rPr>
                <w:i/>
                <w:sz w:val="18"/>
                <w:szCs w:val="18"/>
                <w:lang w:eastAsia="ru-RU"/>
              </w:rPr>
              <w:t>-115,00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rPr>
                <w:i/>
                <w:sz w:val="18"/>
                <w:szCs w:val="18"/>
                <w:lang w:eastAsia="ru-RU"/>
              </w:rPr>
            </w:pPr>
            <w:r w:rsidRPr="00A95BFB">
              <w:rPr>
                <w:i/>
                <w:sz w:val="18"/>
                <w:szCs w:val="18"/>
                <w:lang w:eastAsia="ru-RU"/>
              </w:rPr>
              <w:t>-78,00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rPr>
                <w:i/>
                <w:sz w:val="18"/>
                <w:szCs w:val="18"/>
                <w:lang w:eastAsia="ru-RU"/>
              </w:rPr>
            </w:pPr>
            <w:r w:rsidRPr="00A95BFB">
              <w:rPr>
                <w:i/>
                <w:sz w:val="18"/>
                <w:szCs w:val="18"/>
                <w:lang w:eastAsia="ru-RU"/>
              </w:rPr>
              <w:t>37,00</w:t>
            </w:r>
          </w:p>
        </w:tc>
        <w:tc>
          <w:tcPr>
            <w:tcW w:w="801" w:type="dxa"/>
            <w:gridSpan w:val="2"/>
            <w:tcBorders>
              <w:top w:val="single" w:sz="4" w:space="0" w:color="auto"/>
              <w:left w:val="nil"/>
              <w:bottom w:val="single" w:sz="4" w:space="0" w:color="auto"/>
              <w:right w:val="single" w:sz="12" w:space="0" w:color="auto"/>
            </w:tcBorders>
            <w:shd w:val="clear" w:color="000000" w:fill="FFFFFF"/>
            <w:vAlign w:val="center"/>
          </w:tcPr>
          <w:p w:rsidR="004F21D3" w:rsidRPr="00A95BFB" w:rsidRDefault="004F21D3" w:rsidP="00D8609B">
            <w:pPr>
              <w:jc w:val="center"/>
              <w:rPr>
                <w:i/>
                <w:sz w:val="18"/>
                <w:szCs w:val="18"/>
                <w:lang w:eastAsia="ru-RU"/>
              </w:rPr>
            </w:pPr>
            <w:r w:rsidRPr="00A95BFB">
              <w:rPr>
                <w:i/>
                <w:sz w:val="18"/>
                <w:szCs w:val="18"/>
                <w:lang w:eastAsia="ru-RU"/>
              </w:rPr>
              <w:t>67,8%</w:t>
            </w:r>
          </w:p>
        </w:tc>
      </w:tr>
      <w:tr w:rsidR="004F21D3" w:rsidRPr="00CB2F51" w:rsidTr="00D63E54">
        <w:trPr>
          <w:trHeight w:val="225"/>
        </w:trPr>
        <w:tc>
          <w:tcPr>
            <w:tcW w:w="567" w:type="dxa"/>
            <w:vMerge/>
            <w:tcBorders>
              <w:left w:val="single" w:sz="12" w:space="0" w:color="auto"/>
              <w:right w:val="single" w:sz="4" w:space="0" w:color="auto"/>
            </w:tcBorders>
            <w:shd w:val="clear" w:color="000000" w:fill="FFFFFF"/>
          </w:tcPr>
          <w:p w:rsidR="004F21D3" w:rsidRPr="00A95BFB" w:rsidRDefault="004F21D3" w:rsidP="00C97AC1">
            <w:pPr>
              <w:jc w:val="center"/>
              <w:rPr>
                <w:i/>
                <w:sz w:val="18"/>
                <w:szCs w:val="18"/>
                <w:lang w:eastAsia="ru-RU"/>
              </w:rPr>
            </w:pPr>
          </w:p>
        </w:tc>
        <w:tc>
          <w:tcPr>
            <w:tcW w:w="2093" w:type="dxa"/>
            <w:tcBorders>
              <w:top w:val="single" w:sz="4" w:space="0" w:color="auto"/>
              <w:left w:val="nil"/>
              <w:bottom w:val="single" w:sz="4" w:space="0" w:color="auto"/>
              <w:right w:val="nil"/>
            </w:tcBorders>
            <w:shd w:val="clear" w:color="000000" w:fill="FFFFFF"/>
            <w:vAlign w:val="center"/>
          </w:tcPr>
          <w:p w:rsidR="004F21D3" w:rsidRPr="00A95BFB" w:rsidRDefault="004F21D3" w:rsidP="00D8609B">
            <w:pPr>
              <w:rPr>
                <w:i/>
                <w:sz w:val="18"/>
                <w:szCs w:val="18"/>
                <w:lang w:eastAsia="ru-RU"/>
              </w:rPr>
            </w:pPr>
            <w:r w:rsidRPr="00A95BFB">
              <w:rPr>
                <w:i/>
                <w:sz w:val="18"/>
                <w:szCs w:val="18"/>
                <w:lang w:eastAsia="ru-RU"/>
              </w:rPr>
              <w:t>Кондитерский цех</w:t>
            </w:r>
          </w:p>
        </w:tc>
        <w:tc>
          <w:tcPr>
            <w:tcW w:w="991" w:type="dxa"/>
            <w:tcBorders>
              <w:top w:val="single" w:sz="4" w:space="0" w:color="auto"/>
              <w:left w:val="single" w:sz="8" w:space="0" w:color="auto"/>
              <w:bottom w:val="single" w:sz="4" w:space="0" w:color="auto"/>
              <w:right w:val="single" w:sz="4" w:space="0" w:color="auto"/>
            </w:tcBorders>
            <w:shd w:val="clear" w:color="000000" w:fill="FFFFFF"/>
            <w:vAlign w:val="center"/>
          </w:tcPr>
          <w:p w:rsidR="004F21D3" w:rsidRPr="00A95BFB" w:rsidRDefault="004F21D3" w:rsidP="00D8609B">
            <w:pPr>
              <w:jc w:val="right"/>
              <w:rPr>
                <w:i/>
                <w:sz w:val="18"/>
                <w:szCs w:val="18"/>
                <w:lang w:eastAsia="ru-RU"/>
              </w:rPr>
            </w:pPr>
            <w:r w:rsidRPr="00A95BFB">
              <w:rPr>
                <w:i/>
                <w:sz w:val="18"/>
                <w:szCs w:val="18"/>
                <w:lang w:eastAsia="ru-RU"/>
              </w:rPr>
              <w:t>1 240,00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rPr>
                <w:i/>
                <w:sz w:val="18"/>
                <w:szCs w:val="18"/>
                <w:lang w:eastAsia="ru-RU"/>
              </w:rPr>
            </w:pPr>
            <w:r w:rsidRPr="00A95BFB">
              <w:rPr>
                <w:i/>
                <w:sz w:val="18"/>
                <w:szCs w:val="18"/>
                <w:lang w:eastAsia="ru-RU"/>
              </w:rPr>
              <w:t>1 049,00</w:t>
            </w:r>
          </w:p>
        </w:tc>
        <w:tc>
          <w:tcPr>
            <w:tcW w:w="992" w:type="dxa"/>
            <w:tcBorders>
              <w:top w:val="single" w:sz="4" w:space="0" w:color="auto"/>
              <w:left w:val="nil"/>
              <w:bottom w:val="single" w:sz="4" w:space="0" w:color="auto"/>
              <w:right w:val="single" w:sz="4" w:space="0" w:color="auto"/>
            </w:tcBorders>
            <w:vAlign w:val="center"/>
          </w:tcPr>
          <w:p w:rsidR="004F21D3" w:rsidRPr="00A95BFB" w:rsidRDefault="004F21D3" w:rsidP="00D8609B">
            <w:pPr>
              <w:jc w:val="right"/>
              <w:rPr>
                <w:i/>
                <w:sz w:val="18"/>
                <w:szCs w:val="18"/>
                <w:lang w:eastAsia="ru-RU"/>
              </w:rPr>
            </w:pPr>
            <w:r w:rsidRPr="00A95BFB">
              <w:rPr>
                <w:i/>
                <w:sz w:val="18"/>
                <w:szCs w:val="18"/>
                <w:lang w:eastAsia="ru-RU"/>
              </w:rPr>
              <w:t>-191,00</w:t>
            </w:r>
          </w:p>
        </w:tc>
        <w:tc>
          <w:tcPr>
            <w:tcW w:w="744" w:type="dxa"/>
            <w:tcBorders>
              <w:top w:val="single" w:sz="4" w:space="0" w:color="auto"/>
              <w:left w:val="nil"/>
              <w:bottom w:val="single" w:sz="4" w:space="0" w:color="auto"/>
              <w:right w:val="single" w:sz="8" w:space="0" w:color="auto"/>
            </w:tcBorders>
            <w:vAlign w:val="center"/>
          </w:tcPr>
          <w:p w:rsidR="004F21D3" w:rsidRPr="00A95BFB" w:rsidRDefault="004F21D3" w:rsidP="00D8609B">
            <w:pPr>
              <w:jc w:val="center"/>
              <w:rPr>
                <w:i/>
                <w:sz w:val="18"/>
                <w:szCs w:val="18"/>
                <w:lang w:eastAsia="ru-RU"/>
              </w:rPr>
            </w:pPr>
            <w:r w:rsidRPr="00A95BFB">
              <w:rPr>
                <w:i/>
                <w:sz w:val="18"/>
                <w:szCs w:val="18"/>
                <w:lang w:eastAsia="ru-RU"/>
              </w:rPr>
              <w:t>84,6</w:t>
            </w:r>
          </w:p>
        </w:tc>
        <w:tc>
          <w:tcPr>
            <w:tcW w:w="1042"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rPr>
                <w:i/>
                <w:sz w:val="18"/>
                <w:szCs w:val="18"/>
                <w:lang w:eastAsia="ru-RU"/>
              </w:rPr>
            </w:pPr>
            <w:r w:rsidRPr="00A95BFB">
              <w:rPr>
                <w:i/>
                <w:sz w:val="18"/>
                <w:szCs w:val="18"/>
                <w:lang w:eastAsia="ru-RU"/>
              </w:rPr>
              <w:t>-35,00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rPr>
                <w:i/>
                <w:sz w:val="18"/>
                <w:szCs w:val="18"/>
                <w:lang w:eastAsia="ru-RU"/>
              </w:rPr>
            </w:pPr>
            <w:r w:rsidRPr="00A95BFB">
              <w:rPr>
                <w:i/>
                <w:sz w:val="18"/>
                <w:szCs w:val="18"/>
                <w:lang w:eastAsia="ru-RU"/>
              </w:rPr>
              <w:t>201,00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rPr>
                <w:i/>
                <w:sz w:val="18"/>
                <w:szCs w:val="18"/>
                <w:lang w:eastAsia="ru-RU"/>
              </w:rPr>
            </w:pPr>
            <w:r w:rsidRPr="00A95BFB">
              <w:rPr>
                <w:i/>
                <w:sz w:val="18"/>
                <w:szCs w:val="18"/>
                <w:lang w:eastAsia="ru-RU"/>
              </w:rPr>
              <w:t>236,00</w:t>
            </w:r>
          </w:p>
        </w:tc>
        <w:tc>
          <w:tcPr>
            <w:tcW w:w="801" w:type="dxa"/>
            <w:gridSpan w:val="2"/>
            <w:tcBorders>
              <w:top w:val="single" w:sz="4" w:space="0" w:color="auto"/>
              <w:left w:val="nil"/>
              <w:bottom w:val="single" w:sz="4" w:space="0" w:color="auto"/>
              <w:right w:val="single" w:sz="12" w:space="0" w:color="auto"/>
            </w:tcBorders>
            <w:shd w:val="clear" w:color="000000" w:fill="FFFFFF"/>
            <w:vAlign w:val="center"/>
          </w:tcPr>
          <w:p w:rsidR="004F21D3" w:rsidRPr="00A95BFB" w:rsidRDefault="004F21D3" w:rsidP="00D8609B">
            <w:pPr>
              <w:jc w:val="center"/>
              <w:rPr>
                <w:i/>
                <w:sz w:val="18"/>
                <w:szCs w:val="18"/>
                <w:lang w:eastAsia="ru-RU"/>
              </w:rPr>
            </w:pPr>
            <w:r w:rsidRPr="00A95BFB">
              <w:rPr>
                <w:i/>
                <w:sz w:val="18"/>
                <w:szCs w:val="18"/>
                <w:lang w:eastAsia="ru-RU"/>
              </w:rPr>
              <w:t>-</w:t>
            </w:r>
          </w:p>
        </w:tc>
      </w:tr>
      <w:tr w:rsidR="004F21D3" w:rsidRPr="00CB2F51" w:rsidTr="00D63E54">
        <w:trPr>
          <w:trHeight w:val="70"/>
        </w:trPr>
        <w:tc>
          <w:tcPr>
            <w:tcW w:w="567" w:type="dxa"/>
            <w:vMerge/>
            <w:tcBorders>
              <w:left w:val="single" w:sz="12" w:space="0" w:color="auto"/>
              <w:right w:val="single" w:sz="4" w:space="0" w:color="auto"/>
            </w:tcBorders>
            <w:shd w:val="clear" w:color="000000" w:fill="FFFFFF"/>
          </w:tcPr>
          <w:p w:rsidR="004F21D3" w:rsidRPr="00A95BFB" w:rsidRDefault="004F21D3" w:rsidP="00C97AC1">
            <w:pPr>
              <w:jc w:val="center"/>
              <w:rPr>
                <w:i/>
                <w:sz w:val="18"/>
                <w:szCs w:val="18"/>
                <w:lang w:eastAsia="ru-RU"/>
              </w:rPr>
            </w:pPr>
          </w:p>
        </w:tc>
        <w:tc>
          <w:tcPr>
            <w:tcW w:w="2093" w:type="dxa"/>
            <w:tcBorders>
              <w:top w:val="single" w:sz="4" w:space="0" w:color="auto"/>
              <w:left w:val="nil"/>
              <w:bottom w:val="single" w:sz="4" w:space="0" w:color="auto"/>
              <w:right w:val="nil"/>
            </w:tcBorders>
            <w:shd w:val="clear" w:color="000000" w:fill="FFFFFF"/>
            <w:vAlign w:val="center"/>
          </w:tcPr>
          <w:p w:rsidR="004F21D3" w:rsidRPr="00A95BFB" w:rsidRDefault="004F21D3" w:rsidP="00D8609B">
            <w:pPr>
              <w:rPr>
                <w:i/>
                <w:sz w:val="18"/>
                <w:szCs w:val="18"/>
                <w:lang w:eastAsia="ru-RU"/>
              </w:rPr>
            </w:pPr>
            <w:r w:rsidRPr="00A95BFB">
              <w:rPr>
                <w:i/>
                <w:sz w:val="18"/>
                <w:szCs w:val="18"/>
                <w:lang w:eastAsia="ru-RU"/>
              </w:rPr>
              <w:t>Школы</w:t>
            </w:r>
          </w:p>
        </w:tc>
        <w:tc>
          <w:tcPr>
            <w:tcW w:w="991" w:type="dxa"/>
            <w:tcBorders>
              <w:top w:val="single" w:sz="4" w:space="0" w:color="auto"/>
              <w:left w:val="single" w:sz="8" w:space="0" w:color="auto"/>
              <w:bottom w:val="single" w:sz="4" w:space="0" w:color="auto"/>
              <w:right w:val="single" w:sz="4" w:space="0" w:color="auto"/>
            </w:tcBorders>
            <w:shd w:val="clear" w:color="000000" w:fill="FFFFFF"/>
            <w:vAlign w:val="center"/>
          </w:tcPr>
          <w:p w:rsidR="004F21D3" w:rsidRPr="00A95BFB" w:rsidRDefault="004F21D3" w:rsidP="00D8609B">
            <w:pPr>
              <w:jc w:val="right"/>
              <w:rPr>
                <w:i/>
                <w:sz w:val="18"/>
                <w:szCs w:val="18"/>
                <w:lang w:eastAsia="ru-RU"/>
              </w:rPr>
            </w:pPr>
            <w:r w:rsidRPr="00A95BFB">
              <w:rPr>
                <w:i/>
                <w:sz w:val="18"/>
                <w:szCs w:val="18"/>
                <w:lang w:eastAsia="ru-RU"/>
              </w:rPr>
              <w:t>1 793,00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rPr>
                <w:i/>
                <w:sz w:val="18"/>
                <w:szCs w:val="18"/>
                <w:lang w:eastAsia="ru-RU"/>
              </w:rPr>
            </w:pPr>
            <w:r w:rsidRPr="00A95BFB">
              <w:rPr>
                <w:i/>
                <w:sz w:val="18"/>
                <w:szCs w:val="18"/>
                <w:lang w:eastAsia="ru-RU"/>
              </w:rPr>
              <w:t>16 603,00</w:t>
            </w:r>
          </w:p>
        </w:tc>
        <w:tc>
          <w:tcPr>
            <w:tcW w:w="992" w:type="dxa"/>
            <w:tcBorders>
              <w:top w:val="single" w:sz="4" w:space="0" w:color="auto"/>
              <w:left w:val="nil"/>
              <w:bottom w:val="single" w:sz="4" w:space="0" w:color="auto"/>
              <w:right w:val="single" w:sz="4" w:space="0" w:color="auto"/>
            </w:tcBorders>
            <w:vAlign w:val="center"/>
          </w:tcPr>
          <w:p w:rsidR="004F21D3" w:rsidRPr="00A95BFB" w:rsidRDefault="004F21D3" w:rsidP="00D8609B">
            <w:pPr>
              <w:jc w:val="right"/>
              <w:rPr>
                <w:i/>
                <w:sz w:val="18"/>
                <w:szCs w:val="18"/>
                <w:lang w:eastAsia="ru-RU"/>
              </w:rPr>
            </w:pPr>
            <w:r w:rsidRPr="00A95BFB">
              <w:rPr>
                <w:i/>
                <w:sz w:val="18"/>
                <w:szCs w:val="18"/>
                <w:lang w:eastAsia="ru-RU"/>
              </w:rPr>
              <w:t>14 810,00</w:t>
            </w:r>
          </w:p>
        </w:tc>
        <w:tc>
          <w:tcPr>
            <w:tcW w:w="744" w:type="dxa"/>
            <w:tcBorders>
              <w:top w:val="single" w:sz="4" w:space="0" w:color="auto"/>
              <w:left w:val="nil"/>
              <w:bottom w:val="single" w:sz="4" w:space="0" w:color="auto"/>
              <w:right w:val="single" w:sz="8" w:space="0" w:color="auto"/>
            </w:tcBorders>
            <w:vAlign w:val="center"/>
          </w:tcPr>
          <w:p w:rsidR="004F21D3" w:rsidRPr="00A95BFB" w:rsidRDefault="004F21D3" w:rsidP="00D8609B">
            <w:pPr>
              <w:jc w:val="center"/>
              <w:rPr>
                <w:i/>
                <w:sz w:val="18"/>
                <w:szCs w:val="18"/>
                <w:lang w:eastAsia="ru-RU"/>
              </w:rPr>
            </w:pPr>
            <w:r w:rsidRPr="00A95BFB">
              <w:rPr>
                <w:i/>
                <w:sz w:val="18"/>
                <w:szCs w:val="18"/>
                <w:lang w:eastAsia="ru-RU"/>
              </w:rPr>
              <w:t>926,0</w:t>
            </w:r>
          </w:p>
        </w:tc>
        <w:tc>
          <w:tcPr>
            <w:tcW w:w="1042"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rPr>
                <w:i/>
                <w:sz w:val="18"/>
                <w:szCs w:val="18"/>
                <w:lang w:eastAsia="ru-RU"/>
              </w:rPr>
            </w:pPr>
            <w:r w:rsidRPr="00A95BFB">
              <w:rPr>
                <w:i/>
                <w:sz w:val="18"/>
                <w:szCs w:val="18"/>
                <w:lang w:eastAsia="ru-RU"/>
              </w:rPr>
              <w:t>-520,00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rPr>
                <w:i/>
                <w:sz w:val="18"/>
                <w:szCs w:val="18"/>
                <w:lang w:eastAsia="ru-RU"/>
              </w:rPr>
            </w:pPr>
            <w:r w:rsidRPr="00A95BFB">
              <w:rPr>
                <w:i/>
                <w:sz w:val="18"/>
                <w:szCs w:val="18"/>
                <w:lang w:eastAsia="ru-RU"/>
              </w:rPr>
              <w:t>49,00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rPr>
                <w:i/>
                <w:sz w:val="18"/>
                <w:szCs w:val="18"/>
                <w:lang w:eastAsia="ru-RU"/>
              </w:rPr>
            </w:pPr>
            <w:r w:rsidRPr="00A95BFB">
              <w:rPr>
                <w:i/>
                <w:sz w:val="18"/>
                <w:szCs w:val="18"/>
                <w:lang w:eastAsia="ru-RU"/>
              </w:rPr>
              <w:t>569,00</w:t>
            </w:r>
          </w:p>
        </w:tc>
        <w:tc>
          <w:tcPr>
            <w:tcW w:w="801" w:type="dxa"/>
            <w:gridSpan w:val="2"/>
            <w:tcBorders>
              <w:top w:val="single" w:sz="4" w:space="0" w:color="auto"/>
              <w:left w:val="nil"/>
              <w:bottom w:val="single" w:sz="4" w:space="0" w:color="auto"/>
              <w:right w:val="single" w:sz="12" w:space="0" w:color="auto"/>
            </w:tcBorders>
            <w:shd w:val="clear" w:color="000000" w:fill="FFFFFF"/>
            <w:vAlign w:val="center"/>
          </w:tcPr>
          <w:p w:rsidR="004F21D3" w:rsidRPr="00A95BFB" w:rsidRDefault="004F21D3" w:rsidP="00D8609B">
            <w:pPr>
              <w:jc w:val="center"/>
              <w:rPr>
                <w:i/>
                <w:sz w:val="18"/>
                <w:szCs w:val="18"/>
                <w:lang w:eastAsia="ru-RU"/>
              </w:rPr>
            </w:pPr>
            <w:r w:rsidRPr="00A95BFB">
              <w:rPr>
                <w:i/>
                <w:sz w:val="18"/>
                <w:szCs w:val="18"/>
                <w:lang w:eastAsia="ru-RU"/>
              </w:rPr>
              <w:t>-</w:t>
            </w:r>
          </w:p>
        </w:tc>
      </w:tr>
      <w:tr w:rsidR="004F21D3" w:rsidRPr="00CB2F51" w:rsidTr="00D63E54">
        <w:trPr>
          <w:trHeight w:val="70"/>
        </w:trPr>
        <w:tc>
          <w:tcPr>
            <w:tcW w:w="567" w:type="dxa"/>
            <w:vMerge/>
            <w:tcBorders>
              <w:left w:val="single" w:sz="12" w:space="0" w:color="auto"/>
              <w:bottom w:val="single" w:sz="12" w:space="0" w:color="auto"/>
              <w:right w:val="single" w:sz="4" w:space="0" w:color="auto"/>
            </w:tcBorders>
            <w:shd w:val="clear" w:color="000000" w:fill="FFFFFF"/>
          </w:tcPr>
          <w:p w:rsidR="004F21D3" w:rsidRPr="00A95BFB" w:rsidRDefault="004F21D3" w:rsidP="00C97AC1">
            <w:pPr>
              <w:jc w:val="center"/>
              <w:rPr>
                <w:i/>
                <w:sz w:val="18"/>
                <w:szCs w:val="18"/>
                <w:lang w:eastAsia="ru-RU"/>
              </w:rPr>
            </w:pPr>
          </w:p>
        </w:tc>
        <w:tc>
          <w:tcPr>
            <w:tcW w:w="2093" w:type="dxa"/>
            <w:tcBorders>
              <w:top w:val="single" w:sz="4" w:space="0" w:color="auto"/>
              <w:left w:val="nil"/>
              <w:bottom w:val="single" w:sz="12" w:space="0" w:color="auto"/>
              <w:right w:val="nil"/>
            </w:tcBorders>
            <w:shd w:val="clear" w:color="000000" w:fill="FFFFFF"/>
            <w:vAlign w:val="center"/>
          </w:tcPr>
          <w:p w:rsidR="004F21D3" w:rsidRPr="00A95BFB" w:rsidRDefault="004F21D3" w:rsidP="00D8609B">
            <w:pPr>
              <w:rPr>
                <w:i/>
                <w:sz w:val="18"/>
                <w:szCs w:val="18"/>
                <w:lang w:eastAsia="ru-RU"/>
              </w:rPr>
            </w:pPr>
            <w:r w:rsidRPr="00A95BFB">
              <w:rPr>
                <w:i/>
                <w:sz w:val="18"/>
                <w:szCs w:val="18"/>
                <w:lang w:eastAsia="ru-RU"/>
              </w:rPr>
              <w:t>Лагеря отдыха</w:t>
            </w:r>
          </w:p>
        </w:tc>
        <w:tc>
          <w:tcPr>
            <w:tcW w:w="991" w:type="dxa"/>
            <w:tcBorders>
              <w:top w:val="single" w:sz="4" w:space="0" w:color="auto"/>
              <w:left w:val="single" w:sz="8" w:space="0" w:color="auto"/>
              <w:bottom w:val="single" w:sz="12" w:space="0" w:color="auto"/>
              <w:right w:val="single" w:sz="4" w:space="0" w:color="auto"/>
            </w:tcBorders>
            <w:shd w:val="clear" w:color="000000" w:fill="FFFFFF"/>
            <w:vAlign w:val="center"/>
          </w:tcPr>
          <w:p w:rsidR="004F21D3" w:rsidRPr="00A95BFB" w:rsidRDefault="004F21D3" w:rsidP="00D8609B">
            <w:pPr>
              <w:jc w:val="right"/>
              <w:rPr>
                <w:i/>
                <w:sz w:val="18"/>
                <w:szCs w:val="18"/>
                <w:lang w:eastAsia="ru-RU"/>
              </w:rPr>
            </w:pPr>
            <w:r w:rsidRPr="00A95BFB">
              <w:rPr>
                <w:i/>
                <w:sz w:val="18"/>
                <w:szCs w:val="18"/>
                <w:lang w:eastAsia="ru-RU"/>
              </w:rPr>
              <w:t>-650,00</w:t>
            </w:r>
          </w:p>
        </w:tc>
        <w:tc>
          <w:tcPr>
            <w:tcW w:w="992" w:type="dxa"/>
            <w:tcBorders>
              <w:top w:val="single" w:sz="4" w:space="0" w:color="auto"/>
              <w:left w:val="nil"/>
              <w:bottom w:val="single" w:sz="12" w:space="0" w:color="auto"/>
              <w:right w:val="single" w:sz="4" w:space="0" w:color="auto"/>
            </w:tcBorders>
            <w:shd w:val="clear" w:color="000000" w:fill="FFFFFF"/>
            <w:vAlign w:val="center"/>
          </w:tcPr>
          <w:p w:rsidR="004F21D3" w:rsidRPr="00A95BFB" w:rsidRDefault="004F21D3" w:rsidP="00D8609B">
            <w:pPr>
              <w:jc w:val="right"/>
              <w:rPr>
                <w:i/>
                <w:sz w:val="18"/>
                <w:szCs w:val="18"/>
                <w:lang w:eastAsia="ru-RU"/>
              </w:rPr>
            </w:pPr>
            <w:r w:rsidRPr="00A95BFB">
              <w:rPr>
                <w:i/>
                <w:sz w:val="18"/>
                <w:szCs w:val="18"/>
                <w:lang w:eastAsia="ru-RU"/>
              </w:rPr>
              <w:t>-779,00</w:t>
            </w:r>
          </w:p>
        </w:tc>
        <w:tc>
          <w:tcPr>
            <w:tcW w:w="992" w:type="dxa"/>
            <w:tcBorders>
              <w:top w:val="single" w:sz="4" w:space="0" w:color="auto"/>
              <w:left w:val="nil"/>
              <w:bottom w:val="single" w:sz="12" w:space="0" w:color="auto"/>
              <w:right w:val="single" w:sz="4" w:space="0" w:color="auto"/>
            </w:tcBorders>
            <w:vAlign w:val="center"/>
          </w:tcPr>
          <w:p w:rsidR="004F21D3" w:rsidRPr="00A95BFB" w:rsidRDefault="004F21D3" w:rsidP="00D8609B">
            <w:pPr>
              <w:jc w:val="right"/>
              <w:rPr>
                <w:i/>
                <w:sz w:val="18"/>
                <w:szCs w:val="18"/>
                <w:lang w:eastAsia="ru-RU"/>
              </w:rPr>
            </w:pPr>
            <w:r w:rsidRPr="00A95BFB">
              <w:rPr>
                <w:i/>
                <w:sz w:val="18"/>
                <w:szCs w:val="18"/>
                <w:lang w:eastAsia="ru-RU"/>
              </w:rPr>
              <w:t>-129,00</w:t>
            </w:r>
          </w:p>
        </w:tc>
        <w:tc>
          <w:tcPr>
            <w:tcW w:w="744" w:type="dxa"/>
            <w:tcBorders>
              <w:top w:val="single" w:sz="4" w:space="0" w:color="auto"/>
              <w:left w:val="nil"/>
              <w:bottom w:val="single" w:sz="12" w:space="0" w:color="auto"/>
              <w:right w:val="single" w:sz="8" w:space="0" w:color="auto"/>
            </w:tcBorders>
            <w:vAlign w:val="center"/>
          </w:tcPr>
          <w:p w:rsidR="004F21D3" w:rsidRPr="00A95BFB" w:rsidRDefault="004F21D3" w:rsidP="00D8609B">
            <w:pPr>
              <w:jc w:val="center"/>
              <w:rPr>
                <w:i/>
                <w:sz w:val="18"/>
                <w:szCs w:val="18"/>
                <w:lang w:eastAsia="ru-RU"/>
              </w:rPr>
            </w:pPr>
            <w:r w:rsidRPr="00A95BFB">
              <w:rPr>
                <w:i/>
                <w:sz w:val="18"/>
                <w:szCs w:val="18"/>
                <w:lang w:eastAsia="ru-RU"/>
              </w:rPr>
              <w:t>119,8</w:t>
            </w:r>
          </w:p>
        </w:tc>
        <w:tc>
          <w:tcPr>
            <w:tcW w:w="1042" w:type="dxa"/>
            <w:tcBorders>
              <w:top w:val="single" w:sz="4" w:space="0" w:color="auto"/>
              <w:left w:val="nil"/>
              <w:bottom w:val="single" w:sz="12" w:space="0" w:color="auto"/>
              <w:right w:val="single" w:sz="4" w:space="0" w:color="auto"/>
            </w:tcBorders>
            <w:shd w:val="clear" w:color="000000" w:fill="FFFFFF"/>
            <w:vAlign w:val="center"/>
          </w:tcPr>
          <w:p w:rsidR="004F21D3" w:rsidRPr="00A95BFB" w:rsidRDefault="004F21D3" w:rsidP="00D8609B">
            <w:pPr>
              <w:jc w:val="right"/>
              <w:rPr>
                <w:i/>
                <w:sz w:val="18"/>
                <w:szCs w:val="18"/>
                <w:lang w:eastAsia="ru-RU"/>
              </w:rPr>
            </w:pPr>
            <w:r w:rsidRPr="00A95BFB">
              <w:rPr>
                <w:i/>
                <w:sz w:val="18"/>
                <w:szCs w:val="18"/>
                <w:lang w:eastAsia="ru-RU"/>
              </w:rPr>
              <w:t>-</w:t>
            </w:r>
          </w:p>
        </w:tc>
        <w:tc>
          <w:tcPr>
            <w:tcW w:w="993" w:type="dxa"/>
            <w:tcBorders>
              <w:top w:val="single" w:sz="4" w:space="0" w:color="auto"/>
              <w:left w:val="nil"/>
              <w:bottom w:val="single" w:sz="12" w:space="0" w:color="auto"/>
              <w:right w:val="single" w:sz="4" w:space="0" w:color="auto"/>
            </w:tcBorders>
            <w:shd w:val="clear" w:color="000000" w:fill="FFFFFF"/>
            <w:vAlign w:val="center"/>
          </w:tcPr>
          <w:p w:rsidR="004F21D3" w:rsidRPr="00A95BFB" w:rsidRDefault="004F21D3" w:rsidP="00D8609B">
            <w:pPr>
              <w:jc w:val="right"/>
              <w:rPr>
                <w:i/>
                <w:sz w:val="18"/>
                <w:szCs w:val="18"/>
                <w:lang w:eastAsia="ru-RU"/>
              </w:rPr>
            </w:pPr>
            <w:r w:rsidRPr="00A95BFB">
              <w:rPr>
                <w:i/>
                <w:sz w:val="18"/>
                <w:szCs w:val="18"/>
                <w:lang w:eastAsia="ru-RU"/>
              </w:rPr>
              <w:t>-</w:t>
            </w:r>
          </w:p>
        </w:tc>
        <w:tc>
          <w:tcPr>
            <w:tcW w:w="992" w:type="dxa"/>
            <w:tcBorders>
              <w:top w:val="single" w:sz="4" w:space="0" w:color="auto"/>
              <w:left w:val="nil"/>
              <w:bottom w:val="single" w:sz="12" w:space="0" w:color="auto"/>
              <w:right w:val="single" w:sz="4" w:space="0" w:color="auto"/>
            </w:tcBorders>
            <w:shd w:val="clear" w:color="000000" w:fill="FFFFFF"/>
            <w:vAlign w:val="center"/>
          </w:tcPr>
          <w:p w:rsidR="004F21D3" w:rsidRPr="00A95BFB" w:rsidRDefault="004F21D3" w:rsidP="00D8609B">
            <w:pPr>
              <w:jc w:val="right"/>
              <w:rPr>
                <w:i/>
                <w:sz w:val="18"/>
                <w:szCs w:val="18"/>
                <w:lang w:eastAsia="ru-RU"/>
              </w:rPr>
            </w:pPr>
            <w:r w:rsidRPr="00A95BFB">
              <w:rPr>
                <w:i/>
                <w:sz w:val="18"/>
                <w:szCs w:val="18"/>
                <w:lang w:eastAsia="ru-RU"/>
              </w:rPr>
              <w:t>-</w:t>
            </w:r>
          </w:p>
        </w:tc>
        <w:tc>
          <w:tcPr>
            <w:tcW w:w="801" w:type="dxa"/>
            <w:gridSpan w:val="2"/>
            <w:tcBorders>
              <w:top w:val="single" w:sz="4" w:space="0" w:color="auto"/>
              <w:left w:val="nil"/>
              <w:bottom w:val="single" w:sz="12" w:space="0" w:color="auto"/>
              <w:right w:val="single" w:sz="12" w:space="0" w:color="auto"/>
            </w:tcBorders>
            <w:shd w:val="clear" w:color="000000" w:fill="FFFFFF"/>
            <w:vAlign w:val="center"/>
          </w:tcPr>
          <w:p w:rsidR="004F21D3" w:rsidRPr="00A95BFB" w:rsidRDefault="004F21D3" w:rsidP="00D8609B">
            <w:pPr>
              <w:jc w:val="center"/>
              <w:rPr>
                <w:i/>
                <w:sz w:val="18"/>
                <w:szCs w:val="18"/>
                <w:lang w:eastAsia="ru-RU"/>
              </w:rPr>
            </w:pPr>
            <w:r w:rsidRPr="00A95BFB">
              <w:rPr>
                <w:i/>
                <w:sz w:val="18"/>
                <w:szCs w:val="18"/>
                <w:lang w:eastAsia="ru-RU"/>
              </w:rPr>
              <w:t>- </w:t>
            </w:r>
          </w:p>
        </w:tc>
      </w:tr>
      <w:tr w:rsidR="004F21D3" w:rsidRPr="00CB2F51" w:rsidTr="00D63E54">
        <w:trPr>
          <w:trHeight w:val="167"/>
        </w:trPr>
        <w:tc>
          <w:tcPr>
            <w:tcW w:w="567" w:type="dxa"/>
            <w:tcBorders>
              <w:top w:val="single" w:sz="12" w:space="0" w:color="auto"/>
              <w:left w:val="single" w:sz="12" w:space="0" w:color="auto"/>
              <w:bottom w:val="single" w:sz="4" w:space="0" w:color="auto"/>
              <w:right w:val="single" w:sz="4" w:space="0" w:color="auto"/>
            </w:tcBorders>
            <w:shd w:val="clear" w:color="000000" w:fill="FFFFFF"/>
          </w:tcPr>
          <w:p w:rsidR="004F21D3" w:rsidRPr="00A95BFB" w:rsidRDefault="004F21D3" w:rsidP="00C97AC1">
            <w:pPr>
              <w:jc w:val="center"/>
              <w:rPr>
                <w:b/>
                <w:bCs/>
                <w:i/>
                <w:sz w:val="18"/>
                <w:szCs w:val="18"/>
                <w:lang w:eastAsia="ru-RU"/>
              </w:rPr>
            </w:pPr>
            <w:r w:rsidRPr="00A95BFB">
              <w:rPr>
                <w:b/>
                <w:bCs/>
                <w:i/>
                <w:sz w:val="18"/>
                <w:szCs w:val="18"/>
                <w:lang w:eastAsia="ru-RU"/>
              </w:rPr>
              <w:t>IV</w:t>
            </w:r>
          </w:p>
        </w:tc>
        <w:tc>
          <w:tcPr>
            <w:tcW w:w="2093" w:type="dxa"/>
            <w:tcBorders>
              <w:top w:val="single" w:sz="12" w:space="0" w:color="auto"/>
              <w:left w:val="nil"/>
              <w:bottom w:val="single" w:sz="4" w:space="0" w:color="auto"/>
              <w:right w:val="nil"/>
            </w:tcBorders>
            <w:shd w:val="clear" w:color="000000" w:fill="FFFFFF"/>
            <w:vAlign w:val="center"/>
          </w:tcPr>
          <w:p w:rsidR="004F21D3" w:rsidRPr="00A95BFB" w:rsidRDefault="004F21D3" w:rsidP="00D8609B">
            <w:pPr>
              <w:rPr>
                <w:b/>
                <w:bCs/>
                <w:i/>
                <w:sz w:val="18"/>
                <w:szCs w:val="18"/>
                <w:lang w:eastAsia="ru-RU"/>
              </w:rPr>
            </w:pPr>
            <w:r w:rsidRPr="00A95BFB">
              <w:rPr>
                <w:b/>
                <w:bCs/>
                <w:i/>
                <w:sz w:val="18"/>
                <w:szCs w:val="18"/>
                <w:lang w:eastAsia="ru-RU"/>
              </w:rPr>
              <w:t>ПРОЧИЕ ДОХОДЫ:</w:t>
            </w:r>
          </w:p>
        </w:tc>
        <w:tc>
          <w:tcPr>
            <w:tcW w:w="991" w:type="dxa"/>
            <w:tcBorders>
              <w:top w:val="single" w:sz="12" w:space="0" w:color="auto"/>
              <w:left w:val="single" w:sz="8" w:space="0" w:color="auto"/>
              <w:bottom w:val="single" w:sz="4" w:space="0" w:color="auto"/>
              <w:right w:val="single" w:sz="4" w:space="0" w:color="auto"/>
            </w:tcBorders>
            <w:shd w:val="clear" w:color="000000" w:fill="FFFFFF"/>
            <w:vAlign w:val="center"/>
          </w:tcPr>
          <w:p w:rsidR="004F21D3" w:rsidRPr="00A95BFB" w:rsidRDefault="004F21D3" w:rsidP="00D8609B">
            <w:pPr>
              <w:jc w:val="right"/>
              <w:rPr>
                <w:b/>
                <w:bCs/>
                <w:i/>
                <w:sz w:val="18"/>
                <w:szCs w:val="18"/>
                <w:lang w:eastAsia="ru-RU"/>
              </w:rPr>
            </w:pPr>
            <w:r w:rsidRPr="00A95BFB">
              <w:rPr>
                <w:b/>
                <w:bCs/>
                <w:i/>
                <w:sz w:val="18"/>
                <w:szCs w:val="18"/>
                <w:lang w:eastAsia="ru-RU"/>
              </w:rPr>
              <w:t>30,00</w:t>
            </w:r>
          </w:p>
        </w:tc>
        <w:tc>
          <w:tcPr>
            <w:tcW w:w="992" w:type="dxa"/>
            <w:tcBorders>
              <w:top w:val="single" w:sz="12"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rPr>
                <w:b/>
                <w:bCs/>
                <w:i/>
                <w:sz w:val="18"/>
                <w:szCs w:val="18"/>
                <w:lang w:eastAsia="ru-RU"/>
              </w:rPr>
            </w:pPr>
            <w:r w:rsidRPr="00A95BFB">
              <w:rPr>
                <w:b/>
                <w:bCs/>
                <w:i/>
                <w:sz w:val="18"/>
                <w:szCs w:val="18"/>
                <w:lang w:eastAsia="ru-RU"/>
              </w:rPr>
              <w:t>42,00</w:t>
            </w:r>
          </w:p>
        </w:tc>
        <w:tc>
          <w:tcPr>
            <w:tcW w:w="992" w:type="dxa"/>
            <w:tcBorders>
              <w:top w:val="single" w:sz="12" w:space="0" w:color="auto"/>
              <w:left w:val="nil"/>
              <w:bottom w:val="single" w:sz="4" w:space="0" w:color="auto"/>
              <w:right w:val="single" w:sz="4" w:space="0" w:color="auto"/>
            </w:tcBorders>
            <w:vAlign w:val="center"/>
          </w:tcPr>
          <w:p w:rsidR="004F21D3" w:rsidRPr="00A95BFB" w:rsidRDefault="004F21D3" w:rsidP="00D8609B">
            <w:pPr>
              <w:jc w:val="right"/>
              <w:rPr>
                <w:b/>
                <w:bCs/>
                <w:i/>
                <w:sz w:val="18"/>
                <w:szCs w:val="18"/>
                <w:lang w:eastAsia="ru-RU"/>
              </w:rPr>
            </w:pPr>
            <w:r w:rsidRPr="00A95BFB">
              <w:rPr>
                <w:b/>
                <w:bCs/>
                <w:i/>
                <w:sz w:val="18"/>
                <w:szCs w:val="18"/>
                <w:lang w:eastAsia="ru-RU"/>
              </w:rPr>
              <w:t>12,00</w:t>
            </w:r>
          </w:p>
        </w:tc>
        <w:tc>
          <w:tcPr>
            <w:tcW w:w="744" w:type="dxa"/>
            <w:tcBorders>
              <w:top w:val="single" w:sz="12" w:space="0" w:color="auto"/>
              <w:left w:val="nil"/>
              <w:bottom w:val="single" w:sz="4" w:space="0" w:color="auto"/>
              <w:right w:val="single" w:sz="8" w:space="0" w:color="auto"/>
            </w:tcBorders>
            <w:vAlign w:val="center"/>
          </w:tcPr>
          <w:p w:rsidR="004F21D3" w:rsidRPr="00A95BFB" w:rsidRDefault="004F21D3" w:rsidP="00D8609B">
            <w:pPr>
              <w:jc w:val="center"/>
              <w:rPr>
                <w:b/>
                <w:bCs/>
                <w:i/>
                <w:sz w:val="18"/>
                <w:szCs w:val="18"/>
                <w:lang w:eastAsia="ru-RU"/>
              </w:rPr>
            </w:pPr>
            <w:r w:rsidRPr="00A95BFB">
              <w:rPr>
                <w:b/>
                <w:bCs/>
                <w:i/>
                <w:sz w:val="18"/>
                <w:szCs w:val="18"/>
                <w:lang w:eastAsia="ru-RU"/>
              </w:rPr>
              <w:t>140,0</w:t>
            </w:r>
          </w:p>
        </w:tc>
        <w:tc>
          <w:tcPr>
            <w:tcW w:w="1042" w:type="dxa"/>
            <w:tcBorders>
              <w:top w:val="single" w:sz="12"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rPr>
                <w:b/>
                <w:bCs/>
                <w:i/>
                <w:sz w:val="18"/>
                <w:szCs w:val="18"/>
                <w:lang w:eastAsia="ru-RU"/>
              </w:rPr>
            </w:pPr>
            <w:r w:rsidRPr="00A95BFB">
              <w:rPr>
                <w:b/>
                <w:bCs/>
                <w:i/>
                <w:sz w:val="18"/>
                <w:szCs w:val="18"/>
                <w:lang w:eastAsia="ru-RU"/>
              </w:rPr>
              <w:t>2,00</w:t>
            </w:r>
          </w:p>
        </w:tc>
        <w:tc>
          <w:tcPr>
            <w:tcW w:w="993" w:type="dxa"/>
            <w:tcBorders>
              <w:top w:val="single" w:sz="12"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rPr>
                <w:b/>
                <w:bCs/>
                <w:i/>
                <w:sz w:val="18"/>
                <w:szCs w:val="18"/>
                <w:lang w:eastAsia="ru-RU"/>
              </w:rPr>
            </w:pPr>
            <w:r w:rsidRPr="00A95BFB">
              <w:rPr>
                <w:b/>
                <w:bCs/>
                <w:i/>
                <w:sz w:val="18"/>
                <w:szCs w:val="18"/>
                <w:lang w:eastAsia="ru-RU"/>
              </w:rPr>
              <w:t>4,00</w:t>
            </w:r>
          </w:p>
        </w:tc>
        <w:tc>
          <w:tcPr>
            <w:tcW w:w="992" w:type="dxa"/>
            <w:tcBorders>
              <w:top w:val="single" w:sz="12"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rPr>
                <w:b/>
                <w:bCs/>
                <w:i/>
                <w:sz w:val="18"/>
                <w:szCs w:val="18"/>
                <w:lang w:eastAsia="ru-RU"/>
              </w:rPr>
            </w:pPr>
            <w:r w:rsidRPr="00A95BFB">
              <w:rPr>
                <w:b/>
                <w:bCs/>
                <w:i/>
                <w:sz w:val="18"/>
                <w:szCs w:val="18"/>
                <w:lang w:eastAsia="ru-RU"/>
              </w:rPr>
              <w:t>2,00</w:t>
            </w:r>
          </w:p>
        </w:tc>
        <w:tc>
          <w:tcPr>
            <w:tcW w:w="801" w:type="dxa"/>
            <w:gridSpan w:val="2"/>
            <w:tcBorders>
              <w:top w:val="single" w:sz="12" w:space="0" w:color="auto"/>
              <w:left w:val="nil"/>
              <w:bottom w:val="single" w:sz="4" w:space="0" w:color="auto"/>
              <w:right w:val="single" w:sz="12" w:space="0" w:color="auto"/>
            </w:tcBorders>
            <w:shd w:val="clear" w:color="000000" w:fill="FFFFFF"/>
            <w:vAlign w:val="center"/>
          </w:tcPr>
          <w:p w:rsidR="004F21D3" w:rsidRPr="00A95BFB" w:rsidRDefault="004F21D3" w:rsidP="00D8609B">
            <w:pPr>
              <w:jc w:val="center"/>
              <w:rPr>
                <w:b/>
                <w:bCs/>
                <w:i/>
                <w:sz w:val="18"/>
                <w:szCs w:val="18"/>
                <w:lang w:eastAsia="ru-RU"/>
              </w:rPr>
            </w:pPr>
            <w:r w:rsidRPr="00A95BFB">
              <w:rPr>
                <w:b/>
                <w:bCs/>
                <w:i/>
                <w:sz w:val="18"/>
                <w:szCs w:val="18"/>
                <w:lang w:eastAsia="ru-RU"/>
              </w:rPr>
              <w:t>200,0</w:t>
            </w:r>
          </w:p>
        </w:tc>
      </w:tr>
      <w:tr w:rsidR="004F21D3" w:rsidRPr="00CB2F51" w:rsidTr="00D63E54">
        <w:trPr>
          <w:trHeight w:val="240"/>
        </w:trPr>
        <w:tc>
          <w:tcPr>
            <w:tcW w:w="567" w:type="dxa"/>
            <w:tcBorders>
              <w:top w:val="single" w:sz="4" w:space="0" w:color="auto"/>
              <w:left w:val="single" w:sz="12" w:space="0" w:color="auto"/>
              <w:bottom w:val="single" w:sz="12" w:space="0" w:color="auto"/>
              <w:right w:val="single" w:sz="4" w:space="0" w:color="auto"/>
            </w:tcBorders>
            <w:shd w:val="clear" w:color="000000" w:fill="FFFFFF"/>
          </w:tcPr>
          <w:p w:rsidR="004F21D3" w:rsidRPr="00A95BFB" w:rsidRDefault="004F21D3" w:rsidP="00C97AC1">
            <w:pPr>
              <w:jc w:val="center"/>
              <w:rPr>
                <w:b/>
                <w:bCs/>
                <w:i/>
                <w:sz w:val="18"/>
                <w:szCs w:val="18"/>
                <w:lang w:eastAsia="ru-RU"/>
              </w:rPr>
            </w:pPr>
            <w:r w:rsidRPr="00A95BFB">
              <w:rPr>
                <w:b/>
                <w:bCs/>
                <w:i/>
                <w:sz w:val="18"/>
                <w:szCs w:val="18"/>
                <w:lang w:eastAsia="ru-RU"/>
              </w:rPr>
              <w:t>V</w:t>
            </w:r>
          </w:p>
        </w:tc>
        <w:tc>
          <w:tcPr>
            <w:tcW w:w="2093" w:type="dxa"/>
            <w:tcBorders>
              <w:top w:val="single" w:sz="4" w:space="0" w:color="auto"/>
              <w:left w:val="nil"/>
              <w:bottom w:val="single" w:sz="12" w:space="0" w:color="auto"/>
              <w:right w:val="nil"/>
            </w:tcBorders>
            <w:shd w:val="clear" w:color="000000" w:fill="FFFFFF"/>
            <w:vAlign w:val="center"/>
          </w:tcPr>
          <w:p w:rsidR="004F21D3" w:rsidRPr="00A95BFB" w:rsidRDefault="004F21D3" w:rsidP="00D8609B">
            <w:pPr>
              <w:rPr>
                <w:b/>
                <w:bCs/>
                <w:i/>
                <w:sz w:val="18"/>
                <w:szCs w:val="18"/>
                <w:lang w:eastAsia="ru-RU"/>
              </w:rPr>
            </w:pPr>
            <w:r w:rsidRPr="00A95BFB">
              <w:rPr>
                <w:b/>
                <w:bCs/>
                <w:i/>
                <w:sz w:val="18"/>
                <w:szCs w:val="18"/>
                <w:lang w:eastAsia="ru-RU"/>
              </w:rPr>
              <w:t>ПРОЧИЕ РАСХОДЫ:</w:t>
            </w:r>
          </w:p>
        </w:tc>
        <w:tc>
          <w:tcPr>
            <w:tcW w:w="991" w:type="dxa"/>
            <w:tcBorders>
              <w:top w:val="single" w:sz="4" w:space="0" w:color="auto"/>
              <w:left w:val="single" w:sz="8" w:space="0" w:color="auto"/>
              <w:bottom w:val="single" w:sz="12" w:space="0" w:color="auto"/>
              <w:right w:val="single" w:sz="4" w:space="0" w:color="auto"/>
            </w:tcBorders>
            <w:shd w:val="clear" w:color="000000" w:fill="FFFFFF"/>
            <w:vAlign w:val="center"/>
          </w:tcPr>
          <w:p w:rsidR="004F21D3" w:rsidRPr="00A95BFB" w:rsidRDefault="004F21D3" w:rsidP="00D8609B">
            <w:pPr>
              <w:jc w:val="right"/>
              <w:rPr>
                <w:b/>
                <w:bCs/>
                <w:i/>
                <w:sz w:val="18"/>
                <w:szCs w:val="18"/>
                <w:lang w:eastAsia="ru-RU"/>
              </w:rPr>
            </w:pPr>
            <w:r w:rsidRPr="00A95BFB">
              <w:rPr>
                <w:b/>
                <w:bCs/>
                <w:i/>
                <w:sz w:val="18"/>
                <w:szCs w:val="18"/>
                <w:lang w:eastAsia="ru-RU"/>
              </w:rPr>
              <w:t>1 090,00</w:t>
            </w:r>
          </w:p>
        </w:tc>
        <w:tc>
          <w:tcPr>
            <w:tcW w:w="992" w:type="dxa"/>
            <w:tcBorders>
              <w:top w:val="single" w:sz="4" w:space="0" w:color="auto"/>
              <w:left w:val="nil"/>
              <w:bottom w:val="single" w:sz="12" w:space="0" w:color="auto"/>
              <w:right w:val="single" w:sz="4" w:space="0" w:color="auto"/>
            </w:tcBorders>
            <w:shd w:val="clear" w:color="000000" w:fill="FFFFFF"/>
            <w:vAlign w:val="center"/>
          </w:tcPr>
          <w:p w:rsidR="004F21D3" w:rsidRPr="00A95BFB" w:rsidRDefault="004F21D3" w:rsidP="00D8609B">
            <w:pPr>
              <w:jc w:val="right"/>
              <w:rPr>
                <w:b/>
                <w:bCs/>
                <w:i/>
                <w:sz w:val="18"/>
                <w:szCs w:val="18"/>
                <w:lang w:eastAsia="ru-RU"/>
              </w:rPr>
            </w:pPr>
            <w:r w:rsidRPr="00A95BFB">
              <w:rPr>
                <w:b/>
                <w:bCs/>
                <w:i/>
                <w:sz w:val="18"/>
                <w:szCs w:val="18"/>
                <w:lang w:eastAsia="ru-RU"/>
              </w:rPr>
              <w:t>1 031,00</w:t>
            </w:r>
          </w:p>
        </w:tc>
        <w:tc>
          <w:tcPr>
            <w:tcW w:w="992" w:type="dxa"/>
            <w:tcBorders>
              <w:top w:val="single" w:sz="4" w:space="0" w:color="auto"/>
              <w:left w:val="nil"/>
              <w:bottom w:val="single" w:sz="12" w:space="0" w:color="auto"/>
              <w:right w:val="single" w:sz="4" w:space="0" w:color="auto"/>
            </w:tcBorders>
            <w:vAlign w:val="center"/>
          </w:tcPr>
          <w:p w:rsidR="004F21D3" w:rsidRPr="00A95BFB" w:rsidRDefault="004F21D3" w:rsidP="00D8609B">
            <w:pPr>
              <w:jc w:val="right"/>
              <w:rPr>
                <w:b/>
                <w:bCs/>
                <w:i/>
                <w:sz w:val="18"/>
                <w:szCs w:val="18"/>
                <w:lang w:eastAsia="ru-RU"/>
              </w:rPr>
            </w:pPr>
            <w:r w:rsidRPr="00A95BFB">
              <w:rPr>
                <w:b/>
                <w:bCs/>
                <w:i/>
                <w:sz w:val="18"/>
                <w:szCs w:val="18"/>
                <w:lang w:eastAsia="ru-RU"/>
              </w:rPr>
              <w:t>-59,00</w:t>
            </w:r>
          </w:p>
        </w:tc>
        <w:tc>
          <w:tcPr>
            <w:tcW w:w="744" w:type="dxa"/>
            <w:tcBorders>
              <w:top w:val="single" w:sz="4" w:space="0" w:color="auto"/>
              <w:left w:val="nil"/>
              <w:bottom w:val="single" w:sz="12" w:space="0" w:color="auto"/>
              <w:right w:val="single" w:sz="8" w:space="0" w:color="auto"/>
            </w:tcBorders>
            <w:vAlign w:val="center"/>
          </w:tcPr>
          <w:p w:rsidR="004F21D3" w:rsidRPr="00A95BFB" w:rsidRDefault="004F21D3" w:rsidP="00D8609B">
            <w:pPr>
              <w:jc w:val="center"/>
              <w:rPr>
                <w:b/>
                <w:bCs/>
                <w:i/>
                <w:sz w:val="18"/>
                <w:szCs w:val="18"/>
                <w:lang w:eastAsia="ru-RU"/>
              </w:rPr>
            </w:pPr>
            <w:r w:rsidRPr="00A95BFB">
              <w:rPr>
                <w:b/>
                <w:bCs/>
                <w:i/>
                <w:sz w:val="18"/>
                <w:szCs w:val="18"/>
                <w:lang w:eastAsia="ru-RU"/>
              </w:rPr>
              <w:t>94,6</w:t>
            </w:r>
          </w:p>
        </w:tc>
        <w:tc>
          <w:tcPr>
            <w:tcW w:w="1042" w:type="dxa"/>
            <w:tcBorders>
              <w:top w:val="single" w:sz="4" w:space="0" w:color="auto"/>
              <w:left w:val="nil"/>
              <w:bottom w:val="single" w:sz="12" w:space="0" w:color="auto"/>
              <w:right w:val="single" w:sz="4" w:space="0" w:color="auto"/>
            </w:tcBorders>
            <w:shd w:val="clear" w:color="000000" w:fill="FFFFFF"/>
            <w:vAlign w:val="center"/>
          </w:tcPr>
          <w:p w:rsidR="004F21D3" w:rsidRPr="00A95BFB" w:rsidRDefault="004F21D3" w:rsidP="00D8609B">
            <w:pPr>
              <w:jc w:val="right"/>
              <w:rPr>
                <w:b/>
                <w:bCs/>
                <w:i/>
                <w:sz w:val="18"/>
                <w:szCs w:val="18"/>
                <w:lang w:eastAsia="ru-RU"/>
              </w:rPr>
            </w:pPr>
            <w:r w:rsidRPr="00A95BFB">
              <w:rPr>
                <w:b/>
                <w:bCs/>
                <w:i/>
                <w:sz w:val="18"/>
                <w:szCs w:val="18"/>
                <w:lang w:eastAsia="ru-RU"/>
              </w:rPr>
              <w:t>151,00</w:t>
            </w:r>
          </w:p>
        </w:tc>
        <w:tc>
          <w:tcPr>
            <w:tcW w:w="993" w:type="dxa"/>
            <w:tcBorders>
              <w:top w:val="single" w:sz="4" w:space="0" w:color="auto"/>
              <w:left w:val="nil"/>
              <w:bottom w:val="single" w:sz="12" w:space="0" w:color="auto"/>
              <w:right w:val="single" w:sz="4" w:space="0" w:color="auto"/>
            </w:tcBorders>
            <w:shd w:val="clear" w:color="000000" w:fill="FFFFFF"/>
            <w:vAlign w:val="center"/>
          </w:tcPr>
          <w:p w:rsidR="004F21D3" w:rsidRPr="00A95BFB" w:rsidRDefault="004F21D3" w:rsidP="00D8609B">
            <w:pPr>
              <w:jc w:val="right"/>
              <w:rPr>
                <w:b/>
                <w:bCs/>
                <w:i/>
                <w:sz w:val="18"/>
                <w:szCs w:val="18"/>
                <w:lang w:eastAsia="ru-RU"/>
              </w:rPr>
            </w:pPr>
            <w:r w:rsidRPr="00A95BFB">
              <w:rPr>
                <w:b/>
                <w:bCs/>
                <w:i/>
                <w:sz w:val="18"/>
                <w:szCs w:val="18"/>
                <w:lang w:eastAsia="ru-RU"/>
              </w:rPr>
              <w:t>144,00</w:t>
            </w:r>
          </w:p>
        </w:tc>
        <w:tc>
          <w:tcPr>
            <w:tcW w:w="992" w:type="dxa"/>
            <w:tcBorders>
              <w:top w:val="single" w:sz="4" w:space="0" w:color="auto"/>
              <w:left w:val="nil"/>
              <w:bottom w:val="single" w:sz="12" w:space="0" w:color="auto"/>
              <w:right w:val="single" w:sz="4" w:space="0" w:color="auto"/>
            </w:tcBorders>
            <w:shd w:val="clear" w:color="000000" w:fill="FFFFFF"/>
            <w:vAlign w:val="center"/>
          </w:tcPr>
          <w:p w:rsidR="004F21D3" w:rsidRPr="00A95BFB" w:rsidRDefault="004F21D3" w:rsidP="00D8609B">
            <w:pPr>
              <w:jc w:val="right"/>
              <w:rPr>
                <w:b/>
                <w:bCs/>
                <w:i/>
                <w:sz w:val="18"/>
                <w:szCs w:val="18"/>
                <w:lang w:eastAsia="ru-RU"/>
              </w:rPr>
            </w:pPr>
            <w:r w:rsidRPr="00A95BFB">
              <w:rPr>
                <w:b/>
                <w:bCs/>
                <w:i/>
                <w:sz w:val="18"/>
                <w:szCs w:val="18"/>
                <w:lang w:eastAsia="ru-RU"/>
              </w:rPr>
              <w:t>-7,00</w:t>
            </w:r>
          </w:p>
        </w:tc>
        <w:tc>
          <w:tcPr>
            <w:tcW w:w="801" w:type="dxa"/>
            <w:gridSpan w:val="2"/>
            <w:tcBorders>
              <w:top w:val="single" w:sz="4" w:space="0" w:color="auto"/>
              <w:left w:val="nil"/>
              <w:bottom w:val="single" w:sz="12" w:space="0" w:color="auto"/>
              <w:right w:val="single" w:sz="12" w:space="0" w:color="auto"/>
            </w:tcBorders>
            <w:shd w:val="clear" w:color="000000" w:fill="FFFFFF"/>
            <w:vAlign w:val="center"/>
          </w:tcPr>
          <w:p w:rsidR="004F21D3" w:rsidRPr="00A95BFB" w:rsidRDefault="004F21D3" w:rsidP="00D8609B">
            <w:pPr>
              <w:jc w:val="center"/>
              <w:rPr>
                <w:b/>
                <w:bCs/>
                <w:i/>
                <w:sz w:val="18"/>
                <w:szCs w:val="18"/>
                <w:lang w:eastAsia="ru-RU"/>
              </w:rPr>
            </w:pPr>
            <w:r w:rsidRPr="00A95BFB">
              <w:rPr>
                <w:b/>
                <w:bCs/>
                <w:i/>
                <w:sz w:val="18"/>
                <w:szCs w:val="18"/>
                <w:lang w:eastAsia="ru-RU"/>
              </w:rPr>
              <w:t>95,4</w:t>
            </w:r>
          </w:p>
        </w:tc>
      </w:tr>
      <w:tr w:rsidR="004F21D3" w:rsidRPr="00CB2F51" w:rsidTr="00D63E54">
        <w:trPr>
          <w:trHeight w:val="147"/>
        </w:trPr>
        <w:tc>
          <w:tcPr>
            <w:tcW w:w="567" w:type="dxa"/>
            <w:tcBorders>
              <w:top w:val="single" w:sz="12" w:space="0" w:color="auto"/>
              <w:left w:val="single" w:sz="12" w:space="0" w:color="auto"/>
              <w:bottom w:val="single" w:sz="12" w:space="0" w:color="auto"/>
              <w:right w:val="single" w:sz="4" w:space="0" w:color="auto"/>
            </w:tcBorders>
            <w:shd w:val="clear" w:color="000000" w:fill="FFFFFF"/>
          </w:tcPr>
          <w:p w:rsidR="004F21D3" w:rsidRPr="00A95BFB" w:rsidRDefault="004F21D3" w:rsidP="00C97AC1">
            <w:pPr>
              <w:jc w:val="center"/>
              <w:rPr>
                <w:b/>
                <w:bCs/>
                <w:i/>
                <w:sz w:val="18"/>
                <w:szCs w:val="18"/>
                <w:lang w:eastAsia="ru-RU"/>
              </w:rPr>
            </w:pPr>
            <w:r w:rsidRPr="00A95BFB">
              <w:rPr>
                <w:b/>
                <w:bCs/>
                <w:i/>
                <w:sz w:val="18"/>
                <w:szCs w:val="18"/>
                <w:lang w:eastAsia="ru-RU"/>
              </w:rPr>
              <w:t>VI</w:t>
            </w:r>
          </w:p>
        </w:tc>
        <w:tc>
          <w:tcPr>
            <w:tcW w:w="2093" w:type="dxa"/>
            <w:tcBorders>
              <w:top w:val="single" w:sz="12" w:space="0" w:color="auto"/>
              <w:left w:val="nil"/>
              <w:bottom w:val="single" w:sz="12" w:space="0" w:color="auto"/>
              <w:right w:val="nil"/>
            </w:tcBorders>
            <w:shd w:val="clear" w:color="000000" w:fill="FFFFFF"/>
            <w:vAlign w:val="center"/>
          </w:tcPr>
          <w:p w:rsidR="004F21D3" w:rsidRPr="00A95BFB" w:rsidRDefault="004F21D3" w:rsidP="00D8609B">
            <w:pPr>
              <w:rPr>
                <w:b/>
                <w:bCs/>
                <w:i/>
                <w:sz w:val="18"/>
                <w:szCs w:val="18"/>
                <w:lang w:eastAsia="ru-RU"/>
              </w:rPr>
            </w:pPr>
            <w:r w:rsidRPr="00A95BFB">
              <w:rPr>
                <w:b/>
                <w:bCs/>
                <w:i/>
                <w:sz w:val="18"/>
                <w:szCs w:val="18"/>
                <w:lang w:eastAsia="ru-RU"/>
              </w:rPr>
              <w:t>ПРИБЫЛЬ/УБЫТОК до налогообложения</w:t>
            </w:r>
          </w:p>
        </w:tc>
        <w:tc>
          <w:tcPr>
            <w:tcW w:w="991" w:type="dxa"/>
            <w:tcBorders>
              <w:top w:val="single" w:sz="12" w:space="0" w:color="auto"/>
              <w:left w:val="single" w:sz="8" w:space="0" w:color="auto"/>
              <w:bottom w:val="single" w:sz="12" w:space="0" w:color="auto"/>
              <w:right w:val="single" w:sz="4" w:space="0" w:color="auto"/>
            </w:tcBorders>
            <w:shd w:val="clear" w:color="000000" w:fill="FFFFFF"/>
            <w:vAlign w:val="center"/>
          </w:tcPr>
          <w:p w:rsidR="004F21D3" w:rsidRPr="00A95BFB" w:rsidRDefault="004F21D3" w:rsidP="00D8609B">
            <w:pPr>
              <w:jc w:val="right"/>
              <w:rPr>
                <w:b/>
                <w:bCs/>
                <w:i/>
                <w:sz w:val="18"/>
                <w:szCs w:val="18"/>
                <w:lang w:eastAsia="ru-RU"/>
              </w:rPr>
            </w:pPr>
            <w:r w:rsidRPr="00A95BFB">
              <w:rPr>
                <w:b/>
                <w:bCs/>
                <w:i/>
                <w:sz w:val="18"/>
                <w:szCs w:val="18"/>
                <w:lang w:eastAsia="ru-RU"/>
              </w:rPr>
              <w:t>1 847,10</w:t>
            </w:r>
          </w:p>
        </w:tc>
        <w:tc>
          <w:tcPr>
            <w:tcW w:w="992" w:type="dxa"/>
            <w:tcBorders>
              <w:top w:val="single" w:sz="12" w:space="0" w:color="auto"/>
              <w:left w:val="nil"/>
              <w:bottom w:val="single" w:sz="12" w:space="0" w:color="auto"/>
              <w:right w:val="single" w:sz="4" w:space="0" w:color="auto"/>
            </w:tcBorders>
            <w:shd w:val="clear" w:color="000000" w:fill="FFFFFF"/>
            <w:vAlign w:val="center"/>
          </w:tcPr>
          <w:p w:rsidR="004F21D3" w:rsidRPr="00A95BFB" w:rsidRDefault="004F21D3" w:rsidP="00D8609B">
            <w:pPr>
              <w:jc w:val="right"/>
              <w:rPr>
                <w:b/>
                <w:bCs/>
                <w:i/>
                <w:sz w:val="18"/>
                <w:szCs w:val="18"/>
                <w:lang w:eastAsia="ru-RU"/>
              </w:rPr>
            </w:pPr>
            <w:r w:rsidRPr="00A95BFB">
              <w:rPr>
                <w:b/>
                <w:bCs/>
                <w:i/>
                <w:sz w:val="18"/>
                <w:szCs w:val="18"/>
                <w:lang w:eastAsia="ru-RU"/>
              </w:rPr>
              <w:t>245,00</w:t>
            </w:r>
          </w:p>
        </w:tc>
        <w:tc>
          <w:tcPr>
            <w:tcW w:w="992" w:type="dxa"/>
            <w:tcBorders>
              <w:top w:val="single" w:sz="12" w:space="0" w:color="auto"/>
              <w:left w:val="nil"/>
              <w:bottom w:val="single" w:sz="12" w:space="0" w:color="auto"/>
              <w:right w:val="single" w:sz="4" w:space="0" w:color="auto"/>
            </w:tcBorders>
            <w:vAlign w:val="center"/>
          </w:tcPr>
          <w:p w:rsidR="004F21D3" w:rsidRPr="00A95BFB" w:rsidRDefault="004F21D3" w:rsidP="00D8609B">
            <w:pPr>
              <w:jc w:val="right"/>
              <w:rPr>
                <w:b/>
                <w:bCs/>
                <w:i/>
                <w:sz w:val="18"/>
                <w:szCs w:val="18"/>
                <w:lang w:eastAsia="ru-RU"/>
              </w:rPr>
            </w:pPr>
            <w:r w:rsidRPr="00A95BFB">
              <w:rPr>
                <w:b/>
                <w:bCs/>
                <w:i/>
                <w:sz w:val="18"/>
                <w:szCs w:val="18"/>
                <w:lang w:eastAsia="ru-RU"/>
              </w:rPr>
              <w:t>-1 602,10</w:t>
            </w:r>
          </w:p>
        </w:tc>
        <w:tc>
          <w:tcPr>
            <w:tcW w:w="744" w:type="dxa"/>
            <w:tcBorders>
              <w:top w:val="single" w:sz="12" w:space="0" w:color="auto"/>
              <w:left w:val="nil"/>
              <w:bottom w:val="single" w:sz="12" w:space="0" w:color="auto"/>
              <w:right w:val="single" w:sz="8" w:space="0" w:color="auto"/>
            </w:tcBorders>
            <w:vAlign w:val="center"/>
          </w:tcPr>
          <w:p w:rsidR="004F21D3" w:rsidRPr="00A95BFB" w:rsidRDefault="004F21D3" w:rsidP="00D8609B">
            <w:pPr>
              <w:jc w:val="center"/>
              <w:rPr>
                <w:b/>
                <w:bCs/>
                <w:i/>
                <w:sz w:val="18"/>
                <w:szCs w:val="18"/>
                <w:lang w:eastAsia="ru-RU"/>
              </w:rPr>
            </w:pPr>
            <w:r w:rsidRPr="00A95BFB">
              <w:rPr>
                <w:b/>
                <w:bCs/>
                <w:i/>
                <w:sz w:val="18"/>
                <w:szCs w:val="18"/>
                <w:lang w:eastAsia="ru-RU"/>
              </w:rPr>
              <w:t>13,3</w:t>
            </w:r>
          </w:p>
        </w:tc>
        <w:tc>
          <w:tcPr>
            <w:tcW w:w="1042" w:type="dxa"/>
            <w:tcBorders>
              <w:top w:val="single" w:sz="12" w:space="0" w:color="auto"/>
              <w:left w:val="nil"/>
              <w:bottom w:val="single" w:sz="12" w:space="0" w:color="auto"/>
              <w:right w:val="single" w:sz="4" w:space="0" w:color="auto"/>
            </w:tcBorders>
            <w:shd w:val="clear" w:color="000000" w:fill="FFFFFF"/>
            <w:vAlign w:val="center"/>
          </w:tcPr>
          <w:p w:rsidR="004F21D3" w:rsidRPr="00A95BFB" w:rsidRDefault="004F21D3" w:rsidP="00D8609B">
            <w:pPr>
              <w:jc w:val="right"/>
              <w:rPr>
                <w:b/>
                <w:bCs/>
                <w:i/>
                <w:sz w:val="18"/>
                <w:szCs w:val="18"/>
                <w:lang w:eastAsia="ru-RU"/>
              </w:rPr>
            </w:pPr>
            <w:r w:rsidRPr="00A95BFB">
              <w:rPr>
                <w:b/>
                <w:bCs/>
                <w:i/>
                <w:sz w:val="18"/>
                <w:szCs w:val="18"/>
                <w:lang w:eastAsia="ru-RU"/>
              </w:rPr>
              <w:t>-1 049,00</w:t>
            </w:r>
          </w:p>
        </w:tc>
        <w:tc>
          <w:tcPr>
            <w:tcW w:w="993" w:type="dxa"/>
            <w:tcBorders>
              <w:top w:val="single" w:sz="12" w:space="0" w:color="auto"/>
              <w:left w:val="nil"/>
              <w:bottom w:val="single" w:sz="12" w:space="0" w:color="auto"/>
              <w:right w:val="single" w:sz="4" w:space="0" w:color="auto"/>
            </w:tcBorders>
            <w:shd w:val="clear" w:color="000000" w:fill="FFFFFF"/>
            <w:vAlign w:val="center"/>
          </w:tcPr>
          <w:p w:rsidR="004F21D3" w:rsidRPr="00A95BFB" w:rsidRDefault="004F21D3" w:rsidP="00D8609B">
            <w:pPr>
              <w:jc w:val="right"/>
              <w:rPr>
                <w:b/>
                <w:bCs/>
                <w:i/>
                <w:sz w:val="18"/>
                <w:szCs w:val="18"/>
                <w:lang w:eastAsia="ru-RU"/>
              </w:rPr>
            </w:pPr>
            <w:r w:rsidRPr="00A95BFB">
              <w:rPr>
                <w:b/>
                <w:bCs/>
                <w:i/>
                <w:sz w:val="18"/>
                <w:szCs w:val="18"/>
                <w:lang w:eastAsia="ru-RU"/>
              </w:rPr>
              <w:t>-108,00</w:t>
            </w:r>
          </w:p>
        </w:tc>
        <w:tc>
          <w:tcPr>
            <w:tcW w:w="992" w:type="dxa"/>
            <w:tcBorders>
              <w:top w:val="single" w:sz="12" w:space="0" w:color="auto"/>
              <w:left w:val="nil"/>
              <w:bottom w:val="single" w:sz="12" w:space="0" w:color="auto"/>
              <w:right w:val="single" w:sz="4" w:space="0" w:color="auto"/>
            </w:tcBorders>
            <w:shd w:val="clear" w:color="000000" w:fill="FFFFFF"/>
            <w:vAlign w:val="center"/>
          </w:tcPr>
          <w:p w:rsidR="004F21D3" w:rsidRPr="00A95BFB" w:rsidRDefault="004F21D3" w:rsidP="00D8609B">
            <w:pPr>
              <w:jc w:val="right"/>
              <w:rPr>
                <w:b/>
                <w:bCs/>
                <w:i/>
                <w:sz w:val="18"/>
                <w:szCs w:val="18"/>
                <w:lang w:eastAsia="ru-RU"/>
              </w:rPr>
            </w:pPr>
            <w:r w:rsidRPr="00A95BFB">
              <w:rPr>
                <w:b/>
                <w:bCs/>
                <w:i/>
                <w:sz w:val="18"/>
                <w:szCs w:val="18"/>
                <w:lang w:eastAsia="ru-RU"/>
              </w:rPr>
              <w:t>941,00</w:t>
            </w:r>
          </w:p>
        </w:tc>
        <w:tc>
          <w:tcPr>
            <w:tcW w:w="801" w:type="dxa"/>
            <w:gridSpan w:val="2"/>
            <w:tcBorders>
              <w:top w:val="single" w:sz="12" w:space="0" w:color="auto"/>
              <w:left w:val="nil"/>
              <w:bottom w:val="single" w:sz="12" w:space="0" w:color="auto"/>
              <w:right w:val="single" w:sz="12" w:space="0" w:color="auto"/>
            </w:tcBorders>
            <w:shd w:val="clear" w:color="000000" w:fill="FFFFFF"/>
            <w:vAlign w:val="center"/>
          </w:tcPr>
          <w:p w:rsidR="004F21D3" w:rsidRPr="00A95BFB" w:rsidRDefault="004F21D3" w:rsidP="00D8609B">
            <w:pPr>
              <w:jc w:val="center"/>
              <w:rPr>
                <w:b/>
                <w:bCs/>
                <w:i/>
                <w:sz w:val="18"/>
                <w:szCs w:val="18"/>
                <w:lang w:eastAsia="ru-RU"/>
              </w:rPr>
            </w:pPr>
            <w:r w:rsidRPr="00A95BFB">
              <w:rPr>
                <w:b/>
                <w:bCs/>
                <w:i/>
                <w:sz w:val="18"/>
                <w:szCs w:val="18"/>
                <w:lang w:eastAsia="ru-RU"/>
              </w:rPr>
              <w:t>10,3</w:t>
            </w:r>
          </w:p>
        </w:tc>
      </w:tr>
      <w:tr w:rsidR="004F21D3" w:rsidRPr="00CB2F51" w:rsidTr="00D63E54">
        <w:trPr>
          <w:trHeight w:val="240"/>
        </w:trPr>
        <w:tc>
          <w:tcPr>
            <w:tcW w:w="567" w:type="dxa"/>
            <w:tcBorders>
              <w:top w:val="single" w:sz="12" w:space="0" w:color="auto"/>
              <w:left w:val="single" w:sz="12" w:space="0" w:color="auto"/>
              <w:bottom w:val="single" w:sz="12" w:space="0" w:color="auto"/>
              <w:right w:val="single" w:sz="4" w:space="0" w:color="auto"/>
            </w:tcBorders>
            <w:shd w:val="clear" w:color="000000" w:fill="FFFFFF"/>
          </w:tcPr>
          <w:p w:rsidR="004F21D3" w:rsidRPr="00A95BFB" w:rsidRDefault="004F21D3" w:rsidP="00C97AC1">
            <w:pPr>
              <w:jc w:val="center"/>
              <w:rPr>
                <w:b/>
                <w:bCs/>
                <w:i/>
                <w:sz w:val="18"/>
                <w:szCs w:val="18"/>
                <w:lang w:eastAsia="ru-RU"/>
              </w:rPr>
            </w:pPr>
            <w:r w:rsidRPr="00A95BFB">
              <w:rPr>
                <w:b/>
                <w:bCs/>
                <w:i/>
                <w:sz w:val="18"/>
                <w:szCs w:val="18"/>
                <w:lang w:eastAsia="ru-RU"/>
              </w:rPr>
              <w:t>VII</w:t>
            </w:r>
          </w:p>
        </w:tc>
        <w:tc>
          <w:tcPr>
            <w:tcW w:w="2093" w:type="dxa"/>
            <w:tcBorders>
              <w:top w:val="single" w:sz="12" w:space="0" w:color="auto"/>
              <w:left w:val="nil"/>
              <w:bottom w:val="single" w:sz="12" w:space="0" w:color="auto"/>
              <w:right w:val="nil"/>
            </w:tcBorders>
            <w:shd w:val="clear" w:color="000000" w:fill="FFFFFF"/>
            <w:vAlign w:val="center"/>
          </w:tcPr>
          <w:p w:rsidR="004F21D3" w:rsidRPr="00A95BFB" w:rsidRDefault="004F21D3" w:rsidP="00D8609B">
            <w:pPr>
              <w:rPr>
                <w:b/>
                <w:bCs/>
                <w:i/>
                <w:sz w:val="18"/>
                <w:szCs w:val="18"/>
                <w:lang w:eastAsia="ru-RU"/>
              </w:rPr>
            </w:pPr>
            <w:r w:rsidRPr="00A95BFB">
              <w:rPr>
                <w:b/>
                <w:bCs/>
                <w:i/>
                <w:sz w:val="18"/>
                <w:szCs w:val="18"/>
                <w:lang w:eastAsia="ru-RU"/>
              </w:rPr>
              <w:t>НАЛОГ на прибыль</w:t>
            </w:r>
          </w:p>
        </w:tc>
        <w:tc>
          <w:tcPr>
            <w:tcW w:w="991" w:type="dxa"/>
            <w:tcBorders>
              <w:top w:val="single" w:sz="12" w:space="0" w:color="auto"/>
              <w:left w:val="single" w:sz="8" w:space="0" w:color="auto"/>
              <w:bottom w:val="single" w:sz="12" w:space="0" w:color="auto"/>
              <w:right w:val="single" w:sz="4" w:space="0" w:color="auto"/>
            </w:tcBorders>
            <w:shd w:val="clear" w:color="000000" w:fill="FFFFFF"/>
            <w:vAlign w:val="center"/>
          </w:tcPr>
          <w:p w:rsidR="004F21D3" w:rsidRPr="00A95BFB" w:rsidRDefault="004F21D3" w:rsidP="00D8609B">
            <w:pPr>
              <w:jc w:val="right"/>
              <w:rPr>
                <w:b/>
                <w:bCs/>
                <w:i/>
                <w:sz w:val="18"/>
                <w:szCs w:val="18"/>
                <w:lang w:eastAsia="ru-RU"/>
              </w:rPr>
            </w:pPr>
            <w:r w:rsidRPr="00A95BFB">
              <w:rPr>
                <w:b/>
                <w:bCs/>
                <w:i/>
                <w:sz w:val="18"/>
                <w:szCs w:val="18"/>
                <w:lang w:eastAsia="ru-RU"/>
              </w:rPr>
              <w:t>369,40</w:t>
            </w:r>
          </w:p>
        </w:tc>
        <w:tc>
          <w:tcPr>
            <w:tcW w:w="992" w:type="dxa"/>
            <w:tcBorders>
              <w:top w:val="single" w:sz="12" w:space="0" w:color="auto"/>
              <w:left w:val="nil"/>
              <w:bottom w:val="single" w:sz="12" w:space="0" w:color="auto"/>
              <w:right w:val="single" w:sz="4" w:space="0" w:color="auto"/>
            </w:tcBorders>
            <w:shd w:val="clear" w:color="000000" w:fill="FFFFFF"/>
            <w:vAlign w:val="center"/>
          </w:tcPr>
          <w:p w:rsidR="004F21D3" w:rsidRPr="00A95BFB" w:rsidRDefault="004F21D3" w:rsidP="00D8609B">
            <w:pPr>
              <w:jc w:val="right"/>
              <w:rPr>
                <w:b/>
                <w:bCs/>
                <w:i/>
                <w:sz w:val="18"/>
                <w:szCs w:val="18"/>
                <w:lang w:eastAsia="ru-RU"/>
              </w:rPr>
            </w:pPr>
            <w:r w:rsidRPr="00A95BFB">
              <w:rPr>
                <w:b/>
                <w:bCs/>
                <w:i/>
                <w:sz w:val="18"/>
                <w:szCs w:val="18"/>
                <w:lang w:eastAsia="ru-RU"/>
              </w:rPr>
              <w:t>49,00</w:t>
            </w:r>
          </w:p>
        </w:tc>
        <w:tc>
          <w:tcPr>
            <w:tcW w:w="992" w:type="dxa"/>
            <w:tcBorders>
              <w:top w:val="single" w:sz="12" w:space="0" w:color="auto"/>
              <w:left w:val="nil"/>
              <w:bottom w:val="single" w:sz="12" w:space="0" w:color="auto"/>
              <w:right w:val="single" w:sz="4" w:space="0" w:color="auto"/>
            </w:tcBorders>
            <w:vAlign w:val="center"/>
          </w:tcPr>
          <w:p w:rsidR="004F21D3" w:rsidRPr="00A95BFB" w:rsidRDefault="004F21D3" w:rsidP="00D8609B">
            <w:pPr>
              <w:jc w:val="right"/>
              <w:rPr>
                <w:b/>
                <w:bCs/>
                <w:i/>
                <w:sz w:val="18"/>
                <w:szCs w:val="18"/>
                <w:lang w:eastAsia="ru-RU"/>
              </w:rPr>
            </w:pPr>
            <w:r w:rsidRPr="00A95BFB">
              <w:rPr>
                <w:b/>
                <w:bCs/>
                <w:i/>
                <w:sz w:val="18"/>
                <w:szCs w:val="18"/>
                <w:lang w:eastAsia="ru-RU"/>
              </w:rPr>
              <w:t>-320,40</w:t>
            </w:r>
          </w:p>
        </w:tc>
        <w:tc>
          <w:tcPr>
            <w:tcW w:w="744" w:type="dxa"/>
            <w:tcBorders>
              <w:top w:val="single" w:sz="12" w:space="0" w:color="auto"/>
              <w:left w:val="nil"/>
              <w:bottom w:val="single" w:sz="12" w:space="0" w:color="auto"/>
              <w:right w:val="single" w:sz="8" w:space="0" w:color="auto"/>
            </w:tcBorders>
            <w:vAlign w:val="center"/>
          </w:tcPr>
          <w:p w:rsidR="004F21D3" w:rsidRPr="00A95BFB" w:rsidRDefault="004F21D3" w:rsidP="00D8609B">
            <w:pPr>
              <w:jc w:val="center"/>
              <w:rPr>
                <w:b/>
                <w:bCs/>
                <w:i/>
                <w:sz w:val="18"/>
                <w:szCs w:val="18"/>
                <w:lang w:eastAsia="ru-RU"/>
              </w:rPr>
            </w:pPr>
            <w:r w:rsidRPr="00A95BFB">
              <w:rPr>
                <w:b/>
                <w:bCs/>
                <w:i/>
                <w:sz w:val="18"/>
                <w:szCs w:val="18"/>
                <w:lang w:eastAsia="ru-RU"/>
              </w:rPr>
              <w:t>13,3</w:t>
            </w:r>
          </w:p>
        </w:tc>
        <w:tc>
          <w:tcPr>
            <w:tcW w:w="1042" w:type="dxa"/>
            <w:tcBorders>
              <w:top w:val="single" w:sz="12" w:space="0" w:color="auto"/>
              <w:left w:val="nil"/>
              <w:bottom w:val="single" w:sz="12" w:space="0" w:color="auto"/>
              <w:right w:val="single" w:sz="4" w:space="0" w:color="auto"/>
            </w:tcBorders>
            <w:shd w:val="clear" w:color="000000" w:fill="FFFFFF"/>
            <w:vAlign w:val="center"/>
          </w:tcPr>
          <w:p w:rsidR="004F21D3" w:rsidRPr="00A95BFB" w:rsidRDefault="004F21D3" w:rsidP="00D8609B">
            <w:pPr>
              <w:jc w:val="right"/>
              <w:rPr>
                <w:b/>
                <w:bCs/>
                <w:i/>
                <w:sz w:val="18"/>
                <w:szCs w:val="18"/>
                <w:lang w:eastAsia="ru-RU"/>
              </w:rPr>
            </w:pPr>
            <w:r w:rsidRPr="00A95BFB">
              <w:rPr>
                <w:b/>
                <w:bCs/>
                <w:i/>
                <w:sz w:val="18"/>
                <w:szCs w:val="18"/>
                <w:lang w:eastAsia="ru-RU"/>
              </w:rPr>
              <w:t>- </w:t>
            </w:r>
          </w:p>
        </w:tc>
        <w:tc>
          <w:tcPr>
            <w:tcW w:w="993" w:type="dxa"/>
            <w:tcBorders>
              <w:top w:val="single" w:sz="12" w:space="0" w:color="auto"/>
              <w:left w:val="nil"/>
              <w:bottom w:val="single" w:sz="12" w:space="0" w:color="auto"/>
              <w:right w:val="single" w:sz="4" w:space="0" w:color="auto"/>
            </w:tcBorders>
            <w:shd w:val="clear" w:color="000000" w:fill="FFFFFF"/>
            <w:vAlign w:val="center"/>
          </w:tcPr>
          <w:p w:rsidR="004F21D3" w:rsidRPr="00A95BFB" w:rsidRDefault="004F21D3" w:rsidP="00D8609B">
            <w:pPr>
              <w:jc w:val="right"/>
              <w:rPr>
                <w:b/>
                <w:bCs/>
                <w:i/>
                <w:sz w:val="18"/>
                <w:szCs w:val="18"/>
                <w:lang w:eastAsia="ru-RU"/>
              </w:rPr>
            </w:pPr>
            <w:r w:rsidRPr="00A95BFB">
              <w:rPr>
                <w:b/>
                <w:bCs/>
                <w:i/>
                <w:sz w:val="18"/>
                <w:szCs w:val="18"/>
                <w:lang w:eastAsia="ru-RU"/>
              </w:rPr>
              <w:t>- </w:t>
            </w:r>
          </w:p>
        </w:tc>
        <w:tc>
          <w:tcPr>
            <w:tcW w:w="992" w:type="dxa"/>
            <w:tcBorders>
              <w:top w:val="single" w:sz="12" w:space="0" w:color="auto"/>
              <w:left w:val="nil"/>
              <w:bottom w:val="single" w:sz="12" w:space="0" w:color="auto"/>
              <w:right w:val="single" w:sz="4" w:space="0" w:color="auto"/>
            </w:tcBorders>
            <w:shd w:val="clear" w:color="000000" w:fill="FFFFFF"/>
            <w:vAlign w:val="center"/>
          </w:tcPr>
          <w:p w:rsidR="004F21D3" w:rsidRPr="00A95BFB" w:rsidRDefault="004F21D3" w:rsidP="00D8609B">
            <w:pPr>
              <w:jc w:val="right"/>
              <w:rPr>
                <w:b/>
                <w:bCs/>
                <w:i/>
                <w:sz w:val="18"/>
                <w:szCs w:val="18"/>
                <w:lang w:eastAsia="ru-RU"/>
              </w:rPr>
            </w:pPr>
            <w:r w:rsidRPr="00A95BFB">
              <w:rPr>
                <w:b/>
                <w:bCs/>
                <w:i/>
                <w:sz w:val="18"/>
                <w:szCs w:val="18"/>
                <w:lang w:eastAsia="ru-RU"/>
              </w:rPr>
              <w:t>- </w:t>
            </w:r>
          </w:p>
        </w:tc>
        <w:tc>
          <w:tcPr>
            <w:tcW w:w="801" w:type="dxa"/>
            <w:gridSpan w:val="2"/>
            <w:tcBorders>
              <w:top w:val="single" w:sz="12" w:space="0" w:color="auto"/>
              <w:left w:val="nil"/>
              <w:bottom w:val="single" w:sz="12" w:space="0" w:color="auto"/>
              <w:right w:val="single" w:sz="12" w:space="0" w:color="auto"/>
            </w:tcBorders>
            <w:shd w:val="clear" w:color="000000" w:fill="FFFFFF"/>
            <w:vAlign w:val="center"/>
          </w:tcPr>
          <w:p w:rsidR="004F21D3" w:rsidRPr="00A95BFB" w:rsidRDefault="004F21D3" w:rsidP="00D8609B">
            <w:pPr>
              <w:jc w:val="center"/>
              <w:rPr>
                <w:b/>
                <w:bCs/>
                <w:i/>
                <w:sz w:val="18"/>
                <w:szCs w:val="18"/>
                <w:lang w:eastAsia="ru-RU"/>
              </w:rPr>
            </w:pPr>
            <w:r w:rsidRPr="00A95BFB">
              <w:rPr>
                <w:b/>
                <w:bCs/>
                <w:i/>
                <w:sz w:val="18"/>
                <w:szCs w:val="18"/>
                <w:lang w:eastAsia="ru-RU"/>
              </w:rPr>
              <w:t> -</w:t>
            </w:r>
          </w:p>
        </w:tc>
      </w:tr>
      <w:tr w:rsidR="004F21D3" w:rsidRPr="00CB2F51" w:rsidTr="00D63E54">
        <w:trPr>
          <w:trHeight w:val="50"/>
        </w:trPr>
        <w:tc>
          <w:tcPr>
            <w:tcW w:w="567" w:type="dxa"/>
            <w:tcBorders>
              <w:top w:val="single" w:sz="12" w:space="0" w:color="auto"/>
              <w:left w:val="single" w:sz="12" w:space="0" w:color="auto"/>
              <w:bottom w:val="single" w:sz="12" w:space="0" w:color="auto"/>
              <w:right w:val="single" w:sz="4" w:space="0" w:color="auto"/>
            </w:tcBorders>
            <w:shd w:val="clear" w:color="000000" w:fill="FFFFFF"/>
          </w:tcPr>
          <w:p w:rsidR="004F21D3" w:rsidRPr="00A95BFB" w:rsidRDefault="004F21D3" w:rsidP="00C97AC1">
            <w:pPr>
              <w:jc w:val="center"/>
              <w:rPr>
                <w:b/>
                <w:bCs/>
                <w:i/>
                <w:sz w:val="18"/>
                <w:szCs w:val="18"/>
                <w:lang w:eastAsia="ru-RU"/>
              </w:rPr>
            </w:pPr>
            <w:r w:rsidRPr="00A95BFB">
              <w:rPr>
                <w:b/>
                <w:bCs/>
                <w:i/>
                <w:sz w:val="18"/>
                <w:szCs w:val="18"/>
                <w:lang w:eastAsia="ru-RU"/>
              </w:rPr>
              <w:t>VIII</w:t>
            </w:r>
          </w:p>
        </w:tc>
        <w:tc>
          <w:tcPr>
            <w:tcW w:w="2093" w:type="dxa"/>
            <w:tcBorders>
              <w:top w:val="single" w:sz="12" w:space="0" w:color="auto"/>
              <w:left w:val="nil"/>
              <w:bottom w:val="single" w:sz="12" w:space="0" w:color="auto"/>
              <w:right w:val="nil"/>
            </w:tcBorders>
            <w:shd w:val="clear" w:color="000000" w:fill="FFFFFF"/>
            <w:vAlign w:val="center"/>
          </w:tcPr>
          <w:p w:rsidR="004F21D3" w:rsidRPr="00A95BFB" w:rsidRDefault="004F21D3" w:rsidP="00D8609B">
            <w:pPr>
              <w:rPr>
                <w:b/>
                <w:bCs/>
                <w:i/>
                <w:sz w:val="18"/>
                <w:szCs w:val="18"/>
                <w:lang w:eastAsia="ru-RU"/>
              </w:rPr>
            </w:pPr>
            <w:r w:rsidRPr="00A95BFB">
              <w:rPr>
                <w:b/>
                <w:bCs/>
                <w:i/>
                <w:sz w:val="18"/>
                <w:szCs w:val="18"/>
                <w:lang w:eastAsia="ru-RU"/>
              </w:rPr>
              <w:t>ЧИСТАЯ ПРИБЫЛЬ</w:t>
            </w:r>
          </w:p>
        </w:tc>
        <w:tc>
          <w:tcPr>
            <w:tcW w:w="991" w:type="dxa"/>
            <w:tcBorders>
              <w:top w:val="single" w:sz="12" w:space="0" w:color="auto"/>
              <w:left w:val="single" w:sz="8" w:space="0" w:color="auto"/>
              <w:bottom w:val="single" w:sz="12" w:space="0" w:color="auto"/>
              <w:right w:val="single" w:sz="4" w:space="0" w:color="auto"/>
            </w:tcBorders>
            <w:shd w:val="clear" w:color="000000" w:fill="FFFFFF"/>
            <w:vAlign w:val="center"/>
          </w:tcPr>
          <w:p w:rsidR="004F21D3" w:rsidRPr="00A95BFB" w:rsidRDefault="004F21D3" w:rsidP="00D8609B">
            <w:pPr>
              <w:jc w:val="right"/>
              <w:rPr>
                <w:b/>
                <w:bCs/>
                <w:i/>
                <w:sz w:val="18"/>
                <w:szCs w:val="18"/>
                <w:lang w:eastAsia="ru-RU"/>
              </w:rPr>
            </w:pPr>
            <w:r w:rsidRPr="00A95BFB">
              <w:rPr>
                <w:b/>
                <w:bCs/>
                <w:i/>
                <w:sz w:val="18"/>
                <w:szCs w:val="18"/>
                <w:lang w:eastAsia="ru-RU"/>
              </w:rPr>
              <w:t>1 477,70</w:t>
            </w:r>
          </w:p>
        </w:tc>
        <w:tc>
          <w:tcPr>
            <w:tcW w:w="992" w:type="dxa"/>
            <w:tcBorders>
              <w:top w:val="single" w:sz="12" w:space="0" w:color="auto"/>
              <w:left w:val="nil"/>
              <w:bottom w:val="single" w:sz="12" w:space="0" w:color="auto"/>
              <w:right w:val="single" w:sz="4" w:space="0" w:color="auto"/>
            </w:tcBorders>
            <w:shd w:val="clear" w:color="000000" w:fill="FFFFFF"/>
            <w:vAlign w:val="center"/>
          </w:tcPr>
          <w:p w:rsidR="004F21D3" w:rsidRPr="00A95BFB" w:rsidRDefault="004F21D3" w:rsidP="00D8609B">
            <w:pPr>
              <w:jc w:val="right"/>
              <w:rPr>
                <w:b/>
                <w:bCs/>
                <w:i/>
                <w:sz w:val="18"/>
                <w:szCs w:val="18"/>
                <w:lang w:eastAsia="ru-RU"/>
              </w:rPr>
            </w:pPr>
            <w:r w:rsidRPr="00A95BFB">
              <w:rPr>
                <w:b/>
                <w:bCs/>
                <w:i/>
                <w:sz w:val="18"/>
                <w:szCs w:val="18"/>
                <w:lang w:eastAsia="ru-RU"/>
              </w:rPr>
              <w:t>196,00</w:t>
            </w:r>
          </w:p>
        </w:tc>
        <w:tc>
          <w:tcPr>
            <w:tcW w:w="992" w:type="dxa"/>
            <w:tcBorders>
              <w:top w:val="single" w:sz="12" w:space="0" w:color="auto"/>
              <w:left w:val="nil"/>
              <w:bottom w:val="single" w:sz="12" w:space="0" w:color="auto"/>
              <w:right w:val="single" w:sz="4" w:space="0" w:color="auto"/>
            </w:tcBorders>
            <w:vAlign w:val="center"/>
          </w:tcPr>
          <w:p w:rsidR="004F21D3" w:rsidRPr="00A95BFB" w:rsidRDefault="004F21D3" w:rsidP="00D8609B">
            <w:pPr>
              <w:jc w:val="right"/>
              <w:rPr>
                <w:b/>
                <w:bCs/>
                <w:i/>
                <w:sz w:val="18"/>
                <w:szCs w:val="18"/>
                <w:lang w:eastAsia="ru-RU"/>
              </w:rPr>
            </w:pPr>
            <w:r w:rsidRPr="00A95BFB">
              <w:rPr>
                <w:b/>
                <w:bCs/>
                <w:i/>
                <w:sz w:val="18"/>
                <w:szCs w:val="18"/>
                <w:lang w:eastAsia="ru-RU"/>
              </w:rPr>
              <w:t>-1 281,70</w:t>
            </w:r>
          </w:p>
        </w:tc>
        <w:tc>
          <w:tcPr>
            <w:tcW w:w="744" w:type="dxa"/>
            <w:tcBorders>
              <w:top w:val="single" w:sz="12" w:space="0" w:color="auto"/>
              <w:left w:val="nil"/>
              <w:bottom w:val="single" w:sz="12" w:space="0" w:color="auto"/>
              <w:right w:val="single" w:sz="8" w:space="0" w:color="auto"/>
            </w:tcBorders>
            <w:vAlign w:val="center"/>
          </w:tcPr>
          <w:p w:rsidR="004F21D3" w:rsidRPr="00A95BFB" w:rsidRDefault="004F21D3" w:rsidP="00D8609B">
            <w:pPr>
              <w:jc w:val="center"/>
              <w:rPr>
                <w:b/>
                <w:bCs/>
                <w:i/>
                <w:sz w:val="18"/>
                <w:szCs w:val="18"/>
                <w:lang w:eastAsia="ru-RU"/>
              </w:rPr>
            </w:pPr>
            <w:r w:rsidRPr="00A95BFB">
              <w:rPr>
                <w:b/>
                <w:bCs/>
                <w:i/>
                <w:sz w:val="18"/>
                <w:szCs w:val="18"/>
                <w:lang w:eastAsia="ru-RU"/>
              </w:rPr>
              <w:t>13,3</w:t>
            </w:r>
          </w:p>
        </w:tc>
        <w:tc>
          <w:tcPr>
            <w:tcW w:w="1042" w:type="dxa"/>
            <w:tcBorders>
              <w:top w:val="single" w:sz="12" w:space="0" w:color="auto"/>
              <w:left w:val="nil"/>
              <w:bottom w:val="single" w:sz="12" w:space="0" w:color="auto"/>
              <w:right w:val="single" w:sz="4" w:space="0" w:color="auto"/>
            </w:tcBorders>
            <w:shd w:val="clear" w:color="000000" w:fill="FFFFFF"/>
            <w:vAlign w:val="center"/>
          </w:tcPr>
          <w:p w:rsidR="004F21D3" w:rsidRPr="00A95BFB" w:rsidRDefault="004F21D3" w:rsidP="00D8609B">
            <w:pPr>
              <w:jc w:val="right"/>
              <w:rPr>
                <w:b/>
                <w:bCs/>
                <w:i/>
                <w:sz w:val="18"/>
                <w:szCs w:val="18"/>
                <w:lang w:eastAsia="ru-RU"/>
              </w:rPr>
            </w:pPr>
            <w:r w:rsidRPr="00A95BFB">
              <w:rPr>
                <w:b/>
                <w:bCs/>
                <w:i/>
                <w:sz w:val="18"/>
                <w:szCs w:val="18"/>
                <w:lang w:eastAsia="ru-RU"/>
              </w:rPr>
              <w:t>-1 049,00</w:t>
            </w:r>
          </w:p>
        </w:tc>
        <w:tc>
          <w:tcPr>
            <w:tcW w:w="993" w:type="dxa"/>
            <w:tcBorders>
              <w:top w:val="single" w:sz="12" w:space="0" w:color="auto"/>
              <w:left w:val="nil"/>
              <w:bottom w:val="single" w:sz="12" w:space="0" w:color="auto"/>
              <w:right w:val="single" w:sz="4" w:space="0" w:color="auto"/>
            </w:tcBorders>
            <w:shd w:val="clear" w:color="000000" w:fill="FFFFFF"/>
            <w:vAlign w:val="center"/>
          </w:tcPr>
          <w:p w:rsidR="004F21D3" w:rsidRPr="00A95BFB" w:rsidRDefault="004F21D3" w:rsidP="00D8609B">
            <w:pPr>
              <w:jc w:val="right"/>
              <w:rPr>
                <w:b/>
                <w:bCs/>
                <w:i/>
                <w:sz w:val="18"/>
                <w:szCs w:val="18"/>
                <w:lang w:eastAsia="ru-RU"/>
              </w:rPr>
            </w:pPr>
            <w:r w:rsidRPr="00A95BFB">
              <w:rPr>
                <w:b/>
                <w:bCs/>
                <w:i/>
                <w:sz w:val="18"/>
                <w:szCs w:val="18"/>
                <w:lang w:eastAsia="ru-RU"/>
              </w:rPr>
              <w:t>-108,00</w:t>
            </w:r>
          </w:p>
        </w:tc>
        <w:tc>
          <w:tcPr>
            <w:tcW w:w="992" w:type="dxa"/>
            <w:tcBorders>
              <w:top w:val="single" w:sz="12" w:space="0" w:color="auto"/>
              <w:left w:val="nil"/>
              <w:bottom w:val="single" w:sz="12" w:space="0" w:color="auto"/>
              <w:right w:val="single" w:sz="4" w:space="0" w:color="auto"/>
            </w:tcBorders>
            <w:shd w:val="clear" w:color="000000" w:fill="FFFFFF"/>
            <w:vAlign w:val="center"/>
          </w:tcPr>
          <w:p w:rsidR="004F21D3" w:rsidRPr="00A95BFB" w:rsidRDefault="004F21D3" w:rsidP="00D8609B">
            <w:pPr>
              <w:jc w:val="right"/>
              <w:rPr>
                <w:b/>
                <w:bCs/>
                <w:i/>
                <w:sz w:val="18"/>
                <w:szCs w:val="18"/>
                <w:lang w:eastAsia="ru-RU"/>
              </w:rPr>
            </w:pPr>
            <w:r w:rsidRPr="00A95BFB">
              <w:rPr>
                <w:b/>
                <w:bCs/>
                <w:i/>
                <w:sz w:val="18"/>
                <w:szCs w:val="18"/>
                <w:lang w:eastAsia="ru-RU"/>
              </w:rPr>
              <w:t>941,00</w:t>
            </w:r>
          </w:p>
        </w:tc>
        <w:tc>
          <w:tcPr>
            <w:tcW w:w="801" w:type="dxa"/>
            <w:gridSpan w:val="2"/>
            <w:tcBorders>
              <w:top w:val="single" w:sz="12" w:space="0" w:color="auto"/>
              <w:left w:val="nil"/>
              <w:bottom w:val="single" w:sz="12" w:space="0" w:color="auto"/>
              <w:right w:val="single" w:sz="12" w:space="0" w:color="auto"/>
            </w:tcBorders>
            <w:shd w:val="clear" w:color="000000" w:fill="FFFFFF"/>
            <w:vAlign w:val="center"/>
          </w:tcPr>
          <w:p w:rsidR="004F21D3" w:rsidRPr="00A95BFB" w:rsidRDefault="004F21D3" w:rsidP="00D8609B">
            <w:pPr>
              <w:jc w:val="center"/>
              <w:rPr>
                <w:b/>
                <w:bCs/>
                <w:i/>
                <w:sz w:val="18"/>
                <w:szCs w:val="18"/>
                <w:lang w:eastAsia="ru-RU"/>
              </w:rPr>
            </w:pPr>
            <w:r w:rsidRPr="00A95BFB">
              <w:rPr>
                <w:b/>
                <w:bCs/>
                <w:i/>
                <w:sz w:val="18"/>
                <w:szCs w:val="18"/>
                <w:lang w:eastAsia="ru-RU"/>
              </w:rPr>
              <w:t>10,3</w:t>
            </w:r>
          </w:p>
        </w:tc>
      </w:tr>
      <w:tr w:rsidR="004F21D3" w:rsidRPr="00CB2F51" w:rsidTr="00D63E54">
        <w:trPr>
          <w:trHeight w:val="50"/>
        </w:trPr>
        <w:tc>
          <w:tcPr>
            <w:tcW w:w="567" w:type="dxa"/>
            <w:tcBorders>
              <w:top w:val="single" w:sz="12" w:space="0" w:color="auto"/>
              <w:left w:val="single" w:sz="12" w:space="0" w:color="auto"/>
              <w:bottom w:val="single" w:sz="12" w:space="0" w:color="auto"/>
              <w:right w:val="single" w:sz="4" w:space="0" w:color="auto"/>
            </w:tcBorders>
            <w:shd w:val="clear" w:color="000000" w:fill="FFFFFF"/>
          </w:tcPr>
          <w:p w:rsidR="004F21D3" w:rsidRPr="00A95BFB" w:rsidRDefault="004F21D3" w:rsidP="00C97AC1">
            <w:pPr>
              <w:jc w:val="center"/>
              <w:rPr>
                <w:b/>
                <w:bCs/>
                <w:i/>
                <w:sz w:val="18"/>
                <w:szCs w:val="18"/>
                <w:lang w:eastAsia="ru-RU"/>
              </w:rPr>
            </w:pPr>
            <w:r w:rsidRPr="00A95BFB">
              <w:rPr>
                <w:b/>
                <w:bCs/>
                <w:i/>
                <w:sz w:val="18"/>
                <w:szCs w:val="18"/>
                <w:lang w:eastAsia="ru-RU"/>
              </w:rPr>
              <w:t>IX</w:t>
            </w:r>
          </w:p>
        </w:tc>
        <w:tc>
          <w:tcPr>
            <w:tcW w:w="2093" w:type="dxa"/>
            <w:tcBorders>
              <w:top w:val="single" w:sz="12" w:space="0" w:color="auto"/>
              <w:left w:val="nil"/>
              <w:bottom w:val="single" w:sz="12" w:space="0" w:color="auto"/>
              <w:right w:val="nil"/>
            </w:tcBorders>
            <w:shd w:val="clear" w:color="000000" w:fill="FFFFFF"/>
            <w:vAlign w:val="center"/>
          </w:tcPr>
          <w:p w:rsidR="004F21D3" w:rsidRPr="00A95BFB" w:rsidRDefault="004F21D3" w:rsidP="00625F22">
            <w:pPr>
              <w:rPr>
                <w:b/>
                <w:bCs/>
                <w:i/>
                <w:sz w:val="18"/>
                <w:szCs w:val="18"/>
                <w:lang w:eastAsia="ru-RU"/>
              </w:rPr>
            </w:pPr>
            <w:r w:rsidRPr="00A95BFB">
              <w:rPr>
                <w:b/>
                <w:bCs/>
                <w:i/>
                <w:sz w:val="18"/>
                <w:szCs w:val="18"/>
                <w:lang w:eastAsia="ru-RU"/>
              </w:rPr>
              <w:t>ПРИБЫЛЬ в бюджет</w:t>
            </w:r>
          </w:p>
        </w:tc>
        <w:tc>
          <w:tcPr>
            <w:tcW w:w="991" w:type="dxa"/>
            <w:tcBorders>
              <w:top w:val="single" w:sz="12" w:space="0" w:color="auto"/>
              <w:left w:val="single" w:sz="8" w:space="0" w:color="auto"/>
              <w:bottom w:val="single" w:sz="12" w:space="0" w:color="auto"/>
              <w:right w:val="single" w:sz="4" w:space="0" w:color="auto"/>
            </w:tcBorders>
            <w:shd w:val="clear" w:color="000000" w:fill="FFFFFF"/>
            <w:vAlign w:val="center"/>
          </w:tcPr>
          <w:p w:rsidR="004F21D3" w:rsidRPr="00A95BFB" w:rsidRDefault="004F21D3" w:rsidP="00D8609B">
            <w:pPr>
              <w:jc w:val="right"/>
              <w:rPr>
                <w:b/>
                <w:bCs/>
                <w:i/>
                <w:sz w:val="18"/>
                <w:szCs w:val="18"/>
                <w:lang w:eastAsia="ru-RU"/>
              </w:rPr>
            </w:pPr>
            <w:r w:rsidRPr="00A95BFB">
              <w:rPr>
                <w:b/>
                <w:bCs/>
                <w:i/>
                <w:sz w:val="18"/>
                <w:szCs w:val="18"/>
                <w:lang w:eastAsia="ru-RU"/>
              </w:rPr>
              <w:t>738,85</w:t>
            </w:r>
          </w:p>
        </w:tc>
        <w:tc>
          <w:tcPr>
            <w:tcW w:w="992" w:type="dxa"/>
            <w:tcBorders>
              <w:top w:val="single" w:sz="12" w:space="0" w:color="auto"/>
              <w:left w:val="nil"/>
              <w:bottom w:val="single" w:sz="12" w:space="0" w:color="auto"/>
              <w:right w:val="single" w:sz="4" w:space="0" w:color="auto"/>
            </w:tcBorders>
            <w:shd w:val="clear" w:color="000000" w:fill="FFFFFF"/>
            <w:vAlign w:val="center"/>
          </w:tcPr>
          <w:p w:rsidR="004F21D3" w:rsidRPr="00A95BFB" w:rsidRDefault="004F21D3" w:rsidP="00D8609B">
            <w:pPr>
              <w:jc w:val="right"/>
              <w:rPr>
                <w:b/>
                <w:bCs/>
                <w:i/>
                <w:sz w:val="18"/>
                <w:szCs w:val="18"/>
                <w:lang w:eastAsia="ru-RU"/>
              </w:rPr>
            </w:pPr>
            <w:r w:rsidRPr="00A95BFB">
              <w:rPr>
                <w:b/>
                <w:bCs/>
                <w:i/>
                <w:sz w:val="18"/>
                <w:szCs w:val="18"/>
                <w:lang w:eastAsia="ru-RU"/>
              </w:rPr>
              <w:t>98,00</w:t>
            </w:r>
          </w:p>
        </w:tc>
        <w:tc>
          <w:tcPr>
            <w:tcW w:w="992" w:type="dxa"/>
            <w:tcBorders>
              <w:top w:val="single" w:sz="12" w:space="0" w:color="auto"/>
              <w:left w:val="nil"/>
              <w:bottom w:val="single" w:sz="12" w:space="0" w:color="auto"/>
              <w:right w:val="single" w:sz="4" w:space="0" w:color="auto"/>
            </w:tcBorders>
            <w:vAlign w:val="center"/>
          </w:tcPr>
          <w:p w:rsidR="004F21D3" w:rsidRPr="00A95BFB" w:rsidRDefault="004F21D3" w:rsidP="00D8609B">
            <w:pPr>
              <w:jc w:val="right"/>
              <w:rPr>
                <w:b/>
                <w:bCs/>
                <w:i/>
                <w:sz w:val="18"/>
                <w:szCs w:val="18"/>
                <w:lang w:eastAsia="ru-RU"/>
              </w:rPr>
            </w:pPr>
            <w:r w:rsidRPr="00A95BFB">
              <w:rPr>
                <w:b/>
                <w:bCs/>
                <w:i/>
                <w:sz w:val="18"/>
                <w:szCs w:val="18"/>
                <w:lang w:eastAsia="ru-RU"/>
              </w:rPr>
              <w:t>-640,85</w:t>
            </w:r>
          </w:p>
        </w:tc>
        <w:tc>
          <w:tcPr>
            <w:tcW w:w="744" w:type="dxa"/>
            <w:tcBorders>
              <w:top w:val="single" w:sz="12" w:space="0" w:color="auto"/>
              <w:left w:val="nil"/>
              <w:bottom w:val="single" w:sz="12" w:space="0" w:color="auto"/>
              <w:right w:val="single" w:sz="8" w:space="0" w:color="auto"/>
            </w:tcBorders>
            <w:vAlign w:val="center"/>
          </w:tcPr>
          <w:p w:rsidR="004F21D3" w:rsidRPr="00A95BFB" w:rsidRDefault="004F21D3" w:rsidP="00D8609B">
            <w:pPr>
              <w:jc w:val="center"/>
              <w:rPr>
                <w:b/>
                <w:bCs/>
                <w:i/>
                <w:sz w:val="18"/>
                <w:szCs w:val="18"/>
                <w:lang w:eastAsia="ru-RU"/>
              </w:rPr>
            </w:pPr>
            <w:r w:rsidRPr="00A95BFB">
              <w:rPr>
                <w:b/>
                <w:bCs/>
                <w:i/>
                <w:sz w:val="18"/>
                <w:szCs w:val="18"/>
                <w:lang w:eastAsia="ru-RU"/>
              </w:rPr>
              <w:t>13,3</w:t>
            </w:r>
          </w:p>
        </w:tc>
        <w:tc>
          <w:tcPr>
            <w:tcW w:w="1042" w:type="dxa"/>
            <w:tcBorders>
              <w:top w:val="single" w:sz="12" w:space="0" w:color="auto"/>
              <w:left w:val="nil"/>
              <w:bottom w:val="single" w:sz="12" w:space="0" w:color="auto"/>
              <w:right w:val="single" w:sz="4" w:space="0" w:color="auto"/>
            </w:tcBorders>
            <w:shd w:val="clear" w:color="000000" w:fill="FFFFFF"/>
            <w:vAlign w:val="center"/>
          </w:tcPr>
          <w:p w:rsidR="004F21D3" w:rsidRPr="00A95BFB" w:rsidRDefault="004F21D3" w:rsidP="00D8609B">
            <w:pPr>
              <w:jc w:val="right"/>
              <w:rPr>
                <w:b/>
                <w:bCs/>
                <w:i/>
                <w:sz w:val="18"/>
                <w:szCs w:val="18"/>
                <w:lang w:eastAsia="ru-RU"/>
              </w:rPr>
            </w:pPr>
            <w:r w:rsidRPr="00A95BFB">
              <w:rPr>
                <w:b/>
                <w:bCs/>
                <w:i/>
                <w:sz w:val="18"/>
                <w:szCs w:val="18"/>
                <w:lang w:eastAsia="ru-RU"/>
              </w:rPr>
              <w:t>- </w:t>
            </w:r>
          </w:p>
        </w:tc>
        <w:tc>
          <w:tcPr>
            <w:tcW w:w="993" w:type="dxa"/>
            <w:tcBorders>
              <w:top w:val="single" w:sz="12" w:space="0" w:color="auto"/>
              <w:left w:val="nil"/>
              <w:bottom w:val="single" w:sz="12" w:space="0" w:color="auto"/>
              <w:right w:val="single" w:sz="4" w:space="0" w:color="auto"/>
            </w:tcBorders>
            <w:shd w:val="clear" w:color="000000" w:fill="FFFFFF"/>
            <w:vAlign w:val="center"/>
          </w:tcPr>
          <w:p w:rsidR="004F21D3" w:rsidRPr="00A95BFB" w:rsidRDefault="004F21D3" w:rsidP="00D8609B">
            <w:pPr>
              <w:jc w:val="right"/>
              <w:rPr>
                <w:b/>
                <w:bCs/>
                <w:i/>
                <w:sz w:val="18"/>
                <w:szCs w:val="18"/>
                <w:lang w:eastAsia="ru-RU"/>
              </w:rPr>
            </w:pPr>
            <w:r w:rsidRPr="00A95BFB">
              <w:rPr>
                <w:b/>
                <w:bCs/>
                <w:i/>
                <w:sz w:val="18"/>
                <w:szCs w:val="18"/>
                <w:lang w:eastAsia="ru-RU"/>
              </w:rPr>
              <w:t> -</w:t>
            </w:r>
          </w:p>
        </w:tc>
        <w:tc>
          <w:tcPr>
            <w:tcW w:w="992" w:type="dxa"/>
            <w:tcBorders>
              <w:top w:val="single" w:sz="12" w:space="0" w:color="auto"/>
              <w:left w:val="nil"/>
              <w:bottom w:val="single" w:sz="12" w:space="0" w:color="auto"/>
              <w:right w:val="single" w:sz="4" w:space="0" w:color="auto"/>
            </w:tcBorders>
            <w:shd w:val="clear" w:color="000000" w:fill="FFFFFF"/>
            <w:vAlign w:val="center"/>
          </w:tcPr>
          <w:p w:rsidR="004F21D3" w:rsidRPr="00A95BFB" w:rsidRDefault="004F21D3" w:rsidP="00D8609B">
            <w:pPr>
              <w:jc w:val="right"/>
              <w:rPr>
                <w:b/>
                <w:bCs/>
                <w:i/>
                <w:sz w:val="18"/>
                <w:szCs w:val="18"/>
                <w:lang w:eastAsia="ru-RU"/>
              </w:rPr>
            </w:pPr>
            <w:r w:rsidRPr="00A95BFB">
              <w:rPr>
                <w:b/>
                <w:bCs/>
                <w:i/>
                <w:sz w:val="18"/>
                <w:szCs w:val="18"/>
                <w:lang w:eastAsia="ru-RU"/>
              </w:rPr>
              <w:t>- </w:t>
            </w:r>
          </w:p>
        </w:tc>
        <w:tc>
          <w:tcPr>
            <w:tcW w:w="801" w:type="dxa"/>
            <w:gridSpan w:val="2"/>
            <w:tcBorders>
              <w:top w:val="single" w:sz="12" w:space="0" w:color="auto"/>
              <w:left w:val="nil"/>
              <w:bottom w:val="single" w:sz="12" w:space="0" w:color="auto"/>
              <w:right w:val="single" w:sz="12" w:space="0" w:color="auto"/>
            </w:tcBorders>
            <w:shd w:val="clear" w:color="000000" w:fill="FFFFFF"/>
            <w:vAlign w:val="center"/>
          </w:tcPr>
          <w:p w:rsidR="004F21D3" w:rsidRPr="00A95BFB" w:rsidRDefault="004F21D3" w:rsidP="00D8609B">
            <w:pPr>
              <w:jc w:val="center"/>
              <w:rPr>
                <w:b/>
                <w:bCs/>
                <w:i/>
                <w:sz w:val="18"/>
                <w:szCs w:val="18"/>
                <w:lang w:eastAsia="ru-RU"/>
              </w:rPr>
            </w:pPr>
            <w:r w:rsidRPr="00A95BFB">
              <w:rPr>
                <w:b/>
                <w:bCs/>
                <w:i/>
                <w:sz w:val="18"/>
                <w:szCs w:val="18"/>
                <w:lang w:eastAsia="ru-RU"/>
              </w:rPr>
              <w:t> -</w:t>
            </w:r>
          </w:p>
        </w:tc>
      </w:tr>
      <w:tr w:rsidR="004F21D3" w:rsidRPr="00CB2F51" w:rsidTr="00D63E54">
        <w:trPr>
          <w:trHeight w:val="94"/>
        </w:trPr>
        <w:tc>
          <w:tcPr>
            <w:tcW w:w="567" w:type="dxa"/>
            <w:vMerge w:val="restart"/>
            <w:tcBorders>
              <w:top w:val="single" w:sz="12" w:space="0" w:color="auto"/>
              <w:left w:val="single" w:sz="12" w:space="0" w:color="auto"/>
              <w:right w:val="single" w:sz="4" w:space="0" w:color="auto"/>
            </w:tcBorders>
          </w:tcPr>
          <w:p w:rsidR="004F21D3" w:rsidRPr="00A95BFB" w:rsidRDefault="004F21D3" w:rsidP="00C97AC1">
            <w:pPr>
              <w:jc w:val="center"/>
              <w:rPr>
                <w:b/>
                <w:bCs/>
                <w:i/>
                <w:sz w:val="18"/>
                <w:szCs w:val="18"/>
                <w:lang w:eastAsia="ru-RU"/>
              </w:rPr>
            </w:pPr>
            <w:r w:rsidRPr="00A95BFB">
              <w:rPr>
                <w:b/>
                <w:bCs/>
                <w:i/>
                <w:sz w:val="18"/>
                <w:szCs w:val="18"/>
                <w:lang w:eastAsia="ru-RU"/>
              </w:rPr>
              <w:t>IV</w:t>
            </w:r>
          </w:p>
        </w:tc>
        <w:tc>
          <w:tcPr>
            <w:tcW w:w="2093" w:type="dxa"/>
            <w:tcBorders>
              <w:top w:val="single" w:sz="12" w:space="0" w:color="auto"/>
              <w:left w:val="nil"/>
              <w:bottom w:val="single" w:sz="4" w:space="0" w:color="auto"/>
              <w:right w:val="nil"/>
            </w:tcBorders>
            <w:shd w:val="clear" w:color="000000" w:fill="FFFFFF"/>
            <w:vAlign w:val="center"/>
          </w:tcPr>
          <w:p w:rsidR="004F21D3" w:rsidRPr="00A95BFB" w:rsidRDefault="004F21D3" w:rsidP="00D8609B">
            <w:pPr>
              <w:rPr>
                <w:b/>
                <w:bCs/>
                <w:i/>
                <w:sz w:val="18"/>
                <w:szCs w:val="18"/>
                <w:lang w:eastAsia="ru-RU"/>
              </w:rPr>
            </w:pPr>
            <w:r w:rsidRPr="00A95BFB">
              <w:rPr>
                <w:b/>
                <w:bCs/>
                <w:i/>
                <w:sz w:val="18"/>
                <w:szCs w:val="18"/>
                <w:lang w:eastAsia="ru-RU"/>
              </w:rPr>
              <w:t>ФОТ:</w:t>
            </w:r>
          </w:p>
        </w:tc>
        <w:tc>
          <w:tcPr>
            <w:tcW w:w="991" w:type="dxa"/>
            <w:tcBorders>
              <w:top w:val="single" w:sz="12" w:space="0" w:color="auto"/>
              <w:left w:val="single" w:sz="8" w:space="0" w:color="auto"/>
              <w:bottom w:val="single" w:sz="4" w:space="0" w:color="auto"/>
              <w:right w:val="single" w:sz="4" w:space="0" w:color="auto"/>
            </w:tcBorders>
            <w:shd w:val="clear" w:color="000000" w:fill="FFFFFF"/>
            <w:vAlign w:val="center"/>
          </w:tcPr>
          <w:p w:rsidR="004F21D3" w:rsidRPr="00A95BFB" w:rsidRDefault="004F21D3" w:rsidP="00D8609B">
            <w:pPr>
              <w:jc w:val="right"/>
              <w:rPr>
                <w:b/>
                <w:bCs/>
                <w:i/>
                <w:sz w:val="18"/>
                <w:szCs w:val="18"/>
                <w:lang w:eastAsia="ru-RU"/>
              </w:rPr>
            </w:pPr>
            <w:r w:rsidRPr="00A95BFB">
              <w:rPr>
                <w:b/>
                <w:bCs/>
                <w:i/>
                <w:sz w:val="18"/>
                <w:szCs w:val="18"/>
                <w:lang w:eastAsia="ru-RU"/>
              </w:rPr>
              <w:t>30 437,00</w:t>
            </w:r>
          </w:p>
        </w:tc>
        <w:tc>
          <w:tcPr>
            <w:tcW w:w="992" w:type="dxa"/>
            <w:tcBorders>
              <w:top w:val="single" w:sz="12"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rPr>
                <w:b/>
                <w:bCs/>
                <w:i/>
                <w:sz w:val="18"/>
                <w:szCs w:val="18"/>
                <w:lang w:eastAsia="ru-RU"/>
              </w:rPr>
            </w:pPr>
            <w:r w:rsidRPr="00A95BFB">
              <w:rPr>
                <w:b/>
                <w:bCs/>
                <w:i/>
                <w:sz w:val="18"/>
                <w:szCs w:val="18"/>
                <w:lang w:eastAsia="ru-RU"/>
              </w:rPr>
              <w:t>28 430,00</w:t>
            </w:r>
          </w:p>
        </w:tc>
        <w:tc>
          <w:tcPr>
            <w:tcW w:w="992" w:type="dxa"/>
            <w:tcBorders>
              <w:top w:val="single" w:sz="12" w:space="0" w:color="auto"/>
              <w:left w:val="nil"/>
              <w:bottom w:val="single" w:sz="4" w:space="0" w:color="auto"/>
              <w:right w:val="single" w:sz="4" w:space="0" w:color="auto"/>
            </w:tcBorders>
            <w:vAlign w:val="center"/>
          </w:tcPr>
          <w:p w:rsidR="004F21D3" w:rsidRPr="00A95BFB" w:rsidRDefault="004F21D3" w:rsidP="00D8609B">
            <w:pPr>
              <w:jc w:val="right"/>
              <w:rPr>
                <w:b/>
                <w:bCs/>
                <w:i/>
                <w:sz w:val="18"/>
                <w:szCs w:val="18"/>
                <w:lang w:eastAsia="ru-RU"/>
              </w:rPr>
            </w:pPr>
            <w:r w:rsidRPr="00A95BFB">
              <w:rPr>
                <w:b/>
                <w:bCs/>
                <w:i/>
                <w:sz w:val="18"/>
                <w:szCs w:val="18"/>
                <w:lang w:eastAsia="ru-RU"/>
              </w:rPr>
              <w:t>-2 007,00</w:t>
            </w:r>
          </w:p>
        </w:tc>
        <w:tc>
          <w:tcPr>
            <w:tcW w:w="744" w:type="dxa"/>
            <w:tcBorders>
              <w:top w:val="single" w:sz="12" w:space="0" w:color="auto"/>
              <w:left w:val="nil"/>
              <w:bottom w:val="single" w:sz="4" w:space="0" w:color="auto"/>
              <w:right w:val="single" w:sz="8" w:space="0" w:color="auto"/>
            </w:tcBorders>
            <w:vAlign w:val="center"/>
          </w:tcPr>
          <w:p w:rsidR="004F21D3" w:rsidRPr="00A95BFB" w:rsidRDefault="004F21D3" w:rsidP="00D8609B">
            <w:pPr>
              <w:jc w:val="center"/>
              <w:rPr>
                <w:b/>
                <w:bCs/>
                <w:i/>
                <w:sz w:val="18"/>
                <w:szCs w:val="18"/>
                <w:lang w:eastAsia="ru-RU"/>
              </w:rPr>
            </w:pPr>
            <w:r w:rsidRPr="00A95BFB">
              <w:rPr>
                <w:b/>
                <w:bCs/>
                <w:i/>
                <w:sz w:val="18"/>
                <w:szCs w:val="18"/>
                <w:lang w:eastAsia="ru-RU"/>
              </w:rPr>
              <w:t>93,4</w:t>
            </w:r>
          </w:p>
        </w:tc>
        <w:tc>
          <w:tcPr>
            <w:tcW w:w="1042" w:type="dxa"/>
            <w:tcBorders>
              <w:top w:val="single" w:sz="12"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rPr>
                <w:b/>
                <w:bCs/>
                <w:i/>
                <w:sz w:val="18"/>
                <w:szCs w:val="18"/>
                <w:lang w:eastAsia="ru-RU"/>
              </w:rPr>
            </w:pPr>
            <w:r w:rsidRPr="00A95BFB">
              <w:rPr>
                <w:b/>
                <w:bCs/>
                <w:i/>
                <w:sz w:val="18"/>
                <w:szCs w:val="18"/>
                <w:lang w:eastAsia="ru-RU"/>
              </w:rPr>
              <w:t>7 460,00</w:t>
            </w:r>
          </w:p>
        </w:tc>
        <w:tc>
          <w:tcPr>
            <w:tcW w:w="993" w:type="dxa"/>
            <w:tcBorders>
              <w:top w:val="single" w:sz="12"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rPr>
                <w:b/>
                <w:bCs/>
                <w:i/>
                <w:sz w:val="18"/>
                <w:szCs w:val="18"/>
                <w:lang w:eastAsia="ru-RU"/>
              </w:rPr>
            </w:pPr>
            <w:r w:rsidRPr="00A95BFB">
              <w:rPr>
                <w:b/>
                <w:bCs/>
                <w:i/>
                <w:sz w:val="18"/>
                <w:szCs w:val="18"/>
                <w:lang w:eastAsia="ru-RU"/>
              </w:rPr>
              <w:t>6 696,00</w:t>
            </w:r>
          </w:p>
        </w:tc>
        <w:tc>
          <w:tcPr>
            <w:tcW w:w="992" w:type="dxa"/>
            <w:tcBorders>
              <w:top w:val="single" w:sz="12"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rPr>
                <w:b/>
                <w:bCs/>
                <w:i/>
                <w:sz w:val="18"/>
                <w:szCs w:val="18"/>
                <w:lang w:eastAsia="ru-RU"/>
              </w:rPr>
            </w:pPr>
            <w:r w:rsidRPr="00A95BFB">
              <w:rPr>
                <w:b/>
                <w:bCs/>
                <w:i/>
                <w:sz w:val="18"/>
                <w:szCs w:val="18"/>
                <w:lang w:eastAsia="ru-RU"/>
              </w:rPr>
              <w:t>-764,00</w:t>
            </w:r>
          </w:p>
        </w:tc>
        <w:tc>
          <w:tcPr>
            <w:tcW w:w="801" w:type="dxa"/>
            <w:gridSpan w:val="2"/>
            <w:tcBorders>
              <w:top w:val="single" w:sz="12" w:space="0" w:color="auto"/>
              <w:left w:val="nil"/>
              <w:bottom w:val="single" w:sz="4" w:space="0" w:color="auto"/>
              <w:right w:val="single" w:sz="12" w:space="0" w:color="auto"/>
            </w:tcBorders>
            <w:shd w:val="clear" w:color="000000" w:fill="FFFFFF"/>
            <w:vAlign w:val="center"/>
          </w:tcPr>
          <w:p w:rsidR="004F21D3" w:rsidRPr="00A95BFB" w:rsidRDefault="004F21D3" w:rsidP="00D8609B">
            <w:pPr>
              <w:jc w:val="center"/>
              <w:rPr>
                <w:b/>
                <w:bCs/>
                <w:i/>
                <w:sz w:val="18"/>
                <w:szCs w:val="18"/>
                <w:lang w:eastAsia="ru-RU"/>
              </w:rPr>
            </w:pPr>
            <w:r w:rsidRPr="00A95BFB">
              <w:rPr>
                <w:b/>
                <w:bCs/>
                <w:i/>
                <w:sz w:val="18"/>
                <w:szCs w:val="18"/>
                <w:lang w:eastAsia="ru-RU"/>
              </w:rPr>
              <w:t>89,8</w:t>
            </w:r>
          </w:p>
        </w:tc>
      </w:tr>
      <w:tr w:rsidR="004F21D3" w:rsidRPr="00CB2F51" w:rsidTr="00D63E54">
        <w:trPr>
          <w:trHeight w:val="225"/>
        </w:trPr>
        <w:tc>
          <w:tcPr>
            <w:tcW w:w="567" w:type="dxa"/>
            <w:vMerge/>
            <w:tcBorders>
              <w:left w:val="single" w:sz="12" w:space="0" w:color="auto"/>
              <w:right w:val="single" w:sz="4" w:space="0" w:color="auto"/>
            </w:tcBorders>
            <w:shd w:val="clear" w:color="000000" w:fill="FFFFFF"/>
          </w:tcPr>
          <w:p w:rsidR="004F21D3" w:rsidRPr="00A95BFB" w:rsidRDefault="004F21D3" w:rsidP="00C97AC1">
            <w:pPr>
              <w:jc w:val="center"/>
              <w:outlineLvl w:val="0"/>
              <w:rPr>
                <w:i/>
                <w:sz w:val="18"/>
                <w:szCs w:val="18"/>
                <w:lang w:eastAsia="ru-RU"/>
              </w:rPr>
            </w:pPr>
          </w:p>
        </w:tc>
        <w:tc>
          <w:tcPr>
            <w:tcW w:w="2093" w:type="dxa"/>
            <w:tcBorders>
              <w:top w:val="single" w:sz="4" w:space="0" w:color="auto"/>
              <w:left w:val="nil"/>
              <w:bottom w:val="single" w:sz="4" w:space="0" w:color="auto"/>
              <w:right w:val="nil"/>
            </w:tcBorders>
            <w:shd w:val="clear" w:color="000000" w:fill="FFFFFF"/>
            <w:vAlign w:val="center"/>
          </w:tcPr>
          <w:p w:rsidR="004F21D3" w:rsidRPr="00A95BFB" w:rsidRDefault="004F21D3" w:rsidP="00D8609B">
            <w:pPr>
              <w:outlineLvl w:val="0"/>
              <w:rPr>
                <w:i/>
                <w:sz w:val="18"/>
                <w:szCs w:val="18"/>
                <w:lang w:eastAsia="ru-RU"/>
              </w:rPr>
            </w:pPr>
            <w:r w:rsidRPr="00A95BFB">
              <w:rPr>
                <w:i/>
                <w:sz w:val="18"/>
                <w:szCs w:val="18"/>
                <w:lang w:eastAsia="ru-RU"/>
              </w:rPr>
              <w:t>Столовая № 1</w:t>
            </w:r>
          </w:p>
        </w:tc>
        <w:tc>
          <w:tcPr>
            <w:tcW w:w="991" w:type="dxa"/>
            <w:tcBorders>
              <w:top w:val="single" w:sz="4" w:space="0" w:color="auto"/>
              <w:left w:val="single" w:sz="8" w:space="0" w:color="auto"/>
              <w:bottom w:val="single" w:sz="4" w:space="0" w:color="auto"/>
              <w:right w:val="single" w:sz="4" w:space="0" w:color="auto"/>
            </w:tcBorders>
            <w:shd w:val="clear" w:color="000000" w:fill="FFFFFF"/>
            <w:vAlign w:val="center"/>
          </w:tcPr>
          <w:p w:rsidR="004F21D3" w:rsidRPr="00A95BFB" w:rsidRDefault="004F21D3" w:rsidP="00D8609B">
            <w:pPr>
              <w:jc w:val="right"/>
              <w:outlineLvl w:val="0"/>
              <w:rPr>
                <w:i/>
                <w:sz w:val="18"/>
                <w:szCs w:val="18"/>
                <w:lang w:eastAsia="ru-RU"/>
              </w:rPr>
            </w:pPr>
            <w:r w:rsidRPr="00A95BFB">
              <w:rPr>
                <w:i/>
                <w:sz w:val="18"/>
                <w:szCs w:val="18"/>
                <w:lang w:eastAsia="ru-RU"/>
              </w:rPr>
              <w:t>5 020,00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outlineLvl w:val="0"/>
              <w:rPr>
                <w:i/>
                <w:sz w:val="18"/>
                <w:szCs w:val="18"/>
                <w:lang w:eastAsia="ru-RU"/>
              </w:rPr>
            </w:pPr>
            <w:r w:rsidRPr="00A95BFB">
              <w:rPr>
                <w:i/>
                <w:sz w:val="18"/>
                <w:szCs w:val="18"/>
                <w:lang w:eastAsia="ru-RU"/>
              </w:rPr>
              <w:t>4 757,00</w:t>
            </w:r>
          </w:p>
        </w:tc>
        <w:tc>
          <w:tcPr>
            <w:tcW w:w="992" w:type="dxa"/>
            <w:tcBorders>
              <w:top w:val="single" w:sz="4" w:space="0" w:color="auto"/>
              <w:left w:val="nil"/>
              <w:bottom w:val="single" w:sz="4" w:space="0" w:color="auto"/>
              <w:right w:val="single" w:sz="4" w:space="0" w:color="auto"/>
            </w:tcBorders>
            <w:vAlign w:val="center"/>
          </w:tcPr>
          <w:p w:rsidR="004F21D3" w:rsidRPr="00A95BFB" w:rsidRDefault="004F21D3" w:rsidP="00D8609B">
            <w:pPr>
              <w:jc w:val="right"/>
              <w:outlineLvl w:val="0"/>
              <w:rPr>
                <w:i/>
                <w:sz w:val="18"/>
                <w:szCs w:val="18"/>
                <w:lang w:eastAsia="ru-RU"/>
              </w:rPr>
            </w:pPr>
            <w:r w:rsidRPr="00A95BFB">
              <w:rPr>
                <w:i/>
                <w:sz w:val="18"/>
                <w:szCs w:val="18"/>
                <w:lang w:eastAsia="ru-RU"/>
              </w:rPr>
              <w:t>-263,00</w:t>
            </w:r>
          </w:p>
        </w:tc>
        <w:tc>
          <w:tcPr>
            <w:tcW w:w="744" w:type="dxa"/>
            <w:tcBorders>
              <w:top w:val="single" w:sz="4" w:space="0" w:color="auto"/>
              <w:left w:val="nil"/>
              <w:bottom w:val="single" w:sz="4" w:space="0" w:color="auto"/>
              <w:right w:val="single" w:sz="8" w:space="0" w:color="auto"/>
            </w:tcBorders>
            <w:vAlign w:val="center"/>
          </w:tcPr>
          <w:p w:rsidR="004F21D3" w:rsidRPr="00A95BFB" w:rsidRDefault="004F21D3" w:rsidP="00D8609B">
            <w:pPr>
              <w:jc w:val="center"/>
              <w:outlineLvl w:val="0"/>
              <w:rPr>
                <w:i/>
                <w:sz w:val="18"/>
                <w:szCs w:val="18"/>
                <w:lang w:eastAsia="ru-RU"/>
              </w:rPr>
            </w:pPr>
            <w:r w:rsidRPr="00A95BFB">
              <w:rPr>
                <w:i/>
                <w:sz w:val="18"/>
                <w:szCs w:val="18"/>
                <w:lang w:eastAsia="ru-RU"/>
              </w:rPr>
              <w:t>94,8</w:t>
            </w:r>
          </w:p>
        </w:tc>
        <w:tc>
          <w:tcPr>
            <w:tcW w:w="1042"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outlineLvl w:val="0"/>
              <w:rPr>
                <w:i/>
                <w:sz w:val="18"/>
                <w:szCs w:val="18"/>
                <w:lang w:eastAsia="ru-RU"/>
              </w:rPr>
            </w:pPr>
            <w:r w:rsidRPr="00A95BFB">
              <w:rPr>
                <w:i/>
                <w:sz w:val="18"/>
                <w:szCs w:val="18"/>
                <w:lang w:eastAsia="ru-RU"/>
              </w:rPr>
              <w:t>1 190,00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outlineLvl w:val="0"/>
              <w:rPr>
                <w:i/>
                <w:sz w:val="18"/>
                <w:szCs w:val="18"/>
                <w:lang w:eastAsia="ru-RU"/>
              </w:rPr>
            </w:pPr>
            <w:r w:rsidRPr="00A95BFB">
              <w:rPr>
                <w:i/>
                <w:sz w:val="18"/>
                <w:szCs w:val="18"/>
                <w:lang w:eastAsia="ru-RU"/>
              </w:rPr>
              <w:t>986,00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outlineLvl w:val="0"/>
              <w:rPr>
                <w:i/>
                <w:sz w:val="18"/>
                <w:szCs w:val="18"/>
                <w:lang w:eastAsia="ru-RU"/>
              </w:rPr>
            </w:pPr>
            <w:r w:rsidRPr="00A95BFB">
              <w:rPr>
                <w:i/>
                <w:sz w:val="18"/>
                <w:szCs w:val="18"/>
                <w:lang w:eastAsia="ru-RU"/>
              </w:rPr>
              <w:t>-204,00</w:t>
            </w:r>
          </w:p>
        </w:tc>
        <w:tc>
          <w:tcPr>
            <w:tcW w:w="801" w:type="dxa"/>
            <w:gridSpan w:val="2"/>
            <w:tcBorders>
              <w:top w:val="single" w:sz="4" w:space="0" w:color="auto"/>
              <w:left w:val="nil"/>
              <w:bottom w:val="single" w:sz="4" w:space="0" w:color="auto"/>
              <w:right w:val="single" w:sz="12" w:space="0" w:color="auto"/>
            </w:tcBorders>
            <w:shd w:val="clear" w:color="000000" w:fill="FFFFFF"/>
            <w:vAlign w:val="center"/>
          </w:tcPr>
          <w:p w:rsidR="004F21D3" w:rsidRPr="00A95BFB" w:rsidRDefault="004F21D3" w:rsidP="00D8609B">
            <w:pPr>
              <w:jc w:val="center"/>
              <w:outlineLvl w:val="0"/>
              <w:rPr>
                <w:i/>
                <w:sz w:val="18"/>
                <w:szCs w:val="18"/>
                <w:lang w:eastAsia="ru-RU"/>
              </w:rPr>
            </w:pPr>
            <w:r w:rsidRPr="00A95BFB">
              <w:rPr>
                <w:i/>
                <w:sz w:val="18"/>
                <w:szCs w:val="18"/>
                <w:lang w:eastAsia="ru-RU"/>
              </w:rPr>
              <w:t>82,9</w:t>
            </w:r>
          </w:p>
        </w:tc>
      </w:tr>
      <w:tr w:rsidR="004F21D3" w:rsidRPr="00CB2F51" w:rsidTr="00D63E54">
        <w:trPr>
          <w:trHeight w:val="240"/>
        </w:trPr>
        <w:tc>
          <w:tcPr>
            <w:tcW w:w="567" w:type="dxa"/>
            <w:vMerge/>
            <w:tcBorders>
              <w:left w:val="single" w:sz="12" w:space="0" w:color="auto"/>
              <w:right w:val="single" w:sz="4" w:space="0" w:color="auto"/>
            </w:tcBorders>
            <w:shd w:val="clear" w:color="000000" w:fill="FFFFFF"/>
          </w:tcPr>
          <w:p w:rsidR="004F21D3" w:rsidRPr="00A95BFB" w:rsidRDefault="004F21D3" w:rsidP="00C97AC1">
            <w:pPr>
              <w:jc w:val="center"/>
              <w:outlineLvl w:val="0"/>
              <w:rPr>
                <w:i/>
                <w:sz w:val="18"/>
                <w:szCs w:val="18"/>
                <w:lang w:eastAsia="ru-RU"/>
              </w:rPr>
            </w:pPr>
          </w:p>
        </w:tc>
        <w:tc>
          <w:tcPr>
            <w:tcW w:w="2093" w:type="dxa"/>
            <w:tcBorders>
              <w:top w:val="single" w:sz="4" w:space="0" w:color="auto"/>
              <w:left w:val="nil"/>
              <w:bottom w:val="single" w:sz="4" w:space="0" w:color="auto"/>
              <w:right w:val="nil"/>
            </w:tcBorders>
            <w:shd w:val="clear" w:color="000000" w:fill="FFFFFF"/>
            <w:vAlign w:val="center"/>
          </w:tcPr>
          <w:p w:rsidR="004F21D3" w:rsidRPr="00A95BFB" w:rsidRDefault="004F21D3" w:rsidP="00D8609B">
            <w:pPr>
              <w:outlineLvl w:val="0"/>
              <w:rPr>
                <w:i/>
                <w:sz w:val="18"/>
                <w:szCs w:val="18"/>
                <w:lang w:eastAsia="ru-RU"/>
              </w:rPr>
            </w:pPr>
            <w:r w:rsidRPr="00A95BFB">
              <w:rPr>
                <w:i/>
                <w:sz w:val="18"/>
                <w:szCs w:val="18"/>
                <w:lang w:eastAsia="ru-RU"/>
              </w:rPr>
              <w:t>Магазин</w:t>
            </w:r>
          </w:p>
        </w:tc>
        <w:tc>
          <w:tcPr>
            <w:tcW w:w="991" w:type="dxa"/>
            <w:tcBorders>
              <w:top w:val="single" w:sz="4" w:space="0" w:color="auto"/>
              <w:left w:val="single" w:sz="8" w:space="0" w:color="auto"/>
              <w:bottom w:val="single" w:sz="4" w:space="0" w:color="auto"/>
              <w:right w:val="single" w:sz="4" w:space="0" w:color="auto"/>
            </w:tcBorders>
            <w:shd w:val="clear" w:color="000000" w:fill="FFFFFF"/>
            <w:vAlign w:val="center"/>
          </w:tcPr>
          <w:p w:rsidR="004F21D3" w:rsidRPr="00A95BFB" w:rsidRDefault="004F21D3" w:rsidP="00D8609B">
            <w:pPr>
              <w:jc w:val="right"/>
              <w:outlineLvl w:val="0"/>
              <w:rPr>
                <w:i/>
                <w:sz w:val="18"/>
                <w:szCs w:val="18"/>
                <w:lang w:eastAsia="ru-RU"/>
              </w:rPr>
            </w:pPr>
            <w:r w:rsidRPr="00A95BFB">
              <w:rPr>
                <w:i/>
                <w:sz w:val="18"/>
                <w:szCs w:val="18"/>
                <w:lang w:eastAsia="ru-RU"/>
              </w:rPr>
              <w:t>820,00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outlineLvl w:val="0"/>
              <w:rPr>
                <w:i/>
                <w:sz w:val="18"/>
                <w:szCs w:val="18"/>
                <w:lang w:eastAsia="ru-RU"/>
              </w:rPr>
            </w:pPr>
            <w:r w:rsidRPr="00A95BFB">
              <w:rPr>
                <w:i/>
                <w:sz w:val="18"/>
                <w:szCs w:val="18"/>
                <w:lang w:eastAsia="ru-RU"/>
              </w:rPr>
              <w:t>604,00</w:t>
            </w:r>
          </w:p>
        </w:tc>
        <w:tc>
          <w:tcPr>
            <w:tcW w:w="992" w:type="dxa"/>
            <w:tcBorders>
              <w:top w:val="single" w:sz="4" w:space="0" w:color="auto"/>
              <w:left w:val="nil"/>
              <w:bottom w:val="single" w:sz="4" w:space="0" w:color="auto"/>
              <w:right w:val="single" w:sz="4" w:space="0" w:color="auto"/>
            </w:tcBorders>
            <w:vAlign w:val="center"/>
          </w:tcPr>
          <w:p w:rsidR="004F21D3" w:rsidRPr="00A95BFB" w:rsidRDefault="004F21D3" w:rsidP="00D8609B">
            <w:pPr>
              <w:jc w:val="right"/>
              <w:outlineLvl w:val="0"/>
              <w:rPr>
                <w:i/>
                <w:sz w:val="18"/>
                <w:szCs w:val="18"/>
                <w:lang w:eastAsia="ru-RU"/>
              </w:rPr>
            </w:pPr>
            <w:r w:rsidRPr="00A95BFB">
              <w:rPr>
                <w:i/>
                <w:sz w:val="18"/>
                <w:szCs w:val="18"/>
                <w:lang w:eastAsia="ru-RU"/>
              </w:rPr>
              <w:t>-216,00</w:t>
            </w:r>
          </w:p>
        </w:tc>
        <w:tc>
          <w:tcPr>
            <w:tcW w:w="744" w:type="dxa"/>
            <w:tcBorders>
              <w:top w:val="single" w:sz="4" w:space="0" w:color="auto"/>
              <w:left w:val="nil"/>
              <w:bottom w:val="single" w:sz="4" w:space="0" w:color="auto"/>
              <w:right w:val="single" w:sz="8" w:space="0" w:color="auto"/>
            </w:tcBorders>
            <w:vAlign w:val="center"/>
          </w:tcPr>
          <w:p w:rsidR="004F21D3" w:rsidRPr="00A95BFB" w:rsidRDefault="004F21D3" w:rsidP="00D8609B">
            <w:pPr>
              <w:jc w:val="center"/>
              <w:outlineLvl w:val="0"/>
              <w:rPr>
                <w:i/>
                <w:sz w:val="18"/>
                <w:szCs w:val="18"/>
                <w:lang w:eastAsia="ru-RU"/>
              </w:rPr>
            </w:pPr>
            <w:r w:rsidRPr="00A95BFB">
              <w:rPr>
                <w:i/>
                <w:sz w:val="18"/>
                <w:szCs w:val="18"/>
                <w:lang w:eastAsia="ru-RU"/>
              </w:rPr>
              <w:t>73,7</w:t>
            </w:r>
          </w:p>
        </w:tc>
        <w:tc>
          <w:tcPr>
            <w:tcW w:w="1042"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outlineLvl w:val="0"/>
              <w:rPr>
                <w:i/>
                <w:sz w:val="18"/>
                <w:szCs w:val="18"/>
                <w:lang w:eastAsia="ru-RU"/>
              </w:rPr>
            </w:pPr>
            <w:r w:rsidRPr="00A95BFB">
              <w:rPr>
                <w:i/>
                <w:sz w:val="18"/>
                <w:szCs w:val="18"/>
                <w:lang w:eastAsia="ru-RU"/>
              </w:rPr>
              <w:t>130,00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outlineLvl w:val="0"/>
              <w:rPr>
                <w:i/>
                <w:sz w:val="18"/>
                <w:szCs w:val="18"/>
                <w:lang w:eastAsia="ru-RU"/>
              </w:rPr>
            </w:pPr>
            <w:r w:rsidRPr="00A95BFB">
              <w:rPr>
                <w:i/>
                <w:sz w:val="18"/>
                <w:szCs w:val="18"/>
                <w:lang w:eastAsia="ru-RU"/>
              </w:rPr>
              <w:t>118,00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outlineLvl w:val="0"/>
              <w:rPr>
                <w:i/>
                <w:sz w:val="18"/>
                <w:szCs w:val="18"/>
                <w:lang w:eastAsia="ru-RU"/>
              </w:rPr>
            </w:pPr>
            <w:r w:rsidRPr="00A95BFB">
              <w:rPr>
                <w:i/>
                <w:sz w:val="18"/>
                <w:szCs w:val="18"/>
                <w:lang w:eastAsia="ru-RU"/>
              </w:rPr>
              <w:t>-12,00</w:t>
            </w:r>
          </w:p>
        </w:tc>
        <w:tc>
          <w:tcPr>
            <w:tcW w:w="801" w:type="dxa"/>
            <w:gridSpan w:val="2"/>
            <w:tcBorders>
              <w:top w:val="single" w:sz="4" w:space="0" w:color="auto"/>
              <w:left w:val="nil"/>
              <w:bottom w:val="single" w:sz="4" w:space="0" w:color="auto"/>
              <w:right w:val="single" w:sz="12" w:space="0" w:color="auto"/>
            </w:tcBorders>
            <w:shd w:val="clear" w:color="000000" w:fill="FFFFFF"/>
            <w:vAlign w:val="center"/>
          </w:tcPr>
          <w:p w:rsidR="004F21D3" w:rsidRPr="00A95BFB" w:rsidRDefault="004F21D3" w:rsidP="00D8609B">
            <w:pPr>
              <w:jc w:val="center"/>
              <w:outlineLvl w:val="0"/>
              <w:rPr>
                <w:i/>
                <w:sz w:val="18"/>
                <w:szCs w:val="18"/>
                <w:lang w:eastAsia="ru-RU"/>
              </w:rPr>
            </w:pPr>
            <w:r w:rsidRPr="00A95BFB">
              <w:rPr>
                <w:i/>
                <w:sz w:val="18"/>
                <w:szCs w:val="18"/>
                <w:lang w:eastAsia="ru-RU"/>
              </w:rPr>
              <w:t>90,8</w:t>
            </w:r>
          </w:p>
        </w:tc>
      </w:tr>
      <w:tr w:rsidR="004F21D3" w:rsidRPr="00CB2F51" w:rsidTr="00D63E54">
        <w:trPr>
          <w:trHeight w:val="225"/>
        </w:trPr>
        <w:tc>
          <w:tcPr>
            <w:tcW w:w="567" w:type="dxa"/>
            <w:vMerge/>
            <w:tcBorders>
              <w:left w:val="single" w:sz="12" w:space="0" w:color="auto"/>
              <w:right w:val="single" w:sz="4" w:space="0" w:color="auto"/>
            </w:tcBorders>
            <w:shd w:val="clear" w:color="000000" w:fill="FFFFFF"/>
          </w:tcPr>
          <w:p w:rsidR="004F21D3" w:rsidRPr="00A95BFB" w:rsidRDefault="004F21D3" w:rsidP="00C97AC1">
            <w:pPr>
              <w:jc w:val="center"/>
              <w:outlineLvl w:val="0"/>
              <w:rPr>
                <w:i/>
                <w:sz w:val="18"/>
                <w:szCs w:val="18"/>
                <w:lang w:eastAsia="ru-RU"/>
              </w:rPr>
            </w:pPr>
          </w:p>
        </w:tc>
        <w:tc>
          <w:tcPr>
            <w:tcW w:w="2093" w:type="dxa"/>
            <w:tcBorders>
              <w:top w:val="single" w:sz="4" w:space="0" w:color="auto"/>
              <w:left w:val="nil"/>
              <w:bottom w:val="single" w:sz="4" w:space="0" w:color="auto"/>
              <w:right w:val="nil"/>
            </w:tcBorders>
            <w:shd w:val="clear" w:color="000000" w:fill="FFFFFF"/>
            <w:vAlign w:val="center"/>
          </w:tcPr>
          <w:p w:rsidR="004F21D3" w:rsidRPr="00A95BFB" w:rsidRDefault="004F21D3" w:rsidP="00D8609B">
            <w:pPr>
              <w:outlineLvl w:val="0"/>
              <w:rPr>
                <w:i/>
                <w:sz w:val="18"/>
                <w:szCs w:val="18"/>
                <w:lang w:eastAsia="ru-RU"/>
              </w:rPr>
            </w:pPr>
            <w:r w:rsidRPr="00A95BFB">
              <w:rPr>
                <w:i/>
                <w:sz w:val="18"/>
                <w:szCs w:val="18"/>
                <w:lang w:eastAsia="ru-RU"/>
              </w:rPr>
              <w:t>Кондитерский цех</w:t>
            </w:r>
          </w:p>
        </w:tc>
        <w:tc>
          <w:tcPr>
            <w:tcW w:w="991" w:type="dxa"/>
            <w:tcBorders>
              <w:top w:val="single" w:sz="4" w:space="0" w:color="auto"/>
              <w:left w:val="single" w:sz="8" w:space="0" w:color="auto"/>
              <w:bottom w:val="single" w:sz="4" w:space="0" w:color="auto"/>
              <w:right w:val="single" w:sz="4" w:space="0" w:color="auto"/>
            </w:tcBorders>
            <w:shd w:val="clear" w:color="000000" w:fill="FFFFFF"/>
            <w:vAlign w:val="center"/>
          </w:tcPr>
          <w:p w:rsidR="004F21D3" w:rsidRPr="00A95BFB" w:rsidRDefault="004F21D3" w:rsidP="00D8609B">
            <w:pPr>
              <w:jc w:val="right"/>
              <w:outlineLvl w:val="0"/>
              <w:rPr>
                <w:i/>
                <w:sz w:val="18"/>
                <w:szCs w:val="18"/>
                <w:lang w:eastAsia="ru-RU"/>
              </w:rPr>
            </w:pPr>
            <w:r w:rsidRPr="00A95BFB">
              <w:rPr>
                <w:i/>
                <w:sz w:val="18"/>
                <w:szCs w:val="18"/>
                <w:lang w:eastAsia="ru-RU"/>
              </w:rPr>
              <w:t>5 090,00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outlineLvl w:val="0"/>
              <w:rPr>
                <w:i/>
                <w:sz w:val="18"/>
                <w:szCs w:val="18"/>
                <w:lang w:eastAsia="ru-RU"/>
              </w:rPr>
            </w:pPr>
            <w:r w:rsidRPr="00A95BFB">
              <w:rPr>
                <w:i/>
                <w:sz w:val="18"/>
                <w:szCs w:val="18"/>
                <w:lang w:eastAsia="ru-RU"/>
              </w:rPr>
              <w:t>5 099,00</w:t>
            </w:r>
          </w:p>
        </w:tc>
        <w:tc>
          <w:tcPr>
            <w:tcW w:w="992" w:type="dxa"/>
            <w:tcBorders>
              <w:top w:val="single" w:sz="4" w:space="0" w:color="auto"/>
              <w:left w:val="nil"/>
              <w:bottom w:val="single" w:sz="4" w:space="0" w:color="auto"/>
              <w:right w:val="single" w:sz="4" w:space="0" w:color="auto"/>
            </w:tcBorders>
            <w:vAlign w:val="center"/>
          </w:tcPr>
          <w:p w:rsidR="004F21D3" w:rsidRPr="00A95BFB" w:rsidRDefault="004F21D3" w:rsidP="00D8609B">
            <w:pPr>
              <w:jc w:val="right"/>
              <w:outlineLvl w:val="0"/>
              <w:rPr>
                <w:i/>
                <w:sz w:val="18"/>
                <w:szCs w:val="18"/>
                <w:lang w:eastAsia="ru-RU"/>
              </w:rPr>
            </w:pPr>
            <w:r w:rsidRPr="00A95BFB">
              <w:rPr>
                <w:i/>
                <w:sz w:val="18"/>
                <w:szCs w:val="18"/>
                <w:lang w:eastAsia="ru-RU"/>
              </w:rPr>
              <w:t>9,00</w:t>
            </w:r>
          </w:p>
        </w:tc>
        <w:tc>
          <w:tcPr>
            <w:tcW w:w="744" w:type="dxa"/>
            <w:tcBorders>
              <w:top w:val="single" w:sz="4" w:space="0" w:color="auto"/>
              <w:left w:val="nil"/>
              <w:bottom w:val="single" w:sz="4" w:space="0" w:color="auto"/>
              <w:right w:val="single" w:sz="8" w:space="0" w:color="auto"/>
            </w:tcBorders>
            <w:vAlign w:val="center"/>
          </w:tcPr>
          <w:p w:rsidR="004F21D3" w:rsidRPr="00A95BFB" w:rsidRDefault="004F21D3" w:rsidP="00D8609B">
            <w:pPr>
              <w:jc w:val="center"/>
              <w:outlineLvl w:val="0"/>
              <w:rPr>
                <w:i/>
                <w:sz w:val="18"/>
                <w:szCs w:val="18"/>
                <w:lang w:eastAsia="ru-RU"/>
              </w:rPr>
            </w:pPr>
            <w:r w:rsidRPr="00A95BFB">
              <w:rPr>
                <w:i/>
                <w:sz w:val="18"/>
                <w:szCs w:val="18"/>
                <w:lang w:eastAsia="ru-RU"/>
              </w:rPr>
              <w:t>100,2</w:t>
            </w:r>
          </w:p>
        </w:tc>
        <w:tc>
          <w:tcPr>
            <w:tcW w:w="1042"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outlineLvl w:val="0"/>
              <w:rPr>
                <w:i/>
                <w:sz w:val="18"/>
                <w:szCs w:val="18"/>
                <w:lang w:eastAsia="ru-RU"/>
              </w:rPr>
            </w:pPr>
            <w:r w:rsidRPr="00A95BFB">
              <w:rPr>
                <w:i/>
                <w:sz w:val="18"/>
                <w:szCs w:val="18"/>
                <w:lang w:eastAsia="ru-RU"/>
              </w:rPr>
              <w:t>1 430,00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outlineLvl w:val="0"/>
              <w:rPr>
                <w:i/>
                <w:sz w:val="18"/>
                <w:szCs w:val="18"/>
                <w:lang w:eastAsia="ru-RU"/>
              </w:rPr>
            </w:pPr>
            <w:r w:rsidRPr="00A95BFB">
              <w:rPr>
                <w:i/>
                <w:sz w:val="18"/>
                <w:szCs w:val="18"/>
                <w:lang w:eastAsia="ru-RU"/>
              </w:rPr>
              <w:t>1 261,00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outlineLvl w:val="0"/>
              <w:rPr>
                <w:i/>
                <w:sz w:val="18"/>
                <w:szCs w:val="18"/>
                <w:lang w:eastAsia="ru-RU"/>
              </w:rPr>
            </w:pPr>
            <w:r w:rsidRPr="00A95BFB">
              <w:rPr>
                <w:i/>
                <w:sz w:val="18"/>
                <w:szCs w:val="18"/>
                <w:lang w:eastAsia="ru-RU"/>
              </w:rPr>
              <w:t>-169,00</w:t>
            </w:r>
          </w:p>
        </w:tc>
        <w:tc>
          <w:tcPr>
            <w:tcW w:w="801" w:type="dxa"/>
            <w:gridSpan w:val="2"/>
            <w:tcBorders>
              <w:top w:val="single" w:sz="4" w:space="0" w:color="auto"/>
              <w:left w:val="nil"/>
              <w:bottom w:val="single" w:sz="4" w:space="0" w:color="auto"/>
              <w:right w:val="single" w:sz="12" w:space="0" w:color="auto"/>
            </w:tcBorders>
            <w:shd w:val="clear" w:color="000000" w:fill="FFFFFF"/>
            <w:vAlign w:val="center"/>
          </w:tcPr>
          <w:p w:rsidR="004F21D3" w:rsidRPr="00A95BFB" w:rsidRDefault="004F21D3" w:rsidP="00D8609B">
            <w:pPr>
              <w:jc w:val="center"/>
              <w:outlineLvl w:val="0"/>
              <w:rPr>
                <w:i/>
                <w:sz w:val="18"/>
                <w:szCs w:val="18"/>
                <w:lang w:eastAsia="ru-RU"/>
              </w:rPr>
            </w:pPr>
            <w:r w:rsidRPr="00A95BFB">
              <w:rPr>
                <w:i/>
                <w:sz w:val="18"/>
                <w:szCs w:val="18"/>
                <w:lang w:eastAsia="ru-RU"/>
              </w:rPr>
              <w:t>88,2</w:t>
            </w:r>
          </w:p>
        </w:tc>
      </w:tr>
      <w:tr w:rsidR="004F21D3" w:rsidRPr="00CB2F51" w:rsidTr="00D63E54">
        <w:trPr>
          <w:trHeight w:val="84"/>
        </w:trPr>
        <w:tc>
          <w:tcPr>
            <w:tcW w:w="567" w:type="dxa"/>
            <w:vMerge/>
            <w:tcBorders>
              <w:left w:val="single" w:sz="12" w:space="0" w:color="auto"/>
              <w:right w:val="single" w:sz="4" w:space="0" w:color="auto"/>
            </w:tcBorders>
            <w:shd w:val="clear" w:color="000000" w:fill="FFFFFF"/>
          </w:tcPr>
          <w:p w:rsidR="004F21D3" w:rsidRPr="00A95BFB" w:rsidRDefault="004F21D3" w:rsidP="00C97AC1">
            <w:pPr>
              <w:jc w:val="center"/>
              <w:outlineLvl w:val="0"/>
              <w:rPr>
                <w:i/>
                <w:sz w:val="18"/>
                <w:szCs w:val="18"/>
                <w:lang w:eastAsia="ru-RU"/>
              </w:rPr>
            </w:pPr>
          </w:p>
        </w:tc>
        <w:tc>
          <w:tcPr>
            <w:tcW w:w="2093" w:type="dxa"/>
            <w:tcBorders>
              <w:top w:val="single" w:sz="4" w:space="0" w:color="auto"/>
              <w:left w:val="nil"/>
              <w:bottom w:val="single" w:sz="4" w:space="0" w:color="auto"/>
              <w:right w:val="nil"/>
            </w:tcBorders>
            <w:shd w:val="clear" w:color="000000" w:fill="FFFFFF"/>
            <w:vAlign w:val="center"/>
          </w:tcPr>
          <w:p w:rsidR="004F21D3" w:rsidRPr="00A95BFB" w:rsidRDefault="004F21D3" w:rsidP="00D8609B">
            <w:pPr>
              <w:outlineLvl w:val="0"/>
              <w:rPr>
                <w:i/>
                <w:sz w:val="18"/>
                <w:szCs w:val="18"/>
                <w:lang w:eastAsia="ru-RU"/>
              </w:rPr>
            </w:pPr>
            <w:r w:rsidRPr="00A95BFB">
              <w:rPr>
                <w:i/>
                <w:sz w:val="18"/>
                <w:szCs w:val="18"/>
                <w:lang w:eastAsia="ru-RU"/>
              </w:rPr>
              <w:t>Школы</w:t>
            </w:r>
          </w:p>
        </w:tc>
        <w:tc>
          <w:tcPr>
            <w:tcW w:w="991"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4F21D3" w:rsidRPr="00A95BFB" w:rsidRDefault="004F21D3" w:rsidP="00D8609B">
            <w:pPr>
              <w:jc w:val="right"/>
              <w:outlineLvl w:val="0"/>
              <w:rPr>
                <w:i/>
                <w:sz w:val="18"/>
                <w:szCs w:val="18"/>
                <w:lang w:eastAsia="ru-RU"/>
              </w:rPr>
            </w:pPr>
            <w:r w:rsidRPr="00A95BFB">
              <w:rPr>
                <w:i/>
                <w:sz w:val="18"/>
                <w:szCs w:val="18"/>
                <w:lang w:eastAsia="ru-RU"/>
              </w:rPr>
              <w:t>12 646,00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4F21D3" w:rsidRPr="00A95BFB" w:rsidRDefault="004F21D3" w:rsidP="00D8609B">
            <w:pPr>
              <w:jc w:val="right"/>
              <w:outlineLvl w:val="0"/>
              <w:rPr>
                <w:i/>
                <w:sz w:val="18"/>
                <w:szCs w:val="18"/>
                <w:lang w:eastAsia="ru-RU"/>
              </w:rPr>
            </w:pPr>
            <w:r w:rsidRPr="00A95BFB">
              <w:rPr>
                <w:i/>
                <w:sz w:val="18"/>
                <w:szCs w:val="18"/>
                <w:lang w:eastAsia="ru-RU"/>
              </w:rPr>
              <w:t>11 829,00</w:t>
            </w:r>
          </w:p>
        </w:tc>
        <w:tc>
          <w:tcPr>
            <w:tcW w:w="992" w:type="dxa"/>
            <w:tcBorders>
              <w:top w:val="single" w:sz="4" w:space="0" w:color="auto"/>
              <w:left w:val="nil"/>
              <w:bottom w:val="single" w:sz="4" w:space="0" w:color="auto"/>
              <w:right w:val="single" w:sz="4" w:space="0" w:color="auto"/>
            </w:tcBorders>
            <w:vAlign w:val="center"/>
          </w:tcPr>
          <w:p w:rsidR="004F21D3" w:rsidRPr="00A95BFB" w:rsidRDefault="004F21D3" w:rsidP="00D8609B">
            <w:pPr>
              <w:jc w:val="right"/>
              <w:outlineLvl w:val="0"/>
              <w:rPr>
                <w:i/>
                <w:sz w:val="18"/>
                <w:szCs w:val="18"/>
                <w:lang w:eastAsia="ru-RU"/>
              </w:rPr>
            </w:pPr>
            <w:r w:rsidRPr="00A95BFB">
              <w:rPr>
                <w:i/>
                <w:sz w:val="18"/>
                <w:szCs w:val="18"/>
                <w:lang w:eastAsia="ru-RU"/>
              </w:rPr>
              <w:t>-817,00</w:t>
            </w:r>
          </w:p>
        </w:tc>
        <w:tc>
          <w:tcPr>
            <w:tcW w:w="744" w:type="dxa"/>
            <w:tcBorders>
              <w:top w:val="single" w:sz="4" w:space="0" w:color="auto"/>
              <w:left w:val="nil"/>
              <w:bottom w:val="single" w:sz="4" w:space="0" w:color="auto"/>
              <w:right w:val="single" w:sz="8" w:space="0" w:color="auto"/>
            </w:tcBorders>
            <w:vAlign w:val="center"/>
          </w:tcPr>
          <w:p w:rsidR="004F21D3" w:rsidRPr="00A95BFB" w:rsidRDefault="004F21D3" w:rsidP="00D8609B">
            <w:pPr>
              <w:jc w:val="center"/>
              <w:outlineLvl w:val="0"/>
              <w:rPr>
                <w:i/>
                <w:sz w:val="18"/>
                <w:szCs w:val="18"/>
                <w:lang w:eastAsia="ru-RU"/>
              </w:rPr>
            </w:pPr>
            <w:r w:rsidRPr="00A95BFB">
              <w:rPr>
                <w:i/>
                <w:sz w:val="18"/>
                <w:szCs w:val="18"/>
                <w:lang w:eastAsia="ru-RU"/>
              </w:rPr>
              <w:t>93,5</w:t>
            </w:r>
          </w:p>
        </w:tc>
        <w:tc>
          <w:tcPr>
            <w:tcW w:w="1042"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outlineLvl w:val="0"/>
              <w:rPr>
                <w:i/>
                <w:sz w:val="18"/>
                <w:szCs w:val="18"/>
                <w:lang w:eastAsia="ru-RU"/>
              </w:rPr>
            </w:pPr>
            <w:r w:rsidRPr="00A95BFB">
              <w:rPr>
                <w:i/>
                <w:sz w:val="18"/>
                <w:szCs w:val="18"/>
                <w:lang w:eastAsia="ru-RU"/>
              </w:rPr>
              <w:t>3 380,00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outlineLvl w:val="0"/>
              <w:rPr>
                <w:i/>
                <w:sz w:val="18"/>
                <w:szCs w:val="18"/>
                <w:lang w:eastAsia="ru-RU"/>
              </w:rPr>
            </w:pPr>
            <w:r w:rsidRPr="00A95BFB">
              <w:rPr>
                <w:i/>
                <w:sz w:val="18"/>
                <w:szCs w:val="18"/>
                <w:lang w:eastAsia="ru-RU"/>
              </w:rPr>
              <w:t>3 045,00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outlineLvl w:val="0"/>
              <w:rPr>
                <w:i/>
                <w:sz w:val="18"/>
                <w:szCs w:val="18"/>
                <w:lang w:eastAsia="ru-RU"/>
              </w:rPr>
            </w:pPr>
            <w:r w:rsidRPr="00A95BFB">
              <w:rPr>
                <w:i/>
                <w:sz w:val="18"/>
                <w:szCs w:val="18"/>
                <w:lang w:eastAsia="ru-RU"/>
              </w:rPr>
              <w:t>-335,00</w:t>
            </w:r>
          </w:p>
        </w:tc>
        <w:tc>
          <w:tcPr>
            <w:tcW w:w="801" w:type="dxa"/>
            <w:gridSpan w:val="2"/>
            <w:tcBorders>
              <w:top w:val="single" w:sz="4" w:space="0" w:color="auto"/>
              <w:left w:val="nil"/>
              <w:bottom w:val="single" w:sz="4" w:space="0" w:color="auto"/>
              <w:right w:val="single" w:sz="12" w:space="0" w:color="auto"/>
            </w:tcBorders>
            <w:shd w:val="clear" w:color="000000" w:fill="FFFFFF"/>
            <w:vAlign w:val="center"/>
          </w:tcPr>
          <w:p w:rsidR="004F21D3" w:rsidRPr="00A95BFB" w:rsidRDefault="004F21D3" w:rsidP="00D8609B">
            <w:pPr>
              <w:jc w:val="center"/>
              <w:outlineLvl w:val="0"/>
              <w:rPr>
                <w:i/>
                <w:sz w:val="18"/>
                <w:szCs w:val="18"/>
                <w:lang w:eastAsia="ru-RU"/>
              </w:rPr>
            </w:pPr>
            <w:r w:rsidRPr="00A95BFB">
              <w:rPr>
                <w:i/>
                <w:sz w:val="18"/>
                <w:szCs w:val="18"/>
                <w:lang w:eastAsia="ru-RU"/>
              </w:rPr>
              <w:t>90,1</w:t>
            </w:r>
          </w:p>
        </w:tc>
      </w:tr>
      <w:tr w:rsidR="004F21D3" w:rsidRPr="00CB2F51" w:rsidTr="00D63E54">
        <w:trPr>
          <w:trHeight w:val="210"/>
        </w:trPr>
        <w:tc>
          <w:tcPr>
            <w:tcW w:w="567" w:type="dxa"/>
            <w:vMerge/>
            <w:tcBorders>
              <w:left w:val="single" w:sz="12" w:space="0" w:color="auto"/>
              <w:right w:val="single" w:sz="4" w:space="0" w:color="auto"/>
            </w:tcBorders>
            <w:shd w:val="clear" w:color="000000" w:fill="FFFFFF"/>
          </w:tcPr>
          <w:p w:rsidR="004F21D3" w:rsidRPr="00A95BFB" w:rsidRDefault="004F21D3" w:rsidP="00C97AC1">
            <w:pPr>
              <w:jc w:val="center"/>
              <w:outlineLvl w:val="0"/>
              <w:rPr>
                <w:i/>
                <w:sz w:val="18"/>
                <w:szCs w:val="18"/>
                <w:lang w:eastAsia="ru-RU"/>
              </w:rPr>
            </w:pPr>
          </w:p>
        </w:tc>
        <w:tc>
          <w:tcPr>
            <w:tcW w:w="2093" w:type="dxa"/>
            <w:tcBorders>
              <w:top w:val="single" w:sz="4" w:space="0" w:color="auto"/>
              <w:left w:val="nil"/>
              <w:bottom w:val="single" w:sz="4" w:space="0" w:color="auto"/>
              <w:right w:val="nil"/>
            </w:tcBorders>
            <w:shd w:val="clear" w:color="000000" w:fill="FFFFFF"/>
            <w:vAlign w:val="center"/>
          </w:tcPr>
          <w:p w:rsidR="004F21D3" w:rsidRPr="00A95BFB" w:rsidRDefault="004F21D3" w:rsidP="00D8609B">
            <w:pPr>
              <w:outlineLvl w:val="0"/>
              <w:rPr>
                <w:i/>
                <w:sz w:val="18"/>
                <w:szCs w:val="18"/>
                <w:lang w:eastAsia="ru-RU"/>
              </w:rPr>
            </w:pPr>
            <w:r w:rsidRPr="00A95BFB">
              <w:rPr>
                <w:i/>
                <w:sz w:val="18"/>
                <w:szCs w:val="18"/>
                <w:lang w:eastAsia="ru-RU"/>
              </w:rPr>
              <w:t>Лагеря отдыха</w:t>
            </w:r>
          </w:p>
        </w:tc>
        <w:tc>
          <w:tcPr>
            <w:tcW w:w="991" w:type="dxa"/>
            <w:tcBorders>
              <w:top w:val="single" w:sz="4" w:space="0" w:color="auto"/>
              <w:left w:val="single" w:sz="8" w:space="0" w:color="auto"/>
              <w:bottom w:val="single" w:sz="4" w:space="0" w:color="auto"/>
              <w:right w:val="single" w:sz="4" w:space="0" w:color="auto"/>
            </w:tcBorders>
            <w:shd w:val="clear" w:color="000000" w:fill="FFFFFF"/>
            <w:vAlign w:val="center"/>
          </w:tcPr>
          <w:p w:rsidR="004F21D3" w:rsidRPr="00A95BFB" w:rsidRDefault="004F21D3" w:rsidP="00D8609B">
            <w:pPr>
              <w:jc w:val="right"/>
              <w:outlineLvl w:val="0"/>
              <w:rPr>
                <w:i/>
                <w:sz w:val="18"/>
                <w:szCs w:val="18"/>
                <w:lang w:eastAsia="ru-RU"/>
              </w:rPr>
            </w:pPr>
            <w:r w:rsidRPr="00A95BFB">
              <w:rPr>
                <w:i/>
                <w:sz w:val="18"/>
                <w:szCs w:val="18"/>
                <w:lang w:eastAsia="ru-RU"/>
              </w:rPr>
              <w:t>1 880,00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outlineLvl w:val="0"/>
              <w:rPr>
                <w:i/>
                <w:sz w:val="18"/>
                <w:szCs w:val="18"/>
                <w:lang w:eastAsia="ru-RU"/>
              </w:rPr>
            </w:pPr>
            <w:r w:rsidRPr="00A95BFB">
              <w:rPr>
                <w:i/>
                <w:sz w:val="18"/>
                <w:szCs w:val="18"/>
                <w:lang w:eastAsia="ru-RU"/>
              </w:rPr>
              <w:t>1 081,00</w:t>
            </w:r>
          </w:p>
        </w:tc>
        <w:tc>
          <w:tcPr>
            <w:tcW w:w="992" w:type="dxa"/>
            <w:tcBorders>
              <w:top w:val="single" w:sz="4" w:space="0" w:color="auto"/>
              <w:left w:val="nil"/>
              <w:bottom w:val="single" w:sz="4" w:space="0" w:color="auto"/>
              <w:right w:val="single" w:sz="4" w:space="0" w:color="auto"/>
            </w:tcBorders>
            <w:vAlign w:val="center"/>
          </w:tcPr>
          <w:p w:rsidR="004F21D3" w:rsidRPr="00A95BFB" w:rsidRDefault="004F21D3" w:rsidP="00D8609B">
            <w:pPr>
              <w:jc w:val="right"/>
              <w:outlineLvl w:val="0"/>
              <w:rPr>
                <w:i/>
                <w:sz w:val="18"/>
                <w:szCs w:val="18"/>
                <w:lang w:eastAsia="ru-RU"/>
              </w:rPr>
            </w:pPr>
            <w:r w:rsidRPr="00A95BFB">
              <w:rPr>
                <w:i/>
                <w:sz w:val="18"/>
                <w:szCs w:val="18"/>
                <w:lang w:eastAsia="ru-RU"/>
              </w:rPr>
              <w:t>-799,00</w:t>
            </w:r>
          </w:p>
        </w:tc>
        <w:tc>
          <w:tcPr>
            <w:tcW w:w="744" w:type="dxa"/>
            <w:tcBorders>
              <w:top w:val="single" w:sz="4" w:space="0" w:color="auto"/>
              <w:left w:val="nil"/>
              <w:bottom w:val="single" w:sz="4" w:space="0" w:color="auto"/>
              <w:right w:val="single" w:sz="8" w:space="0" w:color="auto"/>
            </w:tcBorders>
            <w:vAlign w:val="center"/>
          </w:tcPr>
          <w:p w:rsidR="004F21D3" w:rsidRPr="00A95BFB" w:rsidRDefault="004F21D3" w:rsidP="00D8609B">
            <w:pPr>
              <w:jc w:val="center"/>
              <w:outlineLvl w:val="0"/>
              <w:rPr>
                <w:i/>
                <w:sz w:val="18"/>
                <w:szCs w:val="18"/>
                <w:lang w:eastAsia="ru-RU"/>
              </w:rPr>
            </w:pPr>
            <w:r w:rsidRPr="00A95BFB">
              <w:rPr>
                <w:i/>
                <w:sz w:val="18"/>
                <w:szCs w:val="18"/>
                <w:lang w:eastAsia="ru-RU"/>
              </w:rPr>
              <w:t>57,5</w:t>
            </w:r>
          </w:p>
        </w:tc>
        <w:tc>
          <w:tcPr>
            <w:tcW w:w="1042"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outlineLvl w:val="0"/>
              <w:rPr>
                <w:i/>
                <w:sz w:val="18"/>
                <w:szCs w:val="18"/>
                <w:lang w:eastAsia="ru-RU"/>
              </w:rPr>
            </w:pPr>
            <w:r w:rsidRPr="00A95BFB">
              <w:rPr>
                <w:i/>
                <w:sz w:val="18"/>
                <w:szCs w:val="18"/>
                <w:lang w:eastAsia="ru-RU"/>
              </w:rPr>
              <w:t> </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outlineLvl w:val="0"/>
              <w:rPr>
                <w:i/>
                <w:sz w:val="18"/>
                <w:szCs w:val="18"/>
                <w:lang w:eastAsia="ru-RU"/>
              </w:rPr>
            </w:pPr>
            <w:r w:rsidRPr="00A95BFB">
              <w:rPr>
                <w:i/>
                <w:sz w:val="18"/>
                <w:szCs w:val="18"/>
                <w:lang w:eastAsia="ru-RU"/>
              </w:rPr>
              <w:t>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outlineLvl w:val="0"/>
              <w:rPr>
                <w:i/>
                <w:sz w:val="18"/>
                <w:szCs w:val="18"/>
                <w:lang w:eastAsia="ru-RU"/>
              </w:rPr>
            </w:pPr>
            <w:r w:rsidRPr="00A95BFB">
              <w:rPr>
                <w:i/>
                <w:sz w:val="18"/>
                <w:szCs w:val="18"/>
                <w:lang w:eastAsia="ru-RU"/>
              </w:rPr>
              <w:t> </w:t>
            </w:r>
          </w:p>
        </w:tc>
        <w:tc>
          <w:tcPr>
            <w:tcW w:w="801" w:type="dxa"/>
            <w:gridSpan w:val="2"/>
            <w:tcBorders>
              <w:top w:val="single" w:sz="4" w:space="0" w:color="auto"/>
              <w:left w:val="nil"/>
              <w:bottom w:val="single" w:sz="4" w:space="0" w:color="auto"/>
              <w:right w:val="single" w:sz="12" w:space="0" w:color="auto"/>
            </w:tcBorders>
            <w:shd w:val="clear" w:color="000000" w:fill="FFFFFF"/>
            <w:vAlign w:val="center"/>
          </w:tcPr>
          <w:p w:rsidR="004F21D3" w:rsidRPr="00A95BFB" w:rsidRDefault="004F21D3" w:rsidP="00D8609B">
            <w:pPr>
              <w:jc w:val="center"/>
              <w:outlineLvl w:val="0"/>
              <w:rPr>
                <w:i/>
                <w:sz w:val="18"/>
                <w:szCs w:val="18"/>
                <w:lang w:eastAsia="ru-RU"/>
              </w:rPr>
            </w:pPr>
            <w:r w:rsidRPr="00A95BFB">
              <w:rPr>
                <w:i/>
                <w:sz w:val="18"/>
                <w:szCs w:val="18"/>
                <w:lang w:eastAsia="ru-RU"/>
              </w:rPr>
              <w:t> </w:t>
            </w:r>
          </w:p>
        </w:tc>
      </w:tr>
      <w:tr w:rsidR="004F21D3" w:rsidRPr="00CB2F51" w:rsidTr="00D63E54">
        <w:trPr>
          <w:trHeight w:val="102"/>
        </w:trPr>
        <w:tc>
          <w:tcPr>
            <w:tcW w:w="567" w:type="dxa"/>
            <w:vMerge/>
            <w:tcBorders>
              <w:left w:val="single" w:sz="12" w:space="0" w:color="auto"/>
              <w:bottom w:val="single" w:sz="12" w:space="0" w:color="auto"/>
              <w:right w:val="single" w:sz="4" w:space="0" w:color="auto"/>
            </w:tcBorders>
            <w:shd w:val="clear" w:color="000000" w:fill="FFFFFF"/>
          </w:tcPr>
          <w:p w:rsidR="004F21D3" w:rsidRPr="00A95BFB" w:rsidRDefault="004F21D3" w:rsidP="00C97AC1">
            <w:pPr>
              <w:jc w:val="center"/>
              <w:outlineLvl w:val="0"/>
              <w:rPr>
                <w:i/>
                <w:sz w:val="18"/>
                <w:szCs w:val="18"/>
                <w:lang w:eastAsia="ru-RU"/>
              </w:rPr>
            </w:pPr>
          </w:p>
        </w:tc>
        <w:tc>
          <w:tcPr>
            <w:tcW w:w="2093" w:type="dxa"/>
            <w:tcBorders>
              <w:top w:val="single" w:sz="4" w:space="0" w:color="auto"/>
              <w:left w:val="nil"/>
              <w:bottom w:val="single" w:sz="12" w:space="0" w:color="auto"/>
              <w:right w:val="nil"/>
            </w:tcBorders>
            <w:shd w:val="clear" w:color="000000" w:fill="FFFFFF"/>
            <w:vAlign w:val="center"/>
          </w:tcPr>
          <w:p w:rsidR="004F21D3" w:rsidRPr="00A95BFB" w:rsidRDefault="004F21D3" w:rsidP="00D8609B">
            <w:pPr>
              <w:outlineLvl w:val="0"/>
              <w:rPr>
                <w:i/>
                <w:sz w:val="18"/>
                <w:szCs w:val="18"/>
                <w:lang w:eastAsia="ru-RU"/>
              </w:rPr>
            </w:pPr>
            <w:r w:rsidRPr="00A95BFB">
              <w:rPr>
                <w:i/>
                <w:sz w:val="18"/>
                <w:szCs w:val="18"/>
                <w:lang w:eastAsia="ru-RU"/>
              </w:rPr>
              <w:t>Наклад. расходы АУП</w:t>
            </w:r>
          </w:p>
        </w:tc>
        <w:tc>
          <w:tcPr>
            <w:tcW w:w="991" w:type="dxa"/>
            <w:tcBorders>
              <w:top w:val="single" w:sz="4" w:space="0" w:color="auto"/>
              <w:left w:val="single" w:sz="8" w:space="0" w:color="auto"/>
              <w:bottom w:val="single" w:sz="12" w:space="0" w:color="auto"/>
              <w:right w:val="single" w:sz="4" w:space="0" w:color="auto"/>
            </w:tcBorders>
            <w:shd w:val="clear" w:color="000000" w:fill="FFFFFF"/>
            <w:vAlign w:val="center"/>
          </w:tcPr>
          <w:p w:rsidR="004F21D3" w:rsidRPr="00A95BFB" w:rsidRDefault="004F21D3" w:rsidP="00D8609B">
            <w:pPr>
              <w:jc w:val="right"/>
              <w:outlineLvl w:val="0"/>
              <w:rPr>
                <w:i/>
                <w:sz w:val="18"/>
                <w:szCs w:val="18"/>
                <w:lang w:eastAsia="ru-RU"/>
              </w:rPr>
            </w:pPr>
            <w:r w:rsidRPr="00A95BFB">
              <w:rPr>
                <w:i/>
                <w:sz w:val="18"/>
                <w:szCs w:val="18"/>
                <w:lang w:eastAsia="ru-RU"/>
              </w:rPr>
              <w:t>4 981,00</w:t>
            </w:r>
          </w:p>
        </w:tc>
        <w:tc>
          <w:tcPr>
            <w:tcW w:w="992" w:type="dxa"/>
            <w:tcBorders>
              <w:top w:val="single" w:sz="4" w:space="0" w:color="auto"/>
              <w:left w:val="nil"/>
              <w:bottom w:val="single" w:sz="12" w:space="0" w:color="auto"/>
              <w:right w:val="single" w:sz="4" w:space="0" w:color="auto"/>
            </w:tcBorders>
            <w:shd w:val="clear" w:color="000000" w:fill="FFFFFF"/>
            <w:vAlign w:val="center"/>
          </w:tcPr>
          <w:p w:rsidR="004F21D3" w:rsidRPr="00A95BFB" w:rsidRDefault="004F21D3" w:rsidP="00D8609B">
            <w:pPr>
              <w:jc w:val="right"/>
              <w:outlineLvl w:val="0"/>
              <w:rPr>
                <w:i/>
                <w:sz w:val="18"/>
                <w:szCs w:val="18"/>
                <w:lang w:eastAsia="ru-RU"/>
              </w:rPr>
            </w:pPr>
            <w:r w:rsidRPr="00A95BFB">
              <w:rPr>
                <w:i/>
                <w:sz w:val="18"/>
                <w:szCs w:val="18"/>
                <w:lang w:eastAsia="ru-RU"/>
              </w:rPr>
              <w:t>5 060,00</w:t>
            </w:r>
          </w:p>
        </w:tc>
        <w:tc>
          <w:tcPr>
            <w:tcW w:w="992" w:type="dxa"/>
            <w:tcBorders>
              <w:top w:val="single" w:sz="4" w:space="0" w:color="auto"/>
              <w:left w:val="nil"/>
              <w:bottom w:val="single" w:sz="12" w:space="0" w:color="auto"/>
              <w:right w:val="single" w:sz="4" w:space="0" w:color="auto"/>
            </w:tcBorders>
            <w:vAlign w:val="center"/>
          </w:tcPr>
          <w:p w:rsidR="004F21D3" w:rsidRPr="00A95BFB" w:rsidRDefault="004F21D3" w:rsidP="00D8609B">
            <w:pPr>
              <w:jc w:val="right"/>
              <w:outlineLvl w:val="0"/>
              <w:rPr>
                <w:i/>
                <w:sz w:val="18"/>
                <w:szCs w:val="18"/>
                <w:lang w:eastAsia="ru-RU"/>
              </w:rPr>
            </w:pPr>
            <w:r w:rsidRPr="00A95BFB">
              <w:rPr>
                <w:i/>
                <w:sz w:val="18"/>
                <w:szCs w:val="18"/>
                <w:lang w:eastAsia="ru-RU"/>
              </w:rPr>
              <w:t>79,00</w:t>
            </w:r>
          </w:p>
        </w:tc>
        <w:tc>
          <w:tcPr>
            <w:tcW w:w="744" w:type="dxa"/>
            <w:tcBorders>
              <w:top w:val="single" w:sz="4" w:space="0" w:color="auto"/>
              <w:left w:val="nil"/>
              <w:bottom w:val="single" w:sz="12" w:space="0" w:color="auto"/>
              <w:right w:val="single" w:sz="8" w:space="0" w:color="auto"/>
            </w:tcBorders>
            <w:vAlign w:val="center"/>
          </w:tcPr>
          <w:p w:rsidR="004F21D3" w:rsidRPr="00A95BFB" w:rsidRDefault="004F21D3" w:rsidP="00D8609B">
            <w:pPr>
              <w:jc w:val="center"/>
              <w:outlineLvl w:val="0"/>
              <w:rPr>
                <w:i/>
                <w:sz w:val="18"/>
                <w:szCs w:val="18"/>
                <w:lang w:eastAsia="ru-RU"/>
              </w:rPr>
            </w:pPr>
            <w:r w:rsidRPr="00A95BFB">
              <w:rPr>
                <w:i/>
                <w:sz w:val="18"/>
                <w:szCs w:val="18"/>
                <w:lang w:eastAsia="ru-RU"/>
              </w:rPr>
              <w:t>101,6</w:t>
            </w:r>
          </w:p>
        </w:tc>
        <w:tc>
          <w:tcPr>
            <w:tcW w:w="1042" w:type="dxa"/>
            <w:tcBorders>
              <w:top w:val="single" w:sz="4" w:space="0" w:color="auto"/>
              <w:left w:val="nil"/>
              <w:bottom w:val="single" w:sz="12" w:space="0" w:color="auto"/>
              <w:right w:val="single" w:sz="4" w:space="0" w:color="auto"/>
            </w:tcBorders>
            <w:shd w:val="clear" w:color="000000" w:fill="FFFFFF"/>
            <w:vAlign w:val="center"/>
          </w:tcPr>
          <w:p w:rsidR="004F21D3" w:rsidRPr="00A95BFB" w:rsidRDefault="004F21D3" w:rsidP="00D8609B">
            <w:pPr>
              <w:jc w:val="right"/>
              <w:outlineLvl w:val="0"/>
              <w:rPr>
                <w:i/>
                <w:sz w:val="18"/>
                <w:szCs w:val="18"/>
                <w:lang w:eastAsia="ru-RU"/>
              </w:rPr>
            </w:pPr>
            <w:r w:rsidRPr="00A95BFB">
              <w:rPr>
                <w:i/>
                <w:sz w:val="18"/>
                <w:szCs w:val="18"/>
                <w:lang w:eastAsia="ru-RU"/>
              </w:rPr>
              <w:t>1 330,00</w:t>
            </w:r>
          </w:p>
        </w:tc>
        <w:tc>
          <w:tcPr>
            <w:tcW w:w="993" w:type="dxa"/>
            <w:tcBorders>
              <w:top w:val="single" w:sz="4" w:space="0" w:color="auto"/>
              <w:left w:val="nil"/>
              <w:bottom w:val="single" w:sz="12" w:space="0" w:color="auto"/>
              <w:right w:val="single" w:sz="4" w:space="0" w:color="auto"/>
            </w:tcBorders>
            <w:shd w:val="clear" w:color="000000" w:fill="FFFFFF"/>
            <w:vAlign w:val="center"/>
          </w:tcPr>
          <w:p w:rsidR="004F21D3" w:rsidRPr="00A95BFB" w:rsidRDefault="004F21D3" w:rsidP="00D8609B">
            <w:pPr>
              <w:jc w:val="right"/>
              <w:outlineLvl w:val="0"/>
              <w:rPr>
                <w:i/>
                <w:sz w:val="18"/>
                <w:szCs w:val="18"/>
                <w:lang w:eastAsia="ru-RU"/>
              </w:rPr>
            </w:pPr>
            <w:r w:rsidRPr="00A95BFB">
              <w:rPr>
                <w:i/>
                <w:sz w:val="18"/>
                <w:szCs w:val="18"/>
                <w:lang w:eastAsia="ru-RU"/>
              </w:rPr>
              <w:t>1 286,00</w:t>
            </w:r>
          </w:p>
        </w:tc>
        <w:tc>
          <w:tcPr>
            <w:tcW w:w="992" w:type="dxa"/>
            <w:tcBorders>
              <w:top w:val="single" w:sz="4" w:space="0" w:color="auto"/>
              <w:left w:val="nil"/>
              <w:bottom w:val="single" w:sz="12" w:space="0" w:color="auto"/>
              <w:right w:val="single" w:sz="4" w:space="0" w:color="auto"/>
            </w:tcBorders>
            <w:shd w:val="clear" w:color="000000" w:fill="FFFFFF"/>
            <w:vAlign w:val="center"/>
          </w:tcPr>
          <w:p w:rsidR="004F21D3" w:rsidRPr="00A95BFB" w:rsidRDefault="004F21D3" w:rsidP="00D8609B">
            <w:pPr>
              <w:jc w:val="right"/>
              <w:outlineLvl w:val="0"/>
              <w:rPr>
                <w:i/>
                <w:sz w:val="18"/>
                <w:szCs w:val="18"/>
                <w:lang w:eastAsia="ru-RU"/>
              </w:rPr>
            </w:pPr>
            <w:r w:rsidRPr="00A95BFB">
              <w:rPr>
                <w:i/>
                <w:sz w:val="18"/>
                <w:szCs w:val="18"/>
                <w:lang w:eastAsia="ru-RU"/>
              </w:rPr>
              <w:t>-44,00</w:t>
            </w:r>
          </w:p>
        </w:tc>
        <w:tc>
          <w:tcPr>
            <w:tcW w:w="801" w:type="dxa"/>
            <w:gridSpan w:val="2"/>
            <w:tcBorders>
              <w:top w:val="single" w:sz="4" w:space="0" w:color="auto"/>
              <w:left w:val="nil"/>
              <w:bottom w:val="single" w:sz="12" w:space="0" w:color="auto"/>
              <w:right w:val="single" w:sz="12" w:space="0" w:color="auto"/>
            </w:tcBorders>
            <w:shd w:val="clear" w:color="000000" w:fill="FFFFFF"/>
            <w:vAlign w:val="center"/>
          </w:tcPr>
          <w:p w:rsidR="004F21D3" w:rsidRPr="00A95BFB" w:rsidRDefault="004F21D3" w:rsidP="00D8609B">
            <w:pPr>
              <w:jc w:val="center"/>
              <w:outlineLvl w:val="0"/>
              <w:rPr>
                <w:i/>
                <w:sz w:val="18"/>
                <w:szCs w:val="18"/>
                <w:lang w:eastAsia="ru-RU"/>
              </w:rPr>
            </w:pPr>
            <w:r w:rsidRPr="00A95BFB">
              <w:rPr>
                <w:i/>
                <w:sz w:val="18"/>
                <w:szCs w:val="18"/>
                <w:lang w:eastAsia="ru-RU"/>
              </w:rPr>
              <w:t>96,7</w:t>
            </w:r>
          </w:p>
        </w:tc>
      </w:tr>
      <w:tr w:rsidR="004F21D3" w:rsidRPr="00CB2F51" w:rsidTr="00D63E54">
        <w:trPr>
          <w:trHeight w:val="258"/>
        </w:trPr>
        <w:tc>
          <w:tcPr>
            <w:tcW w:w="567" w:type="dxa"/>
            <w:vMerge w:val="restart"/>
            <w:tcBorders>
              <w:top w:val="single" w:sz="12" w:space="0" w:color="auto"/>
              <w:left w:val="single" w:sz="12" w:space="0" w:color="auto"/>
              <w:right w:val="single" w:sz="4" w:space="0" w:color="auto"/>
            </w:tcBorders>
          </w:tcPr>
          <w:p w:rsidR="004F21D3" w:rsidRPr="00A95BFB" w:rsidRDefault="004F21D3" w:rsidP="00C97AC1">
            <w:pPr>
              <w:jc w:val="center"/>
              <w:rPr>
                <w:b/>
                <w:bCs/>
                <w:i/>
                <w:sz w:val="18"/>
                <w:szCs w:val="18"/>
                <w:lang w:eastAsia="ru-RU"/>
              </w:rPr>
            </w:pPr>
            <w:r w:rsidRPr="00A95BFB">
              <w:rPr>
                <w:b/>
                <w:bCs/>
                <w:i/>
                <w:sz w:val="18"/>
                <w:szCs w:val="18"/>
                <w:lang w:eastAsia="ru-RU"/>
              </w:rPr>
              <w:t>V</w:t>
            </w:r>
          </w:p>
        </w:tc>
        <w:tc>
          <w:tcPr>
            <w:tcW w:w="2093" w:type="dxa"/>
            <w:tcBorders>
              <w:top w:val="single" w:sz="12" w:space="0" w:color="auto"/>
              <w:left w:val="nil"/>
              <w:bottom w:val="single" w:sz="4" w:space="0" w:color="auto"/>
              <w:right w:val="single" w:sz="8" w:space="0" w:color="auto"/>
            </w:tcBorders>
            <w:shd w:val="clear" w:color="000000" w:fill="FFFFFF"/>
            <w:vAlign w:val="center"/>
          </w:tcPr>
          <w:p w:rsidR="004F21D3" w:rsidRPr="00A95BFB" w:rsidRDefault="004F21D3" w:rsidP="00D8609B">
            <w:pPr>
              <w:rPr>
                <w:b/>
                <w:bCs/>
                <w:i/>
                <w:sz w:val="18"/>
                <w:szCs w:val="18"/>
                <w:lang w:eastAsia="ru-RU"/>
              </w:rPr>
            </w:pPr>
            <w:r w:rsidRPr="00A95BFB">
              <w:rPr>
                <w:b/>
                <w:bCs/>
                <w:i/>
                <w:sz w:val="18"/>
                <w:szCs w:val="18"/>
                <w:lang w:eastAsia="ru-RU"/>
              </w:rPr>
              <w:t>Среднемесячная з/плата (руб.)</w:t>
            </w:r>
          </w:p>
        </w:tc>
        <w:tc>
          <w:tcPr>
            <w:tcW w:w="991" w:type="dxa"/>
            <w:tcBorders>
              <w:top w:val="single" w:sz="12"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rPr>
                <w:b/>
                <w:bCs/>
                <w:i/>
                <w:sz w:val="18"/>
                <w:szCs w:val="18"/>
                <w:lang w:eastAsia="ru-RU"/>
              </w:rPr>
            </w:pPr>
            <w:r w:rsidRPr="00A95BFB">
              <w:rPr>
                <w:b/>
                <w:bCs/>
                <w:i/>
                <w:sz w:val="18"/>
                <w:szCs w:val="18"/>
                <w:lang w:eastAsia="ru-RU"/>
              </w:rPr>
              <w:t>15 466,00</w:t>
            </w:r>
          </w:p>
        </w:tc>
        <w:tc>
          <w:tcPr>
            <w:tcW w:w="992" w:type="dxa"/>
            <w:tcBorders>
              <w:top w:val="single" w:sz="12"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rPr>
                <w:b/>
                <w:bCs/>
                <w:i/>
                <w:sz w:val="18"/>
                <w:szCs w:val="18"/>
                <w:lang w:eastAsia="ru-RU"/>
              </w:rPr>
            </w:pPr>
            <w:r w:rsidRPr="00A95BFB">
              <w:rPr>
                <w:b/>
                <w:bCs/>
                <w:i/>
                <w:sz w:val="18"/>
                <w:szCs w:val="18"/>
                <w:lang w:eastAsia="ru-RU"/>
              </w:rPr>
              <w:t>14 900,00</w:t>
            </w:r>
          </w:p>
        </w:tc>
        <w:tc>
          <w:tcPr>
            <w:tcW w:w="992" w:type="dxa"/>
            <w:tcBorders>
              <w:top w:val="single" w:sz="12" w:space="0" w:color="auto"/>
              <w:left w:val="nil"/>
              <w:bottom w:val="single" w:sz="4" w:space="0" w:color="auto"/>
              <w:right w:val="single" w:sz="4" w:space="0" w:color="auto"/>
            </w:tcBorders>
            <w:vAlign w:val="center"/>
          </w:tcPr>
          <w:p w:rsidR="004F21D3" w:rsidRPr="00A95BFB" w:rsidRDefault="004F21D3" w:rsidP="00D8609B">
            <w:pPr>
              <w:jc w:val="right"/>
              <w:rPr>
                <w:b/>
                <w:bCs/>
                <w:i/>
                <w:sz w:val="18"/>
                <w:szCs w:val="18"/>
                <w:lang w:eastAsia="ru-RU"/>
              </w:rPr>
            </w:pPr>
            <w:r w:rsidRPr="00A95BFB">
              <w:rPr>
                <w:b/>
                <w:bCs/>
                <w:i/>
                <w:sz w:val="18"/>
                <w:szCs w:val="18"/>
                <w:lang w:eastAsia="ru-RU"/>
              </w:rPr>
              <w:t>-566,00</w:t>
            </w:r>
          </w:p>
        </w:tc>
        <w:tc>
          <w:tcPr>
            <w:tcW w:w="744" w:type="dxa"/>
            <w:tcBorders>
              <w:top w:val="single" w:sz="12" w:space="0" w:color="auto"/>
              <w:left w:val="nil"/>
              <w:bottom w:val="single" w:sz="4" w:space="0" w:color="auto"/>
              <w:right w:val="nil"/>
            </w:tcBorders>
            <w:vAlign w:val="center"/>
          </w:tcPr>
          <w:p w:rsidR="004F21D3" w:rsidRPr="00A95BFB" w:rsidRDefault="004F21D3" w:rsidP="00D8609B">
            <w:pPr>
              <w:jc w:val="center"/>
              <w:rPr>
                <w:b/>
                <w:bCs/>
                <w:i/>
                <w:sz w:val="18"/>
                <w:szCs w:val="18"/>
                <w:lang w:eastAsia="ru-RU"/>
              </w:rPr>
            </w:pPr>
            <w:r w:rsidRPr="00A95BFB">
              <w:rPr>
                <w:b/>
                <w:bCs/>
                <w:i/>
                <w:sz w:val="18"/>
                <w:szCs w:val="18"/>
                <w:lang w:eastAsia="ru-RU"/>
              </w:rPr>
              <w:t>96,3</w:t>
            </w:r>
          </w:p>
        </w:tc>
        <w:tc>
          <w:tcPr>
            <w:tcW w:w="1042" w:type="dxa"/>
            <w:tcBorders>
              <w:top w:val="single" w:sz="12" w:space="0" w:color="auto"/>
              <w:left w:val="single" w:sz="8" w:space="0" w:color="auto"/>
              <w:bottom w:val="single" w:sz="4" w:space="0" w:color="auto"/>
              <w:right w:val="single" w:sz="4" w:space="0" w:color="auto"/>
            </w:tcBorders>
            <w:shd w:val="clear" w:color="000000" w:fill="FFFFFF"/>
            <w:vAlign w:val="center"/>
          </w:tcPr>
          <w:p w:rsidR="004F21D3" w:rsidRPr="00A95BFB" w:rsidRDefault="004F21D3" w:rsidP="00D8609B">
            <w:pPr>
              <w:jc w:val="right"/>
              <w:rPr>
                <w:b/>
                <w:bCs/>
                <w:i/>
                <w:sz w:val="18"/>
                <w:szCs w:val="18"/>
                <w:lang w:eastAsia="ru-RU"/>
              </w:rPr>
            </w:pPr>
            <w:r w:rsidRPr="00A95BFB">
              <w:rPr>
                <w:b/>
                <w:bCs/>
                <w:i/>
                <w:sz w:val="18"/>
                <w:szCs w:val="18"/>
                <w:lang w:eastAsia="ru-RU"/>
              </w:rPr>
              <w:t>15 163,00</w:t>
            </w:r>
          </w:p>
        </w:tc>
        <w:tc>
          <w:tcPr>
            <w:tcW w:w="993" w:type="dxa"/>
            <w:tcBorders>
              <w:top w:val="single" w:sz="12"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rPr>
                <w:b/>
                <w:bCs/>
                <w:i/>
                <w:sz w:val="18"/>
                <w:szCs w:val="18"/>
                <w:lang w:eastAsia="ru-RU"/>
              </w:rPr>
            </w:pPr>
            <w:r w:rsidRPr="00A95BFB">
              <w:rPr>
                <w:b/>
                <w:bCs/>
                <w:i/>
                <w:sz w:val="18"/>
                <w:szCs w:val="18"/>
                <w:lang w:eastAsia="ru-RU"/>
              </w:rPr>
              <w:t>14 880,00</w:t>
            </w:r>
          </w:p>
        </w:tc>
        <w:tc>
          <w:tcPr>
            <w:tcW w:w="992" w:type="dxa"/>
            <w:tcBorders>
              <w:top w:val="single" w:sz="12"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rPr>
                <w:b/>
                <w:bCs/>
                <w:i/>
                <w:sz w:val="18"/>
                <w:szCs w:val="18"/>
                <w:lang w:eastAsia="ru-RU"/>
              </w:rPr>
            </w:pPr>
            <w:r w:rsidRPr="00A95BFB">
              <w:rPr>
                <w:b/>
                <w:bCs/>
                <w:i/>
                <w:sz w:val="18"/>
                <w:szCs w:val="18"/>
                <w:lang w:eastAsia="ru-RU"/>
              </w:rPr>
              <w:t>-283,00</w:t>
            </w:r>
          </w:p>
        </w:tc>
        <w:tc>
          <w:tcPr>
            <w:tcW w:w="801" w:type="dxa"/>
            <w:gridSpan w:val="2"/>
            <w:tcBorders>
              <w:top w:val="single" w:sz="12" w:space="0" w:color="auto"/>
              <w:left w:val="nil"/>
              <w:bottom w:val="single" w:sz="4" w:space="0" w:color="auto"/>
              <w:right w:val="single" w:sz="12" w:space="0" w:color="auto"/>
            </w:tcBorders>
            <w:shd w:val="clear" w:color="000000" w:fill="FFFFFF"/>
            <w:vAlign w:val="center"/>
          </w:tcPr>
          <w:p w:rsidR="004F21D3" w:rsidRPr="00A95BFB" w:rsidRDefault="004F21D3" w:rsidP="00D8609B">
            <w:pPr>
              <w:jc w:val="center"/>
              <w:rPr>
                <w:b/>
                <w:bCs/>
                <w:i/>
                <w:sz w:val="18"/>
                <w:szCs w:val="18"/>
                <w:lang w:eastAsia="ru-RU"/>
              </w:rPr>
            </w:pPr>
            <w:r w:rsidRPr="00A95BFB">
              <w:rPr>
                <w:b/>
                <w:bCs/>
                <w:i/>
                <w:sz w:val="18"/>
                <w:szCs w:val="18"/>
                <w:lang w:eastAsia="ru-RU"/>
              </w:rPr>
              <w:t>98,1</w:t>
            </w:r>
          </w:p>
        </w:tc>
      </w:tr>
      <w:tr w:rsidR="004F21D3" w:rsidRPr="00CB2F51" w:rsidTr="00D63E54">
        <w:trPr>
          <w:trHeight w:val="85"/>
        </w:trPr>
        <w:tc>
          <w:tcPr>
            <w:tcW w:w="567" w:type="dxa"/>
            <w:vMerge/>
            <w:tcBorders>
              <w:left w:val="single" w:sz="12" w:space="0" w:color="auto"/>
              <w:right w:val="single" w:sz="4" w:space="0" w:color="auto"/>
            </w:tcBorders>
            <w:shd w:val="clear" w:color="000000" w:fill="FFFFFF"/>
          </w:tcPr>
          <w:p w:rsidR="004F21D3" w:rsidRPr="00A95BFB" w:rsidRDefault="004F21D3" w:rsidP="00C97AC1">
            <w:pPr>
              <w:jc w:val="center"/>
              <w:outlineLvl w:val="0"/>
              <w:rPr>
                <w:i/>
                <w:sz w:val="18"/>
                <w:szCs w:val="18"/>
                <w:lang w:eastAsia="ru-RU"/>
              </w:rPr>
            </w:pPr>
          </w:p>
        </w:tc>
        <w:tc>
          <w:tcPr>
            <w:tcW w:w="2093" w:type="dxa"/>
            <w:tcBorders>
              <w:top w:val="nil"/>
              <w:left w:val="nil"/>
              <w:bottom w:val="single" w:sz="4" w:space="0" w:color="auto"/>
              <w:right w:val="single" w:sz="8" w:space="0" w:color="auto"/>
            </w:tcBorders>
            <w:shd w:val="clear" w:color="000000" w:fill="FFFFFF"/>
            <w:vAlign w:val="center"/>
          </w:tcPr>
          <w:p w:rsidR="004F21D3" w:rsidRPr="00A95BFB" w:rsidRDefault="004F21D3" w:rsidP="00D8609B">
            <w:pPr>
              <w:outlineLvl w:val="0"/>
              <w:rPr>
                <w:i/>
                <w:sz w:val="18"/>
                <w:szCs w:val="18"/>
                <w:lang w:eastAsia="ru-RU"/>
              </w:rPr>
            </w:pPr>
            <w:r w:rsidRPr="00A95BFB">
              <w:rPr>
                <w:i/>
                <w:sz w:val="18"/>
                <w:szCs w:val="18"/>
                <w:lang w:eastAsia="ru-RU"/>
              </w:rPr>
              <w:t>Столовая № 1</w:t>
            </w:r>
          </w:p>
        </w:tc>
        <w:tc>
          <w:tcPr>
            <w:tcW w:w="991" w:type="dxa"/>
            <w:tcBorders>
              <w:top w:val="nil"/>
              <w:left w:val="nil"/>
              <w:bottom w:val="single" w:sz="4" w:space="0" w:color="auto"/>
              <w:right w:val="single" w:sz="4" w:space="0" w:color="auto"/>
            </w:tcBorders>
            <w:shd w:val="clear" w:color="000000" w:fill="FFFFFF"/>
            <w:vAlign w:val="center"/>
          </w:tcPr>
          <w:p w:rsidR="004F21D3" w:rsidRPr="00A95BFB" w:rsidRDefault="004F21D3" w:rsidP="00D8609B">
            <w:pPr>
              <w:jc w:val="right"/>
              <w:outlineLvl w:val="0"/>
              <w:rPr>
                <w:i/>
                <w:sz w:val="18"/>
                <w:szCs w:val="18"/>
                <w:lang w:eastAsia="ru-RU"/>
              </w:rPr>
            </w:pPr>
            <w:r w:rsidRPr="00A95BFB">
              <w:rPr>
                <w:i/>
                <w:sz w:val="18"/>
                <w:szCs w:val="18"/>
                <w:lang w:eastAsia="ru-RU"/>
              </w:rPr>
              <w:t>16 733,00</w:t>
            </w:r>
          </w:p>
        </w:tc>
        <w:tc>
          <w:tcPr>
            <w:tcW w:w="992" w:type="dxa"/>
            <w:tcBorders>
              <w:top w:val="nil"/>
              <w:left w:val="nil"/>
              <w:bottom w:val="single" w:sz="4" w:space="0" w:color="auto"/>
              <w:right w:val="single" w:sz="4" w:space="0" w:color="auto"/>
            </w:tcBorders>
            <w:shd w:val="clear" w:color="000000" w:fill="FFFFFF"/>
            <w:vAlign w:val="center"/>
          </w:tcPr>
          <w:p w:rsidR="004F21D3" w:rsidRPr="00A95BFB" w:rsidRDefault="004F21D3" w:rsidP="00D8609B">
            <w:pPr>
              <w:jc w:val="right"/>
              <w:outlineLvl w:val="0"/>
              <w:rPr>
                <w:i/>
                <w:sz w:val="18"/>
                <w:szCs w:val="18"/>
                <w:lang w:eastAsia="ru-RU"/>
              </w:rPr>
            </w:pPr>
            <w:r w:rsidRPr="00A95BFB">
              <w:rPr>
                <w:i/>
                <w:sz w:val="18"/>
                <w:szCs w:val="18"/>
                <w:lang w:eastAsia="ru-RU"/>
              </w:rPr>
              <w:t>15 247,00</w:t>
            </w:r>
          </w:p>
        </w:tc>
        <w:tc>
          <w:tcPr>
            <w:tcW w:w="992" w:type="dxa"/>
            <w:tcBorders>
              <w:top w:val="nil"/>
              <w:left w:val="nil"/>
              <w:bottom w:val="single" w:sz="4" w:space="0" w:color="auto"/>
              <w:right w:val="single" w:sz="4" w:space="0" w:color="auto"/>
            </w:tcBorders>
            <w:vAlign w:val="center"/>
          </w:tcPr>
          <w:p w:rsidR="004F21D3" w:rsidRPr="00A95BFB" w:rsidRDefault="004F21D3" w:rsidP="00D8609B">
            <w:pPr>
              <w:jc w:val="right"/>
              <w:outlineLvl w:val="0"/>
              <w:rPr>
                <w:i/>
                <w:sz w:val="18"/>
                <w:szCs w:val="18"/>
                <w:lang w:eastAsia="ru-RU"/>
              </w:rPr>
            </w:pPr>
            <w:r w:rsidRPr="00A95BFB">
              <w:rPr>
                <w:i/>
                <w:sz w:val="18"/>
                <w:szCs w:val="18"/>
                <w:lang w:eastAsia="ru-RU"/>
              </w:rPr>
              <w:t>-1 486,00</w:t>
            </w:r>
          </w:p>
        </w:tc>
        <w:tc>
          <w:tcPr>
            <w:tcW w:w="744" w:type="dxa"/>
            <w:tcBorders>
              <w:top w:val="nil"/>
              <w:left w:val="nil"/>
              <w:bottom w:val="single" w:sz="4" w:space="0" w:color="auto"/>
              <w:right w:val="nil"/>
            </w:tcBorders>
            <w:vAlign w:val="center"/>
          </w:tcPr>
          <w:p w:rsidR="004F21D3" w:rsidRPr="00A95BFB" w:rsidRDefault="004F21D3" w:rsidP="00D8609B">
            <w:pPr>
              <w:jc w:val="center"/>
              <w:outlineLvl w:val="0"/>
              <w:rPr>
                <w:i/>
                <w:sz w:val="18"/>
                <w:szCs w:val="18"/>
                <w:lang w:eastAsia="ru-RU"/>
              </w:rPr>
            </w:pPr>
            <w:r w:rsidRPr="00A95BFB">
              <w:rPr>
                <w:i/>
                <w:sz w:val="18"/>
                <w:szCs w:val="18"/>
                <w:lang w:eastAsia="ru-RU"/>
              </w:rPr>
              <w:t>91,1</w:t>
            </w:r>
          </w:p>
        </w:tc>
        <w:tc>
          <w:tcPr>
            <w:tcW w:w="1042" w:type="dxa"/>
            <w:tcBorders>
              <w:top w:val="nil"/>
              <w:left w:val="single" w:sz="8" w:space="0" w:color="auto"/>
              <w:bottom w:val="single" w:sz="4" w:space="0" w:color="auto"/>
              <w:right w:val="single" w:sz="4" w:space="0" w:color="auto"/>
            </w:tcBorders>
            <w:shd w:val="clear" w:color="000000" w:fill="FFFFFF"/>
            <w:vAlign w:val="center"/>
          </w:tcPr>
          <w:p w:rsidR="004F21D3" w:rsidRPr="00A95BFB" w:rsidRDefault="004F21D3" w:rsidP="00D8609B">
            <w:pPr>
              <w:jc w:val="right"/>
              <w:outlineLvl w:val="0"/>
              <w:rPr>
                <w:i/>
                <w:sz w:val="18"/>
                <w:szCs w:val="18"/>
                <w:lang w:eastAsia="ru-RU"/>
              </w:rPr>
            </w:pPr>
            <w:r w:rsidRPr="00A95BFB">
              <w:rPr>
                <w:i/>
                <w:sz w:val="18"/>
                <w:szCs w:val="18"/>
                <w:lang w:eastAsia="ru-RU"/>
              </w:rPr>
              <w:t>15 867,00</w:t>
            </w:r>
          </w:p>
        </w:tc>
        <w:tc>
          <w:tcPr>
            <w:tcW w:w="993" w:type="dxa"/>
            <w:tcBorders>
              <w:top w:val="nil"/>
              <w:left w:val="nil"/>
              <w:bottom w:val="single" w:sz="4" w:space="0" w:color="auto"/>
              <w:right w:val="single" w:sz="4" w:space="0" w:color="auto"/>
            </w:tcBorders>
            <w:shd w:val="clear" w:color="000000" w:fill="FFFFFF"/>
            <w:vAlign w:val="center"/>
          </w:tcPr>
          <w:p w:rsidR="004F21D3" w:rsidRPr="00A95BFB" w:rsidRDefault="004F21D3" w:rsidP="00D8609B">
            <w:pPr>
              <w:jc w:val="right"/>
              <w:outlineLvl w:val="0"/>
              <w:rPr>
                <w:i/>
                <w:sz w:val="18"/>
                <w:szCs w:val="18"/>
                <w:lang w:eastAsia="ru-RU"/>
              </w:rPr>
            </w:pPr>
            <w:r w:rsidRPr="00A95BFB">
              <w:rPr>
                <w:i/>
                <w:sz w:val="18"/>
                <w:szCs w:val="18"/>
                <w:lang w:eastAsia="ru-RU"/>
              </w:rPr>
              <w:t>14 939,00</w:t>
            </w:r>
          </w:p>
        </w:tc>
        <w:tc>
          <w:tcPr>
            <w:tcW w:w="992" w:type="dxa"/>
            <w:tcBorders>
              <w:top w:val="nil"/>
              <w:left w:val="nil"/>
              <w:bottom w:val="single" w:sz="4" w:space="0" w:color="auto"/>
              <w:right w:val="single" w:sz="4" w:space="0" w:color="auto"/>
            </w:tcBorders>
            <w:shd w:val="clear" w:color="000000" w:fill="FFFFFF"/>
            <w:vAlign w:val="center"/>
          </w:tcPr>
          <w:p w:rsidR="004F21D3" w:rsidRPr="00A95BFB" w:rsidRDefault="004F21D3" w:rsidP="00D8609B">
            <w:pPr>
              <w:jc w:val="right"/>
              <w:outlineLvl w:val="0"/>
              <w:rPr>
                <w:i/>
                <w:sz w:val="18"/>
                <w:szCs w:val="18"/>
                <w:lang w:eastAsia="ru-RU"/>
              </w:rPr>
            </w:pPr>
            <w:r w:rsidRPr="00A95BFB">
              <w:rPr>
                <w:i/>
                <w:sz w:val="18"/>
                <w:szCs w:val="18"/>
                <w:lang w:eastAsia="ru-RU"/>
              </w:rPr>
              <w:t>-928,00</w:t>
            </w:r>
          </w:p>
        </w:tc>
        <w:tc>
          <w:tcPr>
            <w:tcW w:w="801" w:type="dxa"/>
            <w:gridSpan w:val="2"/>
            <w:tcBorders>
              <w:top w:val="nil"/>
              <w:left w:val="nil"/>
              <w:bottom w:val="single" w:sz="4" w:space="0" w:color="auto"/>
              <w:right w:val="single" w:sz="12" w:space="0" w:color="auto"/>
            </w:tcBorders>
            <w:shd w:val="clear" w:color="000000" w:fill="FFFFFF"/>
            <w:vAlign w:val="center"/>
          </w:tcPr>
          <w:p w:rsidR="004F21D3" w:rsidRPr="00A95BFB" w:rsidRDefault="004F21D3" w:rsidP="00D8609B">
            <w:pPr>
              <w:jc w:val="center"/>
              <w:outlineLvl w:val="0"/>
              <w:rPr>
                <w:i/>
                <w:sz w:val="18"/>
                <w:szCs w:val="18"/>
                <w:lang w:eastAsia="ru-RU"/>
              </w:rPr>
            </w:pPr>
            <w:r w:rsidRPr="00A95BFB">
              <w:rPr>
                <w:i/>
                <w:sz w:val="18"/>
                <w:szCs w:val="18"/>
                <w:lang w:eastAsia="ru-RU"/>
              </w:rPr>
              <w:t>94,2</w:t>
            </w:r>
          </w:p>
        </w:tc>
      </w:tr>
      <w:tr w:rsidR="004F21D3" w:rsidRPr="00CB2F51" w:rsidTr="00D63E54">
        <w:trPr>
          <w:trHeight w:val="70"/>
        </w:trPr>
        <w:tc>
          <w:tcPr>
            <w:tcW w:w="567" w:type="dxa"/>
            <w:vMerge/>
            <w:tcBorders>
              <w:left w:val="single" w:sz="12" w:space="0" w:color="auto"/>
              <w:right w:val="single" w:sz="4" w:space="0" w:color="auto"/>
            </w:tcBorders>
            <w:shd w:val="clear" w:color="000000" w:fill="FFFFFF"/>
          </w:tcPr>
          <w:p w:rsidR="004F21D3" w:rsidRPr="00A95BFB" w:rsidRDefault="004F21D3" w:rsidP="00C97AC1">
            <w:pPr>
              <w:jc w:val="center"/>
              <w:outlineLvl w:val="0"/>
              <w:rPr>
                <w:i/>
                <w:sz w:val="18"/>
                <w:szCs w:val="18"/>
                <w:lang w:eastAsia="ru-RU"/>
              </w:rPr>
            </w:pPr>
          </w:p>
        </w:tc>
        <w:tc>
          <w:tcPr>
            <w:tcW w:w="2093" w:type="dxa"/>
            <w:tcBorders>
              <w:top w:val="nil"/>
              <w:left w:val="nil"/>
              <w:bottom w:val="single" w:sz="4" w:space="0" w:color="auto"/>
              <w:right w:val="single" w:sz="8" w:space="0" w:color="auto"/>
            </w:tcBorders>
            <w:shd w:val="clear" w:color="000000" w:fill="FFFFFF"/>
            <w:vAlign w:val="center"/>
          </w:tcPr>
          <w:p w:rsidR="004F21D3" w:rsidRPr="00A95BFB" w:rsidRDefault="004F21D3" w:rsidP="00D8609B">
            <w:pPr>
              <w:outlineLvl w:val="0"/>
              <w:rPr>
                <w:i/>
                <w:sz w:val="18"/>
                <w:szCs w:val="18"/>
                <w:lang w:eastAsia="ru-RU"/>
              </w:rPr>
            </w:pPr>
            <w:r w:rsidRPr="00A95BFB">
              <w:rPr>
                <w:i/>
                <w:sz w:val="18"/>
                <w:szCs w:val="18"/>
                <w:lang w:eastAsia="ru-RU"/>
              </w:rPr>
              <w:t>Магазин</w:t>
            </w:r>
          </w:p>
        </w:tc>
        <w:tc>
          <w:tcPr>
            <w:tcW w:w="991" w:type="dxa"/>
            <w:tcBorders>
              <w:top w:val="nil"/>
              <w:left w:val="nil"/>
              <w:bottom w:val="single" w:sz="4" w:space="0" w:color="auto"/>
              <w:right w:val="single" w:sz="4" w:space="0" w:color="auto"/>
            </w:tcBorders>
            <w:shd w:val="clear" w:color="000000" w:fill="FFFFFF"/>
            <w:vAlign w:val="center"/>
          </w:tcPr>
          <w:p w:rsidR="004F21D3" w:rsidRPr="00A95BFB" w:rsidRDefault="004F21D3" w:rsidP="00D8609B">
            <w:pPr>
              <w:jc w:val="right"/>
              <w:outlineLvl w:val="0"/>
              <w:rPr>
                <w:i/>
                <w:sz w:val="18"/>
                <w:szCs w:val="18"/>
                <w:lang w:eastAsia="ru-RU"/>
              </w:rPr>
            </w:pPr>
            <w:r w:rsidRPr="00A95BFB">
              <w:rPr>
                <w:i/>
                <w:sz w:val="18"/>
                <w:szCs w:val="18"/>
                <w:lang w:eastAsia="ru-RU"/>
              </w:rPr>
              <w:t>17 083,00</w:t>
            </w:r>
          </w:p>
        </w:tc>
        <w:tc>
          <w:tcPr>
            <w:tcW w:w="992" w:type="dxa"/>
            <w:tcBorders>
              <w:top w:val="nil"/>
              <w:left w:val="nil"/>
              <w:bottom w:val="single" w:sz="4" w:space="0" w:color="auto"/>
              <w:right w:val="single" w:sz="4" w:space="0" w:color="auto"/>
            </w:tcBorders>
            <w:shd w:val="clear" w:color="000000" w:fill="FFFFFF"/>
            <w:vAlign w:val="center"/>
          </w:tcPr>
          <w:p w:rsidR="004F21D3" w:rsidRPr="00A95BFB" w:rsidRDefault="004F21D3" w:rsidP="00D8609B">
            <w:pPr>
              <w:jc w:val="right"/>
              <w:outlineLvl w:val="0"/>
              <w:rPr>
                <w:i/>
                <w:sz w:val="18"/>
                <w:szCs w:val="18"/>
                <w:lang w:eastAsia="ru-RU"/>
              </w:rPr>
            </w:pPr>
            <w:r w:rsidRPr="00A95BFB">
              <w:rPr>
                <w:i/>
                <w:sz w:val="18"/>
                <w:szCs w:val="18"/>
                <w:lang w:eastAsia="ru-RU"/>
              </w:rPr>
              <w:t>16 778,00</w:t>
            </w:r>
          </w:p>
        </w:tc>
        <w:tc>
          <w:tcPr>
            <w:tcW w:w="992" w:type="dxa"/>
            <w:tcBorders>
              <w:top w:val="nil"/>
              <w:left w:val="nil"/>
              <w:bottom w:val="single" w:sz="4" w:space="0" w:color="auto"/>
              <w:right w:val="single" w:sz="4" w:space="0" w:color="auto"/>
            </w:tcBorders>
            <w:vAlign w:val="center"/>
          </w:tcPr>
          <w:p w:rsidR="004F21D3" w:rsidRPr="00A95BFB" w:rsidRDefault="004F21D3" w:rsidP="00D8609B">
            <w:pPr>
              <w:jc w:val="right"/>
              <w:outlineLvl w:val="0"/>
              <w:rPr>
                <w:i/>
                <w:sz w:val="18"/>
                <w:szCs w:val="18"/>
                <w:lang w:eastAsia="ru-RU"/>
              </w:rPr>
            </w:pPr>
            <w:r w:rsidRPr="00A95BFB">
              <w:rPr>
                <w:i/>
                <w:sz w:val="18"/>
                <w:szCs w:val="18"/>
                <w:lang w:eastAsia="ru-RU"/>
              </w:rPr>
              <w:t>-305,00</w:t>
            </w:r>
          </w:p>
        </w:tc>
        <w:tc>
          <w:tcPr>
            <w:tcW w:w="744" w:type="dxa"/>
            <w:tcBorders>
              <w:top w:val="nil"/>
              <w:left w:val="nil"/>
              <w:bottom w:val="single" w:sz="4" w:space="0" w:color="auto"/>
              <w:right w:val="nil"/>
            </w:tcBorders>
            <w:vAlign w:val="center"/>
          </w:tcPr>
          <w:p w:rsidR="004F21D3" w:rsidRPr="00A95BFB" w:rsidRDefault="004F21D3" w:rsidP="00D8609B">
            <w:pPr>
              <w:jc w:val="center"/>
              <w:outlineLvl w:val="0"/>
              <w:rPr>
                <w:i/>
                <w:sz w:val="18"/>
                <w:szCs w:val="18"/>
                <w:lang w:eastAsia="ru-RU"/>
              </w:rPr>
            </w:pPr>
            <w:r w:rsidRPr="00A95BFB">
              <w:rPr>
                <w:i/>
                <w:sz w:val="18"/>
                <w:szCs w:val="18"/>
                <w:lang w:eastAsia="ru-RU"/>
              </w:rPr>
              <w:t>98,2</w:t>
            </w:r>
          </w:p>
        </w:tc>
        <w:tc>
          <w:tcPr>
            <w:tcW w:w="1042" w:type="dxa"/>
            <w:tcBorders>
              <w:top w:val="nil"/>
              <w:left w:val="single" w:sz="8" w:space="0" w:color="auto"/>
              <w:bottom w:val="single" w:sz="4" w:space="0" w:color="auto"/>
              <w:right w:val="single" w:sz="4" w:space="0" w:color="auto"/>
            </w:tcBorders>
            <w:shd w:val="clear" w:color="000000" w:fill="FFFFFF"/>
            <w:vAlign w:val="center"/>
          </w:tcPr>
          <w:p w:rsidR="004F21D3" w:rsidRPr="00A95BFB" w:rsidRDefault="004F21D3" w:rsidP="00D8609B">
            <w:pPr>
              <w:jc w:val="right"/>
              <w:outlineLvl w:val="0"/>
              <w:rPr>
                <w:i/>
                <w:sz w:val="18"/>
                <w:szCs w:val="18"/>
                <w:lang w:eastAsia="ru-RU"/>
              </w:rPr>
            </w:pPr>
            <w:r w:rsidRPr="00A95BFB">
              <w:rPr>
                <w:i/>
                <w:sz w:val="18"/>
                <w:szCs w:val="18"/>
                <w:lang w:eastAsia="ru-RU"/>
              </w:rPr>
              <w:t>10 833,00</w:t>
            </w:r>
          </w:p>
        </w:tc>
        <w:tc>
          <w:tcPr>
            <w:tcW w:w="993" w:type="dxa"/>
            <w:tcBorders>
              <w:top w:val="nil"/>
              <w:left w:val="nil"/>
              <w:bottom w:val="single" w:sz="4" w:space="0" w:color="auto"/>
              <w:right w:val="single" w:sz="4" w:space="0" w:color="auto"/>
            </w:tcBorders>
            <w:shd w:val="clear" w:color="000000" w:fill="FFFFFF"/>
            <w:vAlign w:val="center"/>
          </w:tcPr>
          <w:p w:rsidR="004F21D3" w:rsidRPr="00A95BFB" w:rsidRDefault="004F21D3" w:rsidP="00D8609B">
            <w:pPr>
              <w:jc w:val="right"/>
              <w:outlineLvl w:val="0"/>
              <w:rPr>
                <w:i/>
                <w:sz w:val="18"/>
                <w:szCs w:val="18"/>
                <w:lang w:eastAsia="ru-RU"/>
              </w:rPr>
            </w:pPr>
            <w:r w:rsidRPr="00A95BFB">
              <w:rPr>
                <w:i/>
                <w:sz w:val="18"/>
                <w:szCs w:val="18"/>
                <w:lang w:eastAsia="ru-RU"/>
              </w:rPr>
              <w:t>13 111,00</w:t>
            </w:r>
          </w:p>
        </w:tc>
        <w:tc>
          <w:tcPr>
            <w:tcW w:w="992" w:type="dxa"/>
            <w:tcBorders>
              <w:top w:val="nil"/>
              <w:left w:val="nil"/>
              <w:bottom w:val="single" w:sz="4" w:space="0" w:color="auto"/>
              <w:right w:val="single" w:sz="4" w:space="0" w:color="auto"/>
            </w:tcBorders>
            <w:shd w:val="clear" w:color="000000" w:fill="FFFFFF"/>
            <w:vAlign w:val="center"/>
          </w:tcPr>
          <w:p w:rsidR="004F21D3" w:rsidRPr="00A95BFB" w:rsidRDefault="004F21D3" w:rsidP="00D8609B">
            <w:pPr>
              <w:jc w:val="right"/>
              <w:outlineLvl w:val="0"/>
              <w:rPr>
                <w:i/>
                <w:sz w:val="18"/>
                <w:szCs w:val="18"/>
                <w:lang w:eastAsia="ru-RU"/>
              </w:rPr>
            </w:pPr>
            <w:r w:rsidRPr="00A95BFB">
              <w:rPr>
                <w:i/>
                <w:sz w:val="18"/>
                <w:szCs w:val="18"/>
                <w:lang w:eastAsia="ru-RU"/>
              </w:rPr>
              <w:t>2 278,00</w:t>
            </w:r>
          </w:p>
        </w:tc>
        <w:tc>
          <w:tcPr>
            <w:tcW w:w="801" w:type="dxa"/>
            <w:gridSpan w:val="2"/>
            <w:tcBorders>
              <w:top w:val="nil"/>
              <w:left w:val="nil"/>
              <w:bottom w:val="single" w:sz="4" w:space="0" w:color="auto"/>
              <w:right w:val="single" w:sz="12" w:space="0" w:color="auto"/>
            </w:tcBorders>
            <w:shd w:val="clear" w:color="000000" w:fill="FFFFFF"/>
            <w:vAlign w:val="center"/>
          </w:tcPr>
          <w:p w:rsidR="004F21D3" w:rsidRPr="00A95BFB" w:rsidRDefault="004F21D3" w:rsidP="00D8609B">
            <w:pPr>
              <w:jc w:val="center"/>
              <w:outlineLvl w:val="0"/>
              <w:rPr>
                <w:i/>
                <w:sz w:val="18"/>
                <w:szCs w:val="18"/>
                <w:lang w:eastAsia="ru-RU"/>
              </w:rPr>
            </w:pPr>
            <w:r w:rsidRPr="00A95BFB">
              <w:rPr>
                <w:i/>
                <w:sz w:val="18"/>
                <w:szCs w:val="18"/>
                <w:lang w:eastAsia="ru-RU"/>
              </w:rPr>
              <w:t>121,0</w:t>
            </w:r>
          </w:p>
        </w:tc>
      </w:tr>
      <w:tr w:rsidR="004F21D3" w:rsidRPr="00CB2F51" w:rsidTr="00D63E54">
        <w:trPr>
          <w:trHeight w:val="92"/>
        </w:trPr>
        <w:tc>
          <w:tcPr>
            <w:tcW w:w="567" w:type="dxa"/>
            <w:vMerge/>
            <w:tcBorders>
              <w:left w:val="single" w:sz="12" w:space="0" w:color="auto"/>
              <w:right w:val="single" w:sz="4" w:space="0" w:color="auto"/>
            </w:tcBorders>
            <w:shd w:val="clear" w:color="000000" w:fill="FFFFFF"/>
          </w:tcPr>
          <w:p w:rsidR="004F21D3" w:rsidRPr="00A95BFB" w:rsidRDefault="004F21D3" w:rsidP="00C97AC1">
            <w:pPr>
              <w:jc w:val="center"/>
              <w:outlineLvl w:val="0"/>
              <w:rPr>
                <w:i/>
                <w:sz w:val="18"/>
                <w:szCs w:val="18"/>
                <w:lang w:eastAsia="ru-RU"/>
              </w:rPr>
            </w:pPr>
          </w:p>
        </w:tc>
        <w:tc>
          <w:tcPr>
            <w:tcW w:w="2093" w:type="dxa"/>
            <w:tcBorders>
              <w:top w:val="nil"/>
              <w:left w:val="nil"/>
              <w:bottom w:val="single" w:sz="4" w:space="0" w:color="auto"/>
              <w:right w:val="single" w:sz="8" w:space="0" w:color="auto"/>
            </w:tcBorders>
            <w:shd w:val="clear" w:color="000000" w:fill="FFFFFF"/>
            <w:vAlign w:val="center"/>
          </w:tcPr>
          <w:p w:rsidR="004F21D3" w:rsidRPr="00A95BFB" w:rsidRDefault="004F21D3" w:rsidP="00D8609B">
            <w:pPr>
              <w:outlineLvl w:val="0"/>
              <w:rPr>
                <w:i/>
                <w:sz w:val="18"/>
                <w:szCs w:val="18"/>
                <w:lang w:eastAsia="ru-RU"/>
              </w:rPr>
            </w:pPr>
            <w:r w:rsidRPr="00A95BFB">
              <w:rPr>
                <w:i/>
                <w:sz w:val="18"/>
                <w:szCs w:val="18"/>
                <w:lang w:eastAsia="ru-RU"/>
              </w:rPr>
              <w:t>Кондитерский цех</w:t>
            </w:r>
          </w:p>
        </w:tc>
        <w:tc>
          <w:tcPr>
            <w:tcW w:w="991" w:type="dxa"/>
            <w:tcBorders>
              <w:top w:val="nil"/>
              <w:left w:val="nil"/>
              <w:bottom w:val="single" w:sz="4" w:space="0" w:color="auto"/>
              <w:right w:val="single" w:sz="4" w:space="0" w:color="auto"/>
            </w:tcBorders>
            <w:shd w:val="clear" w:color="000000" w:fill="FFFFFF"/>
            <w:vAlign w:val="center"/>
          </w:tcPr>
          <w:p w:rsidR="004F21D3" w:rsidRPr="00A95BFB" w:rsidRDefault="004F21D3" w:rsidP="00D8609B">
            <w:pPr>
              <w:jc w:val="right"/>
              <w:outlineLvl w:val="0"/>
              <w:rPr>
                <w:i/>
                <w:sz w:val="18"/>
                <w:szCs w:val="18"/>
                <w:lang w:eastAsia="ru-RU"/>
              </w:rPr>
            </w:pPr>
            <w:r w:rsidRPr="00A95BFB">
              <w:rPr>
                <w:i/>
                <w:sz w:val="18"/>
                <w:szCs w:val="18"/>
                <w:lang w:eastAsia="ru-RU"/>
              </w:rPr>
              <w:t>18 442,00</w:t>
            </w:r>
          </w:p>
        </w:tc>
        <w:tc>
          <w:tcPr>
            <w:tcW w:w="992" w:type="dxa"/>
            <w:tcBorders>
              <w:top w:val="nil"/>
              <w:left w:val="nil"/>
              <w:bottom w:val="single" w:sz="4" w:space="0" w:color="auto"/>
              <w:right w:val="single" w:sz="4" w:space="0" w:color="auto"/>
            </w:tcBorders>
            <w:shd w:val="clear" w:color="000000" w:fill="FFFFFF"/>
            <w:vAlign w:val="center"/>
          </w:tcPr>
          <w:p w:rsidR="004F21D3" w:rsidRPr="00A95BFB" w:rsidRDefault="004F21D3" w:rsidP="00D8609B">
            <w:pPr>
              <w:jc w:val="right"/>
              <w:outlineLvl w:val="0"/>
              <w:rPr>
                <w:i/>
                <w:sz w:val="18"/>
                <w:szCs w:val="18"/>
                <w:lang w:eastAsia="ru-RU"/>
              </w:rPr>
            </w:pPr>
            <w:r w:rsidRPr="00A95BFB">
              <w:rPr>
                <w:i/>
                <w:sz w:val="18"/>
                <w:szCs w:val="18"/>
                <w:lang w:eastAsia="ru-RU"/>
              </w:rPr>
              <w:t>18 475,00</w:t>
            </w:r>
          </w:p>
        </w:tc>
        <w:tc>
          <w:tcPr>
            <w:tcW w:w="992" w:type="dxa"/>
            <w:tcBorders>
              <w:top w:val="nil"/>
              <w:left w:val="nil"/>
              <w:bottom w:val="single" w:sz="4" w:space="0" w:color="auto"/>
              <w:right w:val="single" w:sz="4" w:space="0" w:color="auto"/>
            </w:tcBorders>
            <w:vAlign w:val="center"/>
          </w:tcPr>
          <w:p w:rsidR="004F21D3" w:rsidRPr="00A95BFB" w:rsidRDefault="004F21D3" w:rsidP="00D8609B">
            <w:pPr>
              <w:jc w:val="right"/>
              <w:outlineLvl w:val="0"/>
              <w:rPr>
                <w:i/>
                <w:sz w:val="18"/>
                <w:szCs w:val="18"/>
                <w:lang w:eastAsia="ru-RU"/>
              </w:rPr>
            </w:pPr>
            <w:r w:rsidRPr="00A95BFB">
              <w:rPr>
                <w:i/>
                <w:sz w:val="18"/>
                <w:szCs w:val="18"/>
                <w:lang w:eastAsia="ru-RU"/>
              </w:rPr>
              <w:t>33,00</w:t>
            </w:r>
          </w:p>
        </w:tc>
        <w:tc>
          <w:tcPr>
            <w:tcW w:w="744" w:type="dxa"/>
            <w:tcBorders>
              <w:top w:val="nil"/>
              <w:left w:val="nil"/>
              <w:bottom w:val="single" w:sz="4" w:space="0" w:color="auto"/>
              <w:right w:val="nil"/>
            </w:tcBorders>
            <w:vAlign w:val="center"/>
          </w:tcPr>
          <w:p w:rsidR="004F21D3" w:rsidRPr="00A95BFB" w:rsidRDefault="004F21D3" w:rsidP="00D8609B">
            <w:pPr>
              <w:jc w:val="center"/>
              <w:outlineLvl w:val="0"/>
              <w:rPr>
                <w:i/>
                <w:sz w:val="18"/>
                <w:szCs w:val="18"/>
                <w:lang w:eastAsia="ru-RU"/>
              </w:rPr>
            </w:pPr>
            <w:r w:rsidRPr="00A95BFB">
              <w:rPr>
                <w:i/>
                <w:sz w:val="18"/>
                <w:szCs w:val="18"/>
                <w:lang w:eastAsia="ru-RU"/>
              </w:rPr>
              <w:t>100,2</w:t>
            </w:r>
          </w:p>
        </w:tc>
        <w:tc>
          <w:tcPr>
            <w:tcW w:w="1042" w:type="dxa"/>
            <w:tcBorders>
              <w:top w:val="nil"/>
              <w:left w:val="single" w:sz="8" w:space="0" w:color="auto"/>
              <w:bottom w:val="single" w:sz="4" w:space="0" w:color="auto"/>
              <w:right w:val="single" w:sz="4" w:space="0" w:color="auto"/>
            </w:tcBorders>
            <w:shd w:val="clear" w:color="000000" w:fill="FFFFFF"/>
            <w:vAlign w:val="center"/>
          </w:tcPr>
          <w:p w:rsidR="004F21D3" w:rsidRPr="00A95BFB" w:rsidRDefault="004F21D3" w:rsidP="00D8609B">
            <w:pPr>
              <w:jc w:val="right"/>
              <w:outlineLvl w:val="0"/>
              <w:rPr>
                <w:i/>
                <w:sz w:val="18"/>
                <w:szCs w:val="18"/>
                <w:lang w:eastAsia="ru-RU"/>
              </w:rPr>
            </w:pPr>
            <w:r w:rsidRPr="00A95BFB">
              <w:rPr>
                <w:i/>
                <w:sz w:val="18"/>
                <w:szCs w:val="18"/>
                <w:lang w:eastAsia="ru-RU"/>
              </w:rPr>
              <w:t>20 725,00</w:t>
            </w:r>
          </w:p>
        </w:tc>
        <w:tc>
          <w:tcPr>
            <w:tcW w:w="993" w:type="dxa"/>
            <w:tcBorders>
              <w:top w:val="nil"/>
              <w:left w:val="nil"/>
              <w:bottom w:val="single" w:sz="4" w:space="0" w:color="auto"/>
              <w:right w:val="single" w:sz="4" w:space="0" w:color="auto"/>
            </w:tcBorders>
            <w:shd w:val="clear" w:color="000000" w:fill="FFFFFF"/>
            <w:vAlign w:val="center"/>
          </w:tcPr>
          <w:p w:rsidR="004F21D3" w:rsidRPr="00A95BFB" w:rsidRDefault="004F21D3" w:rsidP="00D8609B">
            <w:pPr>
              <w:jc w:val="right"/>
              <w:outlineLvl w:val="0"/>
              <w:rPr>
                <w:i/>
                <w:sz w:val="18"/>
                <w:szCs w:val="18"/>
                <w:lang w:eastAsia="ru-RU"/>
              </w:rPr>
            </w:pPr>
            <w:r w:rsidRPr="00A95BFB">
              <w:rPr>
                <w:i/>
                <w:sz w:val="18"/>
                <w:szCs w:val="18"/>
                <w:lang w:eastAsia="ru-RU"/>
              </w:rPr>
              <w:t>21 017,00</w:t>
            </w:r>
          </w:p>
        </w:tc>
        <w:tc>
          <w:tcPr>
            <w:tcW w:w="992" w:type="dxa"/>
            <w:tcBorders>
              <w:top w:val="nil"/>
              <w:left w:val="nil"/>
              <w:bottom w:val="single" w:sz="4" w:space="0" w:color="auto"/>
              <w:right w:val="single" w:sz="4" w:space="0" w:color="auto"/>
            </w:tcBorders>
            <w:shd w:val="clear" w:color="000000" w:fill="FFFFFF"/>
            <w:vAlign w:val="center"/>
          </w:tcPr>
          <w:p w:rsidR="004F21D3" w:rsidRPr="00A95BFB" w:rsidRDefault="004F21D3" w:rsidP="00D8609B">
            <w:pPr>
              <w:jc w:val="right"/>
              <w:outlineLvl w:val="0"/>
              <w:rPr>
                <w:i/>
                <w:sz w:val="18"/>
                <w:szCs w:val="18"/>
                <w:lang w:eastAsia="ru-RU"/>
              </w:rPr>
            </w:pPr>
            <w:r w:rsidRPr="00A95BFB">
              <w:rPr>
                <w:i/>
                <w:sz w:val="18"/>
                <w:szCs w:val="18"/>
                <w:lang w:eastAsia="ru-RU"/>
              </w:rPr>
              <w:t>292,00</w:t>
            </w:r>
          </w:p>
        </w:tc>
        <w:tc>
          <w:tcPr>
            <w:tcW w:w="801" w:type="dxa"/>
            <w:gridSpan w:val="2"/>
            <w:tcBorders>
              <w:top w:val="nil"/>
              <w:left w:val="nil"/>
              <w:bottom w:val="single" w:sz="4" w:space="0" w:color="auto"/>
              <w:right w:val="single" w:sz="12" w:space="0" w:color="auto"/>
            </w:tcBorders>
            <w:shd w:val="clear" w:color="000000" w:fill="FFFFFF"/>
            <w:vAlign w:val="center"/>
          </w:tcPr>
          <w:p w:rsidR="004F21D3" w:rsidRPr="00A95BFB" w:rsidRDefault="004F21D3" w:rsidP="00D8609B">
            <w:pPr>
              <w:jc w:val="center"/>
              <w:outlineLvl w:val="0"/>
              <w:rPr>
                <w:i/>
                <w:sz w:val="18"/>
                <w:szCs w:val="18"/>
                <w:lang w:eastAsia="ru-RU"/>
              </w:rPr>
            </w:pPr>
            <w:r w:rsidRPr="00A95BFB">
              <w:rPr>
                <w:i/>
                <w:sz w:val="18"/>
                <w:szCs w:val="18"/>
                <w:lang w:eastAsia="ru-RU"/>
              </w:rPr>
              <w:t>101,4</w:t>
            </w:r>
          </w:p>
        </w:tc>
      </w:tr>
      <w:tr w:rsidR="004F21D3" w:rsidRPr="00CB2F51" w:rsidTr="00D63E54">
        <w:trPr>
          <w:trHeight w:val="70"/>
        </w:trPr>
        <w:tc>
          <w:tcPr>
            <w:tcW w:w="567" w:type="dxa"/>
            <w:vMerge/>
            <w:tcBorders>
              <w:left w:val="single" w:sz="12" w:space="0" w:color="auto"/>
              <w:right w:val="single" w:sz="4" w:space="0" w:color="auto"/>
            </w:tcBorders>
            <w:shd w:val="clear" w:color="000000" w:fill="FFFFFF"/>
          </w:tcPr>
          <w:p w:rsidR="004F21D3" w:rsidRPr="00A95BFB" w:rsidRDefault="004F21D3" w:rsidP="00C97AC1">
            <w:pPr>
              <w:jc w:val="center"/>
              <w:outlineLvl w:val="0"/>
              <w:rPr>
                <w:i/>
                <w:sz w:val="18"/>
                <w:szCs w:val="18"/>
                <w:lang w:eastAsia="ru-RU"/>
              </w:rPr>
            </w:pPr>
          </w:p>
        </w:tc>
        <w:tc>
          <w:tcPr>
            <w:tcW w:w="2093" w:type="dxa"/>
            <w:tcBorders>
              <w:top w:val="nil"/>
              <w:left w:val="nil"/>
              <w:bottom w:val="single" w:sz="4" w:space="0" w:color="auto"/>
              <w:right w:val="single" w:sz="8" w:space="0" w:color="auto"/>
            </w:tcBorders>
            <w:shd w:val="clear" w:color="000000" w:fill="FFFFFF"/>
            <w:vAlign w:val="center"/>
          </w:tcPr>
          <w:p w:rsidR="004F21D3" w:rsidRPr="00A95BFB" w:rsidRDefault="004F21D3" w:rsidP="00D8609B">
            <w:pPr>
              <w:outlineLvl w:val="0"/>
              <w:rPr>
                <w:i/>
                <w:sz w:val="18"/>
                <w:szCs w:val="18"/>
                <w:lang w:eastAsia="ru-RU"/>
              </w:rPr>
            </w:pPr>
            <w:r w:rsidRPr="00A95BFB">
              <w:rPr>
                <w:i/>
                <w:sz w:val="18"/>
                <w:szCs w:val="18"/>
                <w:lang w:eastAsia="ru-RU"/>
              </w:rPr>
              <w:t>Школы</w:t>
            </w:r>
          </w:p>
        </w:tc>
        <w:tc>
          <w:tcPr>
            <w:tcW w:w="991" w:type="dxa"/>
            <w:tcBorders>
              <w:top w:val="nil"/>
              <w:left w:val="nil"/>
              <w:bottom w:val="single" w:sz="4" w:space="0" w:color="auto"/>
              <w:right w:val="single" w:sz="4" w:space="0" w:color="auto"/>
            </w:tcBorders>
            <w:shd w:val="clear" w:color="000000" w:fill="FFFFFF"/>
            <w:vAlign w:val="center"/>
          </w:tcPr>
          <w:p w:rsidR="004F21D3" w:rsidRPr="00A95BFB" w:rsidRDefault="004F21D3" w:rsidP="00D8609B">
            <w:pPr>
              <w:jc w:val="right"/>
              <w:outlineLvl w:val="0"/>
              <w:rPr>
                <w:i/>
                <w:sz w:val="18"/>
                <w:szCs w:val="18"/>
                <w:lang w:eastAsia="ru-RU"/>
              </w:rPr>
            </w:pPr>
            <w:r w:rsidRPr="00A95BFB">
              <w:rPr>
                <w:i/>
                <w:sz w:val="18"/>
                <w:szCs w:val="18"/>
                <w:lang w:eastAsia="ru-RU"/>
              </w:rPr>
              <w:t>14 637,00</w:t>
            </w:r>
          </w:p>
        </w:tc>
        <w:tc>
          <w:tcPr>
            <w:tcW w:w="992" w:type="dxa"/>
            <w:tcBorders>
              <w:top w:val="nil"/>
              <w:left w:val="nil"/>
              <w:bottom w:val="single" w:sz="4" w:space="0" w:color="auto"/>
              <w:right w:val="single" w:sz="4" w:space="0" w:color="auto"/>
            </w:tcBorders>
            <w:shd w:val="clear" w:color="000000" w:fill="FFFFFF"/>
            <w:vAlign w:val="center"/>
          </w:tcPr>
          <w:p w:rsidR="004F21D3" w:rsidRPr="00A95BFB" w:rsidRDefault="004F21D3" w:rsidP="00D8609B">
            <w:pPr>
              <w:jc w:val="right"/>
              <w:outlineLvl w:val="0"/>
              <w:rPr>
                <w:i/>
                <w:sz w:val="18"/>
                <w:szCs w:val="18"/>
                <w:lang w:eastAsia="ru-RU"/>
              </w:rPr>
            </w:pPr>
            <w:r w:rsidRPr="00A95BFB">
              <w:rPr>
                <w:i/>
                <w:sz w:val="18"/>
                <w:szCs w:val="18"/>
                <w:lang w:eastAsia="ru-RU"/>
              </w:rPr>
              <w:t>13 982,00</w:t>
            </w:r>
          </w:p>
        </w:tc>
        <w:tc>
          <w:tcPr>
            <w:tcW w:w="992" w:type="dxa"/>
            <w:tcBorders>
              <w:top w:val="nil"/>
              <w:left w:val="nil"/>
              <w:bottom w:val="single" w:sz="4" w:space="0" w:color="auto"/>
              <w:right w:val="single" w:sz="4" w:space="0" w:color="auto"/>
            </w:tcBorders>
            <w:vAlign w:val="center"/>
          </w:tcPr>
          <w:p w:rsidR="004F21D3" w:rsidRPr="00A95BFB" w:rsidRDefault="004F21D3" w:rsidP="00D8609B">
            <w:pPr>
              <w:jc w:val="right"/>
              <w:outlineLvl w:val="0"/>
              <w:rPr>
                <w:i/>
                <w:sz w:val="18"/>
                <w:szCs w:val="18"/>
                <w:lang w:eastAsia="ru-RU"/>
              </w:rPr>
            </w:pPr>
            <w:r w:rsidRPr="00A95BFB">
              <w:rPr>
                <w:i/>
                <w:sz w:val="18"/>
                <w:szCs w:val="18"/>
                <w:lang w:eastAsia="ru-RU"/>
              </w:rPr>
              <w:t>-655,00</w:t>
            </w:r>
          </w:p>
        </w:tc>
        <w:tc>
          <w:tcPr>
            <w:tcW w:w="744" w:type="dxa"/>
            <w:tcBorders>
              <w:top w:val="nil"/>
              <w:left w:val="nil"/>
              <w:bottom w:val="single" w:sz="4" w:space="0" w:color="auto"/>
              <w:right w:val="nil"/>
            </w:tcBorders>
            <w:vAlign w:val="center"/>
          </w:tcPr>
          <w:p w:rsidR="004F21D3" w:rsidRPr="00A95BFB" w:rsidRDefault="004F21D3" w:rsidP="00D8609B">
            <w:pPr>
              <w:jc w:val="center"/>
              <w:outlineLvl w:val="0"/>
              <w:rPr>
                <w:i/>
                <w:sz w:val="18"/>
                <w:szCs w:val="18"/>
                <w:lang w:eastAsia="ru-RU"/>
              </w:rPr>
            </w:pPr>
            <w:r w:rsidRPr="00A95BFB">
              <w:rPr>
                <w:i/>
                <w:sz w:val="18"/>
                <w:szCs w:val="18"/>
                <w:lang w:eastAsia="ru-RU"/>
              </w:rPr>
              <w:t>95,5</w:t>
            </w:r>
          </w:p>
        </w:tc>
        <w:tc>
          <w:tcPr>
            <w:tcW w:w="1042" w:type="dxa"/>
            <w:tcBorders>
              <w:top w:val="nil"/>
              <w:left w:val="single" w:sz="8" w:space="0" w:color="auto"/>
              <w:bottom w:val="single" w:sz="4" w:space="0" w:color="auto"/>
              <w:right w:val="single" w:sz="4" w:space="0" w:color="auto"/>
            </w:tcBorders>
            <w:shd w:val="clear" w:color="000000" w:fill="FFFFFF"/>
            <w:vAlign w:val="center"/>
          </w:tcPr>
          <w:p w:rsidR="004F21D3" w:rsidRPr="00A95BFB" w:rsidRDefault="004F21D3" w:rsidP="00D8609B">
            <w:pPr>
              <w:jc w:val="right"/>
              <w:outlineLvl w:val="0"/>
              <w:rPr>
                <w:i/>
                <w:sz w:val="18"/>
                <w:szCs w:val="18"/>
                <w:lang w:eastAsia="ru-RU"/>
              </w:rPr>
            </w:pPr>
            <w:r w:rsidRPr="00A95BFB">
              <w:rPr>
                <w:i/>
                <w:sz w:val="18"/>
                <w:szCs w:val="18"/>
                <w:lang w:eastAsia="ru-RU"/>
              </w:rPr>
              <w:t>11 736,00</w:t>
            </w:r>
          </w:p>
        </w:tc>
        <w:tc>
          <w:tcPr>
            <w:tcW w:w="993" w:type="dxa"/>
            <w:tcBorders>
              <w:top w:val="nil"/>
              <w:left w:val="nil"/>
              <w:bottom w:val="single" w:sz="4" w:space="0" w:color="auto"/>
              <w:right w:val="single" w:sz="4" w:space="0" w:color="auto"/>
            </w:tcBorders>
            <w:shd w:val="clear" w:color="000000" w:fill="FFFFFF"/>
            <w:vAlign w:val="center"/>
          </w:tcPr>
          <w:p w:rsidR="004F21D3" w:rsidRPr="00A95BFB" w:rsidRDefault="004F21D3" w:rsidP="00D8609B">
            <w:pPr>
              <w:jc w:val="right"/>
              <w:outlineLvl w:val="0"/>
              <w:rPr>
                <w:i/>
                <w:sz w:val="18"/>
                <w:szCs w:val="18"/>
                <w:lang w:eastAsia="ru-RU"/>
              </w:rPr>
            </w:pPr>
            <w:r w:rsidRPr="00A95BFB">
              <w:rPr>
                <w:i/>
                <w:sz w:val="18"/>
                <w:szCs w:val="18"/>
                <w:lang w:eastAsia="ru-RU"/>
              </w:rPr>
              <w:t>10 914,00</w:t>
            </w:r>
          </w:p>
        </w:tc>
        <w:tc>
          <w:tcPr>
            <w:tcW w:w="992" w:type="dxa"/>
            <w:tcBorders>
              <w:top w:val="nil"/>
              <w:left w:val="nil"/>
              <w:bottom w:val="single" w:sz="4" w:space="0" w:color="auto"/>
              <w:right w:val="single" w:sz="4" w:space="0" w:color="auto"/>
            </w:tcBorders>
            <w:shd w:val="clear" w:color="000000" w:fill="FFFFFF"/>
            <w:vAlign w:val="center"/>
          </w:tcPr>
          <w:p w:rsidR="004F21D3" w:rsidRPr="00A95BFB" w:rsidRDefault="004F21D3" w:rsidP="00D8609B">
            <w:pPr>
              <w:jc w:val="right"/>
              <w:outlineLvl w:val="0"/>
              <w:rPr>
                <w:i/>
                <w:sz w:val="18"/>
                <w:szCs w:val="18"/>
                <w:lang w:eastAsia="ru-RU"/>
              </w:rPr>
            </w:pPr>
            <w:r w:rsidRPr="00A95BFB">
              <w:rPr>
                <w:i/>
                <w:sz w:val="18"/>
                <w:szCs w:val="18"/>
                <w:lang w:eastAsia="ru-RU"/>
              </w:rPr>
              <w:t>-822,00</w:t>
            </w:r>
          </w:p>
        </w:tc>
        <w:tc>
          <w:tcPr>
            <w:tcW w:w="801" w:type="dxa"/>
            <w:gridSpan w:val="2"/>
            <w:tcBorders>
              <w:top w:val="nil"/>
              <w:left w:val="nil"/>
              <w:bottom w:val="single" w:sz="4" w:space="0" w:color="auto"/>
              <w:right w:val="single" w:sz="12" w:space="0" w:color="auto"/>
            </w:tcBorders>
            <w:shd w:val="clear" w:color="000000" w:fill="FFFFFF"/>
            <w:vAlign w:val="center"/>
          </w:tcPr>
          <w:p w:rsidR="004F21D3" w:rsidRPr="00A95BFB" w:rsidRDefault="004F21D3" w:rsidP="00D8609B">
            <w:pPr>
              <w:jc w:val="center"/>
              <w:outlineLvl w:val="0"/>
              <w:rPr>
                <w:i/>
                <w:sz w:val="18"/>
                <w:szCs w:val="18"/>
                <w:lang w:eastAsia="ru-RU"/>
              </w:rPr>
            </w:pPr>
            <w:r w:rsidRPr="00A95BFB">
              <w:rPr>
                <w:i/>
                <w:sz w:val="18"/>
                <w:szCs w:val="18"/>
                <w:lang w:eastAsia="ru-RU"/>
              </w:rPr>
              <w:t>93,0</w:t>
            </w:r>
          </w:p>
        </w:tc>
      </w:tr>
      <w:tr w:rsidR="004F21D3" w:rsidRPr="00CB2F51" w:rsidTr="00D63E54">
        <w:trPr>
          <w:trHeight w:val="70"/>
        </w:trPr>
        <w:tc>
          <w:tcPr>
            <w:tcW w:w="567" w:type="dxa"/>
            <w:vMerge/>
            <w:tcBorders>
              <w:left w:val="single" w:sz="12" w:space="0" w:color="auto"/>
              <w:right w:val="single" w:sz="4" w:space="0" w:color="auto"/>
            </w:tcBorders>
            <w:shd w:val="clear" w:color="000000" w:fill="FFFFFF"/>
          </w:tcPr>
          <w:p w:rsidR="004F21D3" w:rsidRPr="00A95BFB" w:rsidRDefault="004F21D3" w:rsidP="00C97AC1">
            <w:pPr>
              <w:jc w:val="center"/>
              <w:outlineLvl w:val="0"/>
              <w:rPr>
                <w:i/>
                <w:sz w:val="18"/>
                <w:szCs w:val="18"/>
                <w:lang w:eastAsia="ru-RU"/>
              </w:rPr>
            </w:pPr>
          </w:p>
        </w:tc>
        <w:tc>
          <w:tcPr>
            <w:tcW w:w="2093" w:type="dxa"/>
            <w:tcBorders>
              <w:top w:val="nil"/>
              <w:left w:val="nil"/>
              <w:bottom w:val="single" w:sz="4" w:space="0" w:color="auto"/>
              <w:right w:val="single" w:sz="8" w:space="0" w:color="auto"/>
            </w:tcBorders>
            <w:shd w:val="clear" w:color="000000" w:fill="FFFFFF"/>
            <w:vAlign w:val="center"/>
          </w:tcPr>
          <w:p w:rsidR="004F21D3" w:rsidRPr="00A95BFB" w:rsidRDefault="004F21D3" w:rsidP="00D8609B">
            <w:pPr>
              <w:outlineLvl w:val="0"/>
              <w:rPr>
                <w:i/>
                <w:sz w:val="18"/>
                <w:szCs w:val="18"/>
                <w:lang w:eastAsia="ru-RU"/>
              </w:rPr>
            </w:pPr>
            <w:r w:rsidRPr="00A95BFB">
              <w:rPr>
                <w:i/>
                <w:sz w:val="18"/>
                <w:szCs w:val="18"/>
                <w:lang w:eastAsia="ru-RU"/>
              </w:rPr>
              <w:t>Лагеря отдыха</w:t>
            </w:r>
          </w:p>
        </w:tc>
        <w:tc>
          <w:tcPr>
            <w:tcW w:w="991" w:type="dxa"/>
            <w:tcBorders>
              <w:top w:val="nil"/>
              <w:left w:val="nil"/>
              <w:bottom w:val="single" w:sz="4" w:space="0" w:color="auto"/>
              <w:right w:val="single" w:sz="4" w:space="0" w:color="auto"/>
            </w:tcBorders>
            <w:shd w:val="clear" w:color="000000" w:fill="FFFFFF"/>
            <w:vAlign w:val="center"/>
          </w:tcPr>
          <w:p w:rsidR="004F21D3" w:rsidRPr="00A95BFB" w:rsidRDefault="004F21D3" w:rsidP="00D8609B">
            <w:pPr>
              <w:jc w:val="right"/>
              <w:outlineLvl w:val="0"/>
              <w:rPr>
                <w:i/>
                <w:sz w:val="18"/>
                <w:szCs w:val="18"/>
                <w:lang w:eastAsia="ru-RU"/>
              </w:rPr>
            </w:pPr>
            <w:r w:rsidRPr="00A95BFB">
              <w:rPr>
                <w:i/>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tcPr>
          <w:p w:rsidR="004F21D3" w:rsidRPr="00A95BFB" w:rsidRDefault="004F21D3" w:rsidP="00D8609B">
            <w:pPr>
              <w:jc w:val="right"/>
              <w:outlineLvl w:val="0"/>
              <w:rPr>
                <w:i/>
                <w:sz w:val="18"/>
                <w:szCs w:val="18"/>
                <w:lang w:eastAsia="ru-RU"/>
              </w:rPr>
            </w:pPr>
            <w:r w:rsidRPr="00A95BFB">
              <w:rPr>
                <w:i/>
                <w:sz w:val="18"/>
                <w:szCs w:val="18"/>
                <w:lang w:eastAsia="ru-RU"/>
              </w:rPr>
              <w:t>- </w:t>
            </w:r>
          </w:p>
        </w:tc>
        <w:tc>
          <w:tcPr>
            <w:tcW w:w="992" w:type="dxa"/>
            <w:tcBorders>
              <w:top w:val="nil"/>
              <w:left w:val="nil"/>
              <w:bottom w:val="single" w:sz="4" w:space="0" w:color="auto"/>
              <w:right w:val="single" w:sz="4" w:space="0" w:color="auto"/>
            </w:tcBorders>
            <w:vAlign w:val="center"/>
          </w:tcPr>
          <w:p w:rsidR="004F21D3" w:rsidRPr="00A95BFB" w:rsidRDefault="004F21D3" w:rsidP="00D8609B">
            <w:pPr>
              <w:jc w:val="right"/>
              <w:outlineLvl w:val="0"/>
              <w:rPr>
                <w:i/>
                <w:sz w:val="18"/>
                <w:szCs w:val="18"/>
                <w:lang w:eastAsia="ru-RU"/>
              </w:rPr>
            </w:pPr>
            <w:r w:rsidRPr="00A95BFB">
              <w:rPr>
                <w:i/>
                <w:sz w:val="18"/>
                <w:szCs w:val="18"/>
                <w:lang w:eastAsia="ru-RU"/>
              </w:rPr>
              <w:t>- </w:t>
            </w:r>
          </w:p>
        </w:tc>
        <w:tc>
          <w:tcPr>
            <w:tcW w:w="744" w:type="dxa"/>
            <w:tcBorders>
              <w:top w:val="nil"/>
              <w:left w:val="nil"/>
              <w:bottom w:val="single" w:sz="4" w:space="0" w:color="auto"/>
              <w:right w:val="nil"/>
            </w:tcBorders>
            <w:vAlign w:val="center"/>
          </w:tcPr>
          <w:p w:rsidR="004F21D3" w:rsidRPr="00A95BFB" w:rsidRDefault="004F21D3" w:rsidP="00D8609B">
            <w:pPr>
              <w:jc w:val="center"/>
              <w:outlineLvl w:val="0"/>
              <w:rPr>
                <w:i/>
                <w:sz w:val="18"/>
                <w:szCs w:val="18"/>
                <w:lang w:eastAsia="ru-RU"/>
              </w:rPr>
            </w:pPr>
            <w:r w:rsidRPr="00A95BFB">
              <w:rPr>
                <w:i/>
                <w:sz w:val="18"/>
                <w:szCs w:val="18"/>
                <w:lang w:eastAsia="ru-RU"/>
              </w:rPr>
              <w:t> -</w:t>
            </w:r>
          </w:p>
        </w:tc>
        <w:tc>
          <w:tcPr>
            <w:tcW w:w="1042" w:type="dxa"/>
            <w:tcBorders>
              <w:top w:val="nil"/>
              <w:left w:val="single" w:sz="8" w:space="0" w:color="auto"/>
              <w:bottom w:val="single" w:sz="4" w:space="0" w:color="auto"/>
              <w:right w:val="single" w:sz="4" w:space="0" w:color="auto"/>
            </w:tcBorders>
            <w:shd w:val="clear" w:color="000000" w:fill="FFFFFF"/>
            <w:vAlign w:val="center"/>
          </w:tcPr>
          <w:p w:rsidR="004F21D3" w:rsidRPr="00A95BFB" w:rsidRDefault="004F21D3" w:rsidP="00D8609B">
            <w:pPr>
              <w:jc w:val="right"/>
              <w:outlineLvl w:val="0"/>
              <w:rPr>
                <w:i/>
                <w:sz w:val="18"/>
                <w:szCs w:val="18"/>
                <w:lang w:eastAsia="ru-RU"/>
              </w:rPr>
            </w:pPr>
            <w:r w:rsidRPr="00A95BFB">
              <w:rPr>
                <w:i/>
                <w:sz w:val="18"/>
                <w:szCs w:val="18"/>
                <w:lang w:eastAsia="ru-RU"/>
              </w:rPr>
              <w:t>- </w:t>
            </w:r>
          </w:p>
        </w:tc>
        <w:tc>
          <w:tcPr>
            <w:tcW w:w="993" w:type="dxa"/>
            <w:tcBorders>
              <w:top w:val="nil"/>
              <w:left w:val="nil"/>
              <w:bottom w:val="single" w:sz="4" w:space="0" w:color="auto"/>
              <w:right w:val="single" w:sz="4" w:space="0" w:color="auto"/>
            </w:tcBorders>
            <w:shd w:val="clear" w:color="000000" w:fill="FFFFFF"/>
            <w:vAlign w:val="center"/>
          </w:tcPr>
          <w:p w:rsidR="004F21D3" w:rsidRPr="00A95BFB" w:rsidRDefault="004F21D3" w:rsidP="00D8609B">
            <w:pPr>
              <w:jc w:val="right"/>
              <w:outlineLvl w:val="0"/>
              <w:rPr>
                <w:i/>
                <w:sz w:val="18"/>
                <w:szCs w:val="18"/>
                <w:lang w:eastAsia="ru-RU"/>
              </w:rPr>
            </w:pPr>
            <w:r w:rsidRPr="00A95BFB">
              <w:rPr>
                <w:i/>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tcPr>
          <w:p w:rsidR="004F21D3" w:rsidRPr="00A95BFB" w:rsidRDefault="004F21D3" w:rsidP="00D8609B">
            <w:pPr>
              <w:jc w:val="right"/>
              <w:outlineLvl w:val="0"/>
              <w:rPr>
                <w:i/>
                <w:sz w:val="18"/>
                <w:szCs w:val="18"/>
                <w:lang w:eastAsia="ru-RU"/>
              </w:rPr>
            </w:pPr>
            <w:r w:rsidRPr="00A95BFB">
              <w:rPr>
                <w:i/>
                <w:sz w:val="18"/>
                <w:szCs w:val="18"/>
                <w:lang w:eastAsia="ru-RU"/>
              </w:rPr>
              <w:t>- </w:t>
            </w:r>
          </w:p>
        </w:tc>
        <w:tc>
          <w:tcPr>
            <w:tcW w:w="801" w:type="dxa"/>
            <w:gridSpan w:val="2"/>
            <w:tcBorders>
              <w:top w:val="nil"/>
              <w:left w:val="nil"/>
              <w:bottom w:val="single" w:sz="4" w:space="0" w:color="auto"/>
              <w:right w:val="single" w:sz="12" w:space="0" w:color="auto"/>
            </w:tcBorders>
            <w:shd w:val="clear" w:color="000000" w:fill="FFFFFF"/>
            <w:vAlign w:val="center"/>
          </w:tcPr>
          <w:p w:rsidR="004F21D3" w:rsidRPr="00A95BFB" w:rsidRDefault="004F21D3" w:rsidP="00D8609B">
            <w:pPr>
              <w:jc w:val="center"/>
              <w:outlineLvl w:val="0"/>
              <w:rPr>
                <w:i/>
                <w:sz w:val="18"/>
                <w:szCs w:val="18"/>
                <w:lang w:eastAsia="ru-RU"/>
              </w:rPr>
            </w:pPr>
            <w:r w:rsidRPr="00A95BFB">
              <w:rPr>
                <w:i/>
                <w:sz w:val="18"/>
                <w:szCs w:val="18"/>
                <w:lang w:eastAsia="ru-RU"/>
              </w:rPr>
              <w:t>- </w:t>
            </w:r>
          </w:p>
        </w:tc>
      </w:tr>
      <w:tr w:rsidR="004F21D3" w:rsidRPr="00CB2F51" w:rsidTr="00D63E54">
        <w:trPr>
          <w:trHeight w:val="253"/>
        </w:trPr>
        <w:tc>
          <w:tcPr>
            <w:tcW w:w="567" w:type="dxa"/>
            <w:vMerge/>
            <w:tcBorders>
              <w:left w:val="single" w:sz="12" w:space="0" w:color="auto"/>
              <w:bottom w:val="single" w:sz="12" w:space="0" w:color="auto"/>
              <w:right w:val="single" w:sz="4" w:space="0" w:color="auto"/>
            </w:tcBorders>
            <w:shd w:val="clear" w:color="000000" w:fill="FFFFFF"/>
          </w:tcPr>
          <w:p w:rsidR="004F21D3" w:rsidRPr="00A95BFB" w:rsidRDefault="004F21D3" w:rsidP="00C97AC1">
            <w:pPr>
              <w:jc w:val="center"/>
              <w:outlineLvl w:val="0"/>
              <w:rPr>
                <w:i/>
                <w:sz w:val="18"/>
                <w:szCs w:val="18"/>
                <w:lang w:eastAsia="ru-RU"/>
              </w:rPr>
            </w:pPr>
          </w:p>
        </w:tc>
        <w:tc>
          <w:tcPr>
            <w:tcW w:w="2093" w:type="dxa"/>
            <w:tcBorders>
              <w:top w:val="nil"/>
              <w:left w:val="nil"/>
              <w:bottom w:val="single" w:sz="12" w:space="0" w:color="auto"/>
              <w:right w:val="single" w:sz="8" w:space="0" w:color="auto"/>
            </w:tcBorders>
            <w:shd w:val="clear" w:color="000000" w:fill="FFFFFF"/>
            <w:vAlign w:val="center"/>
          </w:tcPr>
          <w:p w:rsidR="004F21D3" w:rsidRPr="00A95BFB" w:rsidRDefault="004F21D3" w:rsidP="00D8609B">
            <w:pPr>
              <w:outlineLvl w:val="0"/>
              <w:rPr>
                <w:i/>
                <w:sz w:val="18"/>
                <w:szCs w:val="18"/>
                <w:lang w:eastAsia="ru-RU"/>
              </w:rPr>
            </w:pPr>
            <w:r w:rsidRPr="00A95BFB">
              <w:rPr>
                <w:i/>
                <w:sz w:val="18"/>
                <w:szCs w:val="18"/>
                <w:lang w:eastAsia="ru-RU"/>
              </w:rPr>
              <w:t>Наклад. расходы АУП</w:t>
            </w:r>
          </w:p>
        </w:tc>
        <w:tc>
          <w:tcPr>
            <w:tcW w:w="991" w:type="dxa"/>
            <w:tcBorders>
              <w:top w:val="nil"/>
              <w:left w:val="nil"/>
              <w:bottom w:val="single" w:sz="12" w:space="0" w:color="auto"/>
              <w:right w:val="single" w:sz="4" w:space="0" w:color="auto"/>
            </w:tcBorders>
            <w:shd w:val="clear" w:color="000000" w:fill="FFFFFF"/>
            <w:vAlign w:val="center"/>
          </w:tcPr>
          <w:p w:rsidR="004F21D3" w:rsidRPr="00A95BFB" w:rsidRDefault="004F21D3" w:rsidP="00D8609B">
            <w:pPr>
              <w:jc w:val="right"/>
              <w:outlineLvl w:val="0"/>
              <w:rPr>
                <w:i/>
                <w:sz w:val="18"/>
                <w:szCs w:val="18"/>
                <w:lang w:eastAsia="ru-RU"/>
              </w:rPr>
            </w:pPr>
            <w:r w:rsidRPr="00A95BFB">
              <w:rPr>
                <w:i/>
                <w:sz w:val="18"/>
                <w:szCs w:val="18"/>
                <w:lang w:eastAsia="ru-RU"/>
              </w:rPr>
              <w:t>25 943,00</w:t>
            </w:r>
          </w:p>
        </w:tc>
        <w:tc>
          <w:tcPr>
            <w:tcW w:w="992" w:type="dxa"/>
            <w:tcBorders>
              <w:top w:val="nil"/>
              <w:left w:val="nil"/>
              <w:bottom w:val="single" w:sz="12" w:space="0" w:color="auto"/>
              <w:right w:val="single" w:sz="4" w:space="0" w:color="auto"/>
            </w:tcBorders>
            <w:shd w:val="clear" w:color="000000" w:fill="FFFFFF"/>
            <w:vAlign w:val="center"/>
          </w:tcPr>
          <w:p w:rsidR="004F21D3" w:rsidRPr="00A95BFB" w:rsidRDefault="004F21D3" w:rsidP="00D8609B">
            <w:pPr>
              <w:jc w:val="right"/>
              <w:outlineLvl w:val="0"/>
              <w:rPr>
                <w:i/>
                <w:sz w:val="18"/>
                <w:szCs w:val="18"/>
                <w:lang w:eastAsia="ru-RU"/>
              </w:rPr>
            </w:pPr>
            <w:r w:rsidRPr="00A95BFB">
              <w:rPr>
                <w:i/>
                <w:sz w:val="18"/>
                <w:szCs w:val="18"/>
                <w:lang w:eastAsia="ru-RU"/>
              </w:rPr>
              <w:t>32 436,00</w:t>
            </w:r>
          </w:p>
        </w:tc>
        <w:tc>
          <w:tcPr>
            <w:tcW w:w="992" w:type="dxa"/>
            <w:tcBorders>
              <w:top w:val="nil"/>
              <w:left w:val="nil"/>
              <w:bottom w:val="single" w:sz="12" w:space="0" w:color="auto"/>
              <w:right w:val="single" w:sz="4" w:space="0" w:color="auto"/>
            </w:tcBorders>
            <w:vAlign w:val="center"/>
          </w:tcPr>
          <w:p w:rsidR="004F21D3" w:rsidRPr="00A95BFB" w:rsidRDefault="004F21D3" w:rsidP="00D8609B">
            <w:pPr>
              <w:jc w:val="right"/>
              <w:outlineLvl w:val="0"/>
              <w:rPr>
                <w:i/>
                <w:sz w:val="18"/>
                <w:szCs w:val="18"/>
                <w:lang w:eastAsia="ru-RU"/>
              </w:rPr>
            </w:pPr>
            <w:r w:rsidRPr="00A95BFB">
              <w:rPr>
                <w:i/>
                <w:sz w:val="18"/>
                <w:szCs w:val="18"/>
                <w:lang w:eastAsia="ru-RU"/>
              </w:rPr>
              <w:t>6 493,00</w:t>
            </w:r>
          </w:p>
        </w:tc>
        <w:tc>
          <w:tcPr>
            <w:tcW w:w="744" w:type="dxa"/>
            <w:tcBorders>
              <w:top w:val="nil"/>
              <w:left w:val="nil"/>
              <w:bottom w:val="single" w:sz="12" w:space="0" w:color="auto"/>
              <w:right w:val="nil"/>
            </w:tcBorders>
            <w:vAlign w:val="center"/>
          </w:tcPr>
          <w:p w:rsidR="004F21D3" w:rsidRPr="00A95BFB" w:rsidRDefault="004F21D3" w:rsidP="00D8609B">
            <w:pPr>
              <w:jc w:val="center"/>
              <w:outlineLvl w:val="0"/>
              <w:rPr>
                <w:i/>
                <w:sz w:val="18"/>
                <w:szCs w:val="18"/>
                <w:lang w:eastAsia="ru-RU"/>
              </w:rPr>
            </w:pPr>
            <w:r w:rsidRPr="00A95BFB">
              <w:rPr>
                <w:i/>
                <w:sz w:val="18"/>
                <w:szCs w:val="18"/>
                <w:lang w:eastAsia="ru-RU"/>
              </w:rPr>
              <w:t>125,0</w:t>
            </w:r>
          </w:p>
        </w:tc>
        <w:tc>
          <w:tcPr>
            <w:tcW w:w="1042" w:type="dxa"/>
            <w:tcBorders>
              <w:top w:val="nil"/>
              <w:left w:val="single" w:sz="8" w:space="0" w:color="auto"/>
              <w:bottom w:val="single" w:sz="12" w:space="0" w:color="auto"/>
              <w:right w:val="single" w:sz="4" w:space="0" w:color="auto"/>
            </w:tcBorders>
            <w:shd w:val="clear" w:color="000000" w:fill="FFFFFF"/>
            <w:vAlign w:val="center"/>
          </w:tcPr>
          <w:p w:rsidR="004F21D3" w:rsidRPr="00A95BFB" w:rsidRDefault="004F21D3" w:rsidP="00D8609B">
            <w:pPr>
              <w:jc w:val="right"/>
              <w:outlineLvl w:val="0"/>
              <w:rPr>
                <w:i/>
                <w:sz w:val="18"/>
                <w:szCs w:val="18"/>
                <w:lang w:eastAsia="ru-RU"/>
              </w:rPr>
            </w:pPr>
            <w:r w:rsidRPr="00A95BFB">
              <w:rPr>
                <w:i/>
                <w:sz w:val="18"/>
                <w:szCs w:val="18"/>
                <w:lang w:eastAsia="ru-RU"/>
              </w:rPr>
              <w:t>27 708,00</w:t>
            </w:r>
          </w:p>
        </w:tc>
        <w:tc>
          <w:tcPr>
            <w:tcW w:w="993" w:type="dxa"/>
            <w:tcBorders>
              <w:top w:val="nil"/>
              <w:left w:val="nil"/>
              <w:bottom w:val="single" w:sz="12" w:space="0" w:color="auto"/>
              <w:right w:val="single" w:sz="4" w:space="0" w:color="auto"/>
            </w:tcBorders>
            <w:shd w:val="clear" w:color="000000" w:fill="FFFFFF"/>
            <w:vAlign w:val="center"/>
          </w:tcPr>
          <w:p w:rsidR="004F21D3" w:rsidRPr="00A95BFB" w:rsidRDefault="004F21D3" w:rsidP="00D8609B">
            <w:pPr>
              <w:jc w:val="right"/>
              <w:outlineLvl w:val="0"/>
              <w:rPr>
                <w:i/>
                <w:sz w:val="18"/>
                <w:szCs w:val="18"/>
                <w:lang w:eastAsia="ru-RU"/>
              </w:rPr>
            </w:pPr>
            <w:r w:rsidRPr="00A95BFB">
              <w:rPr>
                <w:i/>
                <w:sz w:val="18"/>
                <w:szCs w:val="18"/>
                <w:lang w:eastAsia="ru-RU"/>
              </w:rPr>
              <w:t>35 722,00</w:t>
            </w:r>
          </w:p>
        </w:tc>
        <w:tc>
          <w:tcPr>
            <w:tcW w:w="992" w:type="dxa"/>
            <w:tcBorders>
              <w:top w:val="nil"/>
              <w:left w:val="nil"/>
              <w:bottom w:val="single" w:sz="12" w:space="0" w:color="auto"/>
              <w:right w:val="single" w:sz="4" w:space="0" w:color="auto"/>
            </w:tcBorders>
            <w:shd w:val="clear" w:color="000000" w:fill="FFFFFF"/>
            <w:vAlign w:val="center"/>
          </w:tcPr>
          <w:p w:rsidR="004F21D3" w:rsidRPr="00A95BFB" w:rsidRDefault="004F21D3" w:rsidP="00D8609B">
            <w:pPr>
              <w:jc w:val="right"/>
              <w:outlineLvl w:val="0"/>
              <w:rPr>
                <w:i/>
                <w:sz w:val="18"/>
                <w:szCs w:val="18"/>
                <w:lang w:eastAsia="ru-RU"/>
              </w:rPr>
            </w:pPr>
            <w:r w:rsidRPr="00A95BFB">
              <w:rPr>
                <w:i/>
                <w:sz w:val="18"/>
                <w:szCs w:val="18"/>
                <w:lang w:eastAsia="ru-RU"/>
              </w:rPr>
              <w:t>8 014,00</w:t>
            </w:r>
          </w:p>
        </w:tc>
        <w:tc>
          <w:tcPr>
            <w:tcW w:w="801" w:type="dxa"/>
            <w:gridSpan w:val="2"/>
            <w:tcBorders>
              <w:top w:val="nil"/>
              <w:left w:val="nil"/>
              <w:bottom w:val="single" w:sz="12" w:space="0" w:color="auto"/>
              <w:right w:val="single" w:sz="12" w:space="0" w:color="auto"/>
            </w:tcBorders>
            <w:shd w:val="clear" w:color="000000" w:fill="FFFFFF"/>
            <w:vAlign w:val="center"/>
          </w:tcPr>
          <w:p w:rsidR="004F21D3" w:rsidRPr="00A95BFB" w:rsidRDefault="004F21D3" w:rsidP="00D8609B">
            <w:pPr>
              <w:jc w:val="center"/>
              <w:outlineLvl w:val="0"/>
              <w:rPr>
                <w:i/>
                <w:sz w:val="18"/>
                <w:szCs w:val="18"/>
                <w:lang w:eastAsia="ru-RU"/>
              </w:rPr>
            </w:pPr>
            <w:r w:rsidRPr="00A95BFB">
              <w:rPr>
                <w:i/>
                <w:sz w:val="18"/>
                <w:szCs w:val="18"/>
                <w:lang w:eastAsia="ru-RU"/>
              </w:rPr>
              <w:t>128,9</w:t>
            </w:r>
          </w:p>
        </w:tc>
      </w:tr>
      <w:tr w:rsidR="004F21D3" w:rsidRPr="00CB2F51" w:rsidTr="00D63E54">
        <w:trPr>
          <w:trHeight w:val="202"/>
        </w:trPr>
        <w:tc>
          <w:tcPr>
            <w:tcW w:w="567" w:type="dxa"/>
            <w:vMerge w:val="restart"/>
            <w:tcBorders>
              <w:top w:val="single" w:sz="12" w:space="0" w:color="auto"/>
              <w:left w:val="single" w:sz="12" w:space="0" w:color="auto"/>
              <w:right w:val="single" w:sz="4" w:space="0" w:color="auto"/>
            </w:tcBorders>
            <w:shd w:val="clear" w:color="000000" w:fill="FFFFFF"/>
          </w:tcPr>
          <w:p w:rsidR="004F21D3" w:rsidRPr="00A95BFB" w:rsidRDefault="004F21D3" w:rsidP="00C97AC1">
            <w:pPr>
              <w:jc w:val="center"/>
              <w:rPr>
                <w:b/>
                <w:bCs/>
                <w:i/>
                <w:sz w:val="18"/>
                <w:szCs w:val="18"/>
                <w:lang w:eastAsia="ru-RU"/>
              </w:rPr>
            </w:pPr>
            <w:r w:rsidRPr="00A95BFB">
              <w:rPr>
                <w:b/>
                <w:bCs/>
                <w:i/>
                <w:sz w:val="18"/>
                <w:szCs w:val="18"/>
                <w:lang w:eastAsia="ru-RU"/>
              </w:rPr>
              <w:t>VI</w:t>
            </w:r>
          </w:p>
        </w:tc>
        <w:tc>
          <w:tcPr>
            <w:tcW w:w="2093" w:type="dxa"/>
            <w:tcBorders>
              <w:top w:val="single" w:sz="12" w:space="0" w:color="auto"/>
              <w:left w:val="nil"/>
              <w:bottom w:val="single" w:sz="4" w:space="0" w:color="auto"/>
              <w:right w:val="single" w:sz="4" w:space="0" w:color="auto"/>
            </w:tcBorders>
            <w:shd w:val="clear" w:color="000000" w:fill="FFFFFF"/>
            <w:vAlign w:val="center"/>
          </w:tcPr>
          <w:p w:rsidR="004F21D3" w:rsidRPr="00A95BFB" w:rsidRDefault="004F21D3" w:rsidP="00D8609B">
            <w:pPr>
              <w:rPr>
                <w:b/>
                <w:bCs/>
                <w:i/>
                <w:sz w:val="18"/>
                <w:szCs w:val="18"/>
                <w:lang w:eastAsia="ru-RU"/>
              </w:rPr>
            </w:pPr>
            <w:r w:rsidRPr="00A95BFB">
              <w:rPr>
                <w:b/>
                <w:bCs/>
                <w:i/>
                <w:sz w:val="18"/>
                <w:szCs w:val="18"/>
                <w:lang w:eastAsia="ru-RU"/>
              </w:rPr>
              <w:t>Среднесписочная численность (ед.):</w:t>
            </w:r>
          </w:p>
        </w:tc>
        <w:tc>
          <w:tcPr>
            <w:tcW w:w="991" w:type="dxa"/>
            <w:tcBorders>
              <w:top w:val="single" w:sz="12"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rPr>
                <w:b/>
                <w:bCs/>
                <w:i/>
                <w:sz w:val="18"/>
                <w:szCs w:val="18"/>
                <w:lang w:eastAsia="ru-RU"/>
              </w:rPr>
            </w:pPr>
            <w:r w:rsidRPr="00A95BFB">
              <w:rPr>
                <w:b/>
                <w:bCs/>
                <w:i/>
                <w:sz w:val="18"/>
                <w:szCs w:val="18"/>
                <w:lang w:eastAsia="ru-RU"/>
              </w:rPr>
              <w:t>164,00</w:t>
            </w:r>
          </w:p>
        </w:tc>
        <w:tc>
          <w:tcPr>
            <w:tcW w:w="992" w:type="dxa"/>
            <w:tcBorders>
              <w:top w:val="single" w:sz="12"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rPr>
                <w:b/>
                <w:bCs/>
                <w:i/>
                <w:sz w:val="18"/>
                <w:szCs w:val="18"/>
                <w:lang w:eastAsia="ru-RU"/>
              </w:rPr>
            </w:pPr>
            <w:r w:rsidRPr="00A95BFB">
              <w:rPr>
                <w:b/>
                <w:bCs/>
                <w:i/>
                <w:sz w:val="18"/>
                <w:szCs w:val="18"/>
                <w:lang w:eastAsia="ru-RU"/>
              </w:rPr>
              <w:t>159,00</w:t>
            </w:r>
          </w:p>
        </w:tc>
        <w:tc>
          <w:tcPr>
            <w:tcW w:w="992" w:type="dxa"/>
            <w:tcBorders>
              <w:top w:val="single" w:sz="12" w:space="0" w:color="auto"/>
              <w:left w:val="nil"/>
              <w:bottom w:val="single" w:sz="4" w:space="0" w:color="auto"/>
              <w:right w:val="single" w:sz="4" w:space="0" w:color="auto"/>
            </w:tcBorders>
            <w:vAlign w:val="center"/>
          </w:tcPr>
          <w:p w:rsidR="004F21D3" w:rsidRPr="00A95BFB" w:rsidRDefault="004F21D3" w:rsidP="00D8609B">
            <w:pPr>
              <w:jc w:val="right"/>
              <w:rPr>
                <w:b/>
                <w:bCs/>
                <w:i/>
                <w:sz w:val="18"/>
                <w:szCs w:val="18"/>
                <w:lang w:eastAsia="ru-RU"/>
              </w:rPr>
            </w:pPr>
            <w:r w:rsidRPr="00A95BFB">
              <w:rPr>
                <w:b/>
                <w:bCs/>
                <w:i/>
                <w:sz w:val="18"/>
                <w:szCs w:val="18"/>
                <w:lang w:eastAsia="ru-RU"/>
              </w:rPr>
              <w:t>-5,00</w:t>
            </w:r>
          </w:p>
        </w:tc>
        <w:tc>
          <w:tcPr>
            <w:tcW w:w="744" w:type="dxa"/>
            <w:tcBorders>
              <w:top w:val="single" w:sz="12" w:space="0" w:color="auto"/>
              <w:left w:val="nil"/>
              <w:bottom w:val="single" w:sz="4" w:space="0" w:color="auto"/>
              <w:right w:val="single" w:sz="8" w:space="0" w:color="auto"/>
            </w:tcBorders>
            <w:vAlign w:val="center"/>
          </w:tcPr>
          <w:p w:rsidR="004F21D3" w:rsidRPr="00A95BFB" w:rsidRDefault="004F21D3" w:rsidP="00D8609B">
            <w:pPr>
              <w:jc w:val="center"/>
              <w:rPr>
                <w:b/>
                <w:bCs/>
                <w:i/>
                <w:sz w:val="18"/>
                <w:szCs w:val="18"/>
                <w:lang w:eastAsia="ru-RU"/>
              </w:rPr>
            </w:pPr>
            <w:r w:rsidRPr="00A95BFB">
              <w:rPr>
                <w:b/>
                <w:bCs/>
                <w:i/>
                <w:sz w:val="18"/>
                <w:szCs w:val="18"/>
                <w:lang w:eastAsia="ru-RU"/>
              </w:rPr>
              <w:t>97,0</w:t>
            </w:r>
          </w:p>
        </w:tc>
        <w:tc>
          <w:tcPr>
            <w:tcW w:w="1042" w:type="dxa"/>
            <w:tcBorders>
              <w:top w:val="single" w:sz="12"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rPr>
                <w:b/>
                <w:bCs/>
                <w:i/>
                <w:sz w:val="18"/>
                <w:szCs w:val="18"/>
                <w:lang w:eastAsia="ru-RU"/>
              </w:rPr>
            </w:pPr>
            <w:r w:rsidRPr="00A95BFB">
              <w:rPr>
                <w:b/>
                <w:bCs/>
                <w:i/>
                <w:sz w:val="18"/>
                <w:szCs w:val="18"/>
                <w:lang w:eastAsia="ru-RU"/>
              </w:rPr>
              <w:t>164,00</w:t>
            </w:r>
          </w:p>
        </w:tc>
        <w:tc>
          <w:tcPr>
            <w:tcW w:w="993" w:type="dxa"/>
            <w:tcBorders>
              <w:top w:val="single" w:sz="12"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rPr>
                <w:b/>
                <w:bCs/>
                <w:i/>
                <w:sz w:val="18"/>
                <w:szCs w:val="18"/>
                <w:lang w:eastAsia="ru-RU"/>
              </w:rPr>
            </w:pPr>
            <w:r w:rsidRPr="00A95BFB">
              <w:rPr>
                <w:b/>
                <w:bCs/>
                <w:i/>
                <w:sz w:val="18"/>
                <w:szCs w:val="18"/>
                <w:lang w:eastAsia="ru-RU"/>
              </w:rPr>
              <w:t>150,00</w:t>
            </w:r>
          </w:p>
        </w:tc>
        <w:tc>
          <w:tcPr>
            <w:tcW w:w="992" w:type="dxa"/>
            <w:tcBorders>
              <w:top w:val="single" w:sz="12"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rPr>
                <w:b/>
                <w:bCs/>
                <w:i/>
                <w:sz w:val="18"/>
                <w:szCs w:val="18"/>
                <w:lang w:eastAsia="ru-RU"/>
              </w:rPr>
            </w:pPr>
            <w:r w:rsidRPr="00A95BFB">
              <w:rPr>
                <w:b/>
                <w:bCs/>
                <w:i/>
                <w:sz w:val="18"/>
                <w:szCs w:val="18"/>
                <w:lang w:eastAsia="ru-RU"/>
              </w:rPr>
              <w:t>-14,00</w:t>
            </w:r>
          </w:p>
        </w:tc>
        <w:tc>
          <w:tcPr>
            <w:tcW w:w="801" w:type="dxa"/>
            <w:gridSpan w:val="2"/>
            <w:tcBorders>
              <w:top w:val="single" w:sz="12" w:space="0" w:color="auto"/>
              <w:left w:val="nil"/>
              <w:bottom w:val="single" w:sz="4" w:space="0" w:color="auto"/>
              <w:right w:val="single" w:sz="12" w:space="0" w:color="auto"/>
            </w:tcBorders>
            <w:shd w:val="clear" w:color="000000" w:fill="FFFFFF"/>
            <w:vAlign w:val="center"/>
          </w:tcPr>
          <w:p w:rsidR="004F21D3" w:rsidRPr="00A95BFB" w:rsidRDefault="004F21D3" w:rsidP="00D8609B">
            <w:pPr>
              <w:jc w:val="center"/>
              <w:rPr>
                <w:b/>
                <w:bCs/>
                <w:i/>
                <w:sz w:val="18"/>
                <w:szCs w:val="18"/>
                <w:lang w:eastAsia="ru-RU"/>
              </w:rPr>
            </w:pPr>
            <w:r w:rsidRPr="00A95BFB">
              <w:rPr>
                <w:b/>
                <w:bCs/>
                <w:i/>
                <w:sz w:val="18"/>
                <w:szCs w:val="18"/>
                <w:lang w:eastAsia="ru-RU"/>
              </w:rPr>
              <w:t>91,5</w:t>
            </w:r>
          </w:p>
        </w:tc>
      </w:tr>
      <w:tr w:rsidR="004F21D3" w:rsidRPr="00CB2F51" w:rsidTr="00D63E54">
        <w:trPr>
          <w:trHeight w:val="210"/>
        </w:trPr>
        <w:tc>
          <w:tcPr>
            <w:tcW w:w="567" w:type="dxa"/>
            <w:vMerge/>
            <w:tcBorders>
              <w:left w:val="single" w:sz="12" w:space="0" w:color="auto"/>
              <w:right w:val="single" w:sz="4" w:space="0" w:color="auto"/>
            </w:tcBorders>
            <w:shd w:val="clear" w:color="000000" w:fill="FFFFFF"/>
            <w:vAlign w:val="center"/>
          </w:tcPr>
          <w:p w:rsidR="004F21D3" w:rsidRPr="00A95BFB" w:rsidRDefault="004F21D3" w:rsidP="00D8609B">
            <w:pPr>
              <w:jc w:val="center"/>
              <w:outlineLvl w:val="1"/>
              <w:rPr>
                <w:i/>
                <w:sz w:val="18"/>
                <w:szCs w:val="18"/>
                <w:lang w:eastAsia="ru-RU"/>
              </w:rPr>
            </w:pPr>
          </w:p>
        </w:tc>
        <w:tc>
          <w:tcPr>
            <w:tcW w:w="2093"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outlineLvl w:val="1"/>
              <w:rPr>
                <w:i/>
                <w:sz w:val="18"/>
                <w:szCs w:val="18"/>
                <w:lang w:eastAsia="ru-RU"/>
              </w:rPr>
            </w:pPr>
            <w:r w:rsidRPr="00A95BFB">
              <w:rPr>
                <w:i/>
                <w:sz w:val="18"/>
                <w:szCs w:val="18"/>
                <w:lang w:eastAsia="ru-RU"/>
              </w:rPr>
              <w:t>Столовая № 1</w:t>
            </w:r>
          </w:p>
        </w:tc>
        <w:tc>
          <w:tcPr>
            <w:tcW w:w="991"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outlineLvl w:val="1"/>
              <w:rPr>
                <w:i/>
                <w:sz w:val="18"/>
                <w:szCs w:val="18"/>
                <w:lang w:eastAsia="ru-RU"/>
              </w:rPr>
            </w:pPr>
            <w:r w:rsidRPr="00A95BFB">
              <w:rPr>
                <w:i/>
                <w:sz w:val="18"/>
                <w:szCs w:val="18"/>
                <w:lang w:eastAsia="ru-RU"/>
              </w:rPr>
              <w:t>25,00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outlineLvl w:val="1"/>
              <w:rPr>
                <w:i/>
                <w:sz w:val="18"/>
                <w:szCs w:val="18"/>
                <w:lang w:eastAsia="ru-RU"/>
              </w:rPr>
            </w:pPr>
            <w:r w:rsidRPr="00A95BFB">
              <w:rPr>
                <w:i/>
                <w:sz w:val="18"/>
                <w:szCs w:val="18"/>
                <w:lang w:eastAsia="ru-RU"/>
              </w:rPr>
              <w:t>26,00</w:t>
            </w:r>
          </w:p>
        </w:tc>
        <w:tc>
          <w:tcPr>
            <w:tcW w:w="992" w:type="dxa"/>
            <w:tcBorders>
              <w:top w:val="single" w:sz="4" w:space="0" w:color="auto"/>
              <w:left w:val="nil"/>
              <w:bottom w:val="single" w:sz="4" w:space="0" w:color="auto"/>
              <w:right w:val="single" w:sz="4" w:space="0" w:color="auto"/>
            </w:tcBorders>
            <w:vAlign w:val="center"/>
          </w:tcPr>
          <w:p w:rsidR="004F21D3" w:rsidRPr="00A95BFB" w:rsidRDefault="004F21D3" w:rsidP="00D8609B">
            <w:pPr>
              <w:jc w:val="right"/>
              <w:outlineLvl w:val="1"/>
              <w:rPr>
                <w:i/>
                <w:sz w:val="18"/>
                <w:szCs w:val="18"/>
                <w:lang w:eastAsia="ru-RU"/>
              </w:rPr>
            </w:pPr>
            <w:r w:rsidRPr="00A95BFB">
              <w:rPr>
                <w:i/>
                <w:sz w:val="18"/>
                <w:szCs w:val="18"/>
                <w:lang w:eastAsia="ru-RU"/>
              </w:rPr>
              <w:t>1,00</w:t>
            </w:r>
          </w:p>
        </w:tc>
        <w:tc>
          <w:tcPr>
            <w:tcW w:w="744" w:type="dxa"/>
            <w:tcBorders>
              <w:top w:val="single" w:sz="4" w:space="0" w:color="auto"/>
              <w:left w:val="nil"/>
              <w:bottom w:val="single" w:sz="4" w:space="0" w:color="auto"/>
              <w:right w:val="single" w:sz="8" w:space="0" w:color="auto"/>
            </w:tcBorders>
            <w:vAlign w:val="center"/>
          </w:tcPr>
          <w:p w:rsidR="004F21D3" w:rsidRPr="00A95BFB" w:rsidRDefault="004F21D3" w:rsidP="00D8609B">
            <w:pPr>
              <w:jc w:val="center"/>
              <w:outlineLvl w:val="1"/>
              <w:rPr>
                <w:i/>
                <w:sz w:val="18"/>
                <w:szCs w:val="18"/>
                <w:lang w:eastAsia="ru-RU"/>
              </w:rPr>
            </w:pPr>
            <w:r w:rsidRPr="00A95BFB">
              <w:rPr>
                <w:i/>
                <w:sz w:val="18"/>
                <w:szCs w:val="18"/>
                <w:lang w:eastAsia="ru-RU"/>
              </w:rPr>
              <w:t>104,0</w:t>
            </w:r>
          </w:p>
        </w:tc>
        <w:tc>
          <w:tcPr>
            <w:tcW w:w="1042"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outlineLvl w:val="1"/>
              <w:rPr>
                <w:i/>
                <w:sz w:val="18"/>
                <w:szCs w:val="18"/>
                <w:lang w:eastAsia="ru-RU"/>
              </w:rPr>
            </w:pPr>
            <w:r w:rsidRPr="00A95BFB">
              <w:rPr>
                <w:i/>
                <w:sz w:val="18"/>
                <w:szCs w:val="18"/>
                <w:lang w:eastAsia="ru-RU"/>
              </w:rPr>
              <w:t>25,00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outlineLvl w:val="1"/>
              <w:rPr>
                <w:i/>
                <w:sz w:val="18"/>
                <w:szCs w:val="18"/>
                <w:lang w:eastAsia="ru-RU"/>
              </w:rPr>
            </w:pPr>
            <w:r w:rsidRPr="00A95BFB">
              <w:rPr>
                <w:i/>
                <w:sz w:val="18"/>
                <w:szCs w:val="18"/>
                <w:lang w:eastAsia="ru-RU"/>
              </w:rPr>
              <w:t>22,00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outlineLvl w:val="1"/>
              <w:rPr>
                <w:i/>
                <w:sz w:val="18"/>
                <w:szCs w:val="18"/>
                <w:lang w:eastAsia="ru-RU"/>
              </w:rPr>
            </w:pPr>
            <w:r w:rsidRPr="00A95BFB">
              <w:rPr>
                <w:i/>
                <w:sz w:val="18"/>
                <w:szCs w:val="18"/>
                <w:lang w:eastAsia="ru-RU"/>
              </w:rPr>
              <w:t>-3,00</w:t>
            </w:r>
          </w:p>
        </w:tc>
        <w:tc>
          <w:tcPr>
            <w:tcW w:w="801" w:type="dxa"/>
            <w:gridSpan w:val="2"/>
            <w:tcBorders>
              <w:top w:val="single" w:sz="4" w:space="0" w:color="auto"/>
              <w:left w:val="nil"/>
              <w:bottom w:val="single" w:sz="4" w:space="0" w:color="auto"/>
              <w:right w:val="single" w:sz="12" w:space="0" w:color="auto"/>
            </w:tcBorders>
            <w:shd w:val="clear" w:color="000000" w:fill="FFFFFF"/>
            <w:vAlign w:val="center"/>
          </w:tcPr>
          <w:p w:rsidR="004F21D3" w:rsidRPr="00A95BFB" w:rsidRDefault="004F21D3" w:rsidP="00D8609B">
            <w:pPr>
              <w:jc w:val="center"/>
              <w:outlineLvl w:val="1"/>
              <w:rPr>
                <w:i/>
                <w:sz w:val="18"/>
                <w:szCs w:val="18"/>
                <w:lang w:eastAsia="ru-RU"/>
              </w:rPr>
            </w:pPr>
            <w:r w:rsidRPr="00A95BFB">
              <w:rPr>
                <w:i/>
                <w:sz w:val="18"/>
                <w:szCs w:val="18"/>
                <w:lang w:eastAsia="ru-RU"/>
              </w:rPr>
              <w:t>88,0</w:t>
            </w:r>
          </w:p>
        </w:tc>
      </w:tr>
      <w:tr w:rsidR="004F21D3" w:rsidRPr="00CB2F51" w:rsidTr="00D63E54">
        <w:trPr>
          <w:trHeight w:val="70"/>
        </w:trPr>
        <w:tc>
          <w:tcPr>
            <w:tcW w:w="567" w:type="dxa"/>
            <w:vMerge/>
            <w:tcBorders>
              <w:left w:val="single" w:sz="12" w:space="0" w:color="auto"/>
              <w:right w:val="single" w:sz="4" w:space="0" w:color="auto"/>
            </w:tcBorders>
            <w:shd w:val="clear" w:color="000000" w:fill="FFFFFF"/>
            <w:vAlign w:val="center"/>
          </w:tcPr>
          <w:p w:rsidR="004F21D3" w:rsidRPr="00A95BFB" w:rsidRDefault="004F21D3" w:rsidP="00D8609B">
            <w:pPr>
              <w:jc w:val="center"/>
              <w:outlineLvl w:val="1"/>
              <w:rPr>
                <w:i/>
                <w:sz w:val="18"/>
                <w:szCs w:val="18"/>
                <w:lang w:eastAsia="ru-RU"/>
              </w:rPr>
            </w:pPr>
          </w:p>
        </w:tc>
        <w:tc>
          <w:tcPr>
            <w:tcW w:w="2093"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outlineLvl w:val="1"/>
              <w:rPr>
                <w:i/>
                <w:sz w:val="18"/>
                <w:szCs w:val="18"/>
                <w:lang w:eastAsia="ru-RU"/>
              </w:rPr>
            </w:pPr>
            <w:r w:rsidRPr="00A95BFB">
              <w:rPr>
                <w:i/>
                <w:sz w:val="18"/>
                <w:szCs w:val="18"/>
                <w:lang w:eastAsia="ru-RU"/>
              </w:rPr>
              <w:t>Магазин</w:t>
            </w:r>
          </w:p>
        </w:tc>
        <w:tc>
          <w:tcPr>
            <w:tcW w:w="991"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outlineLvl w:val="1"/>
              <w:rPr>
                <w:i/>
                <w:sz w:val="18"/>
                <w:szCs w:val="18"/>
                <w:lang w:eastAsia="ru-RU"/>
              </w:rPr>
            </w:pPr>
            <w:r w:rsidRPr="00A95BFB">
              <w:rPr>
                <w:i/>
                <w:sz w:val="18"/>
                <w:szCs w:val="18"/>
                <w:lang w:eastAsia="ru-RU"/>
              </w:rPr>
              <w:t>4,00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outlineLvl w:val="1"/>
              <w:rPr>
                <w:i/>
                <w:sz w:val="18"/>
                <w:szCs w:val="18"/>
                <w:lang w:eastAsia="ru-RU"/>
              </w:rPr>
            </w:pPr>
            <w:r w:rsidRPr="00A95BFB">
              <w:rPr>
                <w:i/>
                <w:sz w:val="18"/>
                <w:szCs w:val="18"/>
                <w:lang w:eastAsia="ru-RU"/>
              </w:rPr>
              <w:t>3,00</w:t>
            </w:r>
          </w:p>
        </w:tc>
        <w:tc>
          <w:tcPr>
            <w:tcW w:w="992" w:type="dxa"/>
            <w:tcBorders>
              <w:top w:val="single" w:sz="4" w:space="0" w:color="auto"/>
              <w:left w:val="nil"/>
              <w:bottom w:val="single" w:sz="4" w:space="0" w:color="auto"/>
              <w:right w:val="single" w:sz="4" w:space="0" w:color="auto"/>
            </w:tcBorders>
            <w:vAlign w:val="center"/>
          </w:tcPr>
          <w:p w:rsidR="004F21D3" w:rsidRPr="00A95BFB" w:rsidRDefault="004F21D3" w:rsidP="00D8609B">
            <w:pPr>
              <w:jc w:val="right"/>
              <w:outlineLvl w:val="1"/>
              <w:rPr>
                <w:i/>
                <w:sz w:val="18"/>
                <w:szCs w:val="18"/>
                <w:lang w:eastAsia="ru-RU"/>
              </w:rPr>
            </w:pPr>
            <w:r w:rsidRPr="00A95BFB">
              <w:rPr>
                <w:i/>
                <w:sz w:val="18"/>
                <w:szCs w:val="18"/>
                <w:lang w:eastAsia="ru-RU"/>
              </w:rPr>
              <w:t>-1,00</w:t>
            </w:r>
          </w:p>
        </w:tc>
        <w:tc>
          <w:tcPr>
            <w:tcW w:w="744" w:type="dxa"/>
            <w:tcBorders>
              <w:top w:val="single" w:sz="4" w:space="0" w:color="auto"/>
              <w:left w:val="nil"/>
              <w:bottom w:val="single" w:sz="4" w:space="0" w:color="auto"/>
              <w:right w:val="single" w:sz="8" w:space="0" w:color="auto"/>
            </w:tcBorders>
            <w:vAlign w:val="center"/>
          </w:tcPr>
          <w:p w:rsidR="004F21D3" w:rsidRPr="00A95BFB" w:rsidRDefault="004F21D3" w:rsidP="00D8609B">
            <w:pPr>
              <w:jc w:val="center"/>
              <w:outlineLvl w:val="1"/>
              <w:rPr>
                <w:i/>
                <w:sz w:val="18"/>
                <w:szCs w:val="18"/>
                <w:lang w:eastAsia="ru-RU"/>
              </w:rPr>
            </w:pPr>
            <w:r w:rsidRPr="00A95BFB">
              <w:rPr>
                <w:i/>
                <w:sz w:val="18"/>
                <w:szCs w:val="18"/>
                <w:lang w:eastAsia="ru-RU"/>
              </w:rPr>
              <w:t>75,0</w:t>
            </w:r>
          </w:p>
        </w:tc>
        <w:tc>
          <w:tcPr>
            <w:tcW w:w="1042"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outlineLvl w:val="1"/>
              <w:rPr>
                <w:i/>
                <w:sz w:val="18"/>
                <w:szCs w:val="18"/>
                <w:lang w:eastAsia="ru-RU"/>
              </w:rPr>
            </w:pPr>
            <w:r w:rsidRPr="00A95BFB">
              <w:rPr>
                <w:i/>
                <w:sz w:val="18"/>
                <w:szCs w:val="18"/>
                <w:lang w:eastAsia="ru-RU"/>
              </w:rPr>
              <w:t>4,00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outlineLvl w:val="1"/>
              <w:rPr>
                <w:i/>
                <w:sz w:val="18"/>
                <w:szCs w:val="18"/>
                <w:lang w:eastAsia="ru-RU"/>
              </w:rPr>
            </w:pPr>
            <w:r w:rsidRPr="00A95BFB">
              <w:rPr>
                <w:i/>
                <w:sz w:val="18"/>
                <w:szCs w:val="18"/>
                <w:lang w:eastAsia="ru-RU"/>
              </w:rPr>
              <w:t>3,00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outlineLvl w:val="1"/>
              <w:rPr>
                <w:i/>
                <w:sz w:val="18"/>
                <w:szCs w:val="18"/>
                <w:lang w:eastAsia="ru-RU"/>
              </w:rPr>
            </w:pPr>
            <w:r w:rsidRPr="00A95BFB">
              <w:rPr>
                <w:i/>
                <w:sz w:val="18"/>
                <w:szCs w:val="18"/>
                <w:lang w:eastAsia="ru-RU"/>
              </w:rPr>
              <w:t>-1,00</w:t>
            </w:r>
          </w:p>
        </w:tc>
        <w:tc>
          <w:tcPr>
            <w:tcW w:w="801" w:type="dxa"/>
            <w:gridSpan w:val="2"/>
            <w:tcBorders>
              <w:top w:val="single" w:sz="4" w:space="0" w:color="auto"/>
              <w:left w:val="nil"/>
              <w:bottom w:val="single" w:sz="4" w:space="0" w:color="auto"/>
              <w:right w:val="single" w:sz="12" w:space="0" w:color="auto"/>
            </w:tcBorders>
            <w:shd w:val="clear" w:color="000000" w:fill="FFFFFF"/>
            <w:vAlign w:val="center"/>
          </w:tcPr>
          <w:p w:rsidR="004F21D3" w:rsidRPr="00A95BFB" w:rsidRDefault="004F21D3" w:rsidP="00D8609B">
            <w:pPr>
              <w:jc w:val="center"/>
              <w:outlineLvl w:val="1"/>
              <w:rPr>
                <w:i/>
                <w:sz w:val="18"/>
                <w:szCs w:val="18"/>
                <w:lang w:eastAsia="ru-RU"/>
              </w:rPr>
            </w:pPr>
            <w:r w:rsidRPr="00A95BFB">
              <w:rPr>
                <w:i/>
                <w:sz w:val="18"/>
                <w:szCs w:val="18"/>
                <w:lang w:eastAsia="ru-RU"/>
              </w:rPr>
              <w:t>75,0</w:t>
            </w:r>
          </w:p>
        </w:tc>
      </w:tr>
      <w:tr w:rsidR="004F21D3" w:rsidRPr="00CB2F51" w:rsidTr="00D63E54">
        <w:trPr>
          <w:trHeight w:val="240"/>
        </w:trPr>
        <w:tc>
          <w:tcPr>
            <w:tcW w:w="567" w:type="dxa"/>
            <w:vMerge/>
            <w:tcBorders>
              <w:left w:val="single" w:sz="12" w:space="0" w:color="auto"/>
              <w:right w:val="single" w:sz="4" w:space="0" w:color="auto"/>
            </w:tcBorders>
            <w:shd w:val="clear" w:color="000000" w:fill="FFFFFF"/>
            <w:vAlign w:val="center"/>
          </w:tcPr>
          <w:p w:rsidR="004F21D3" w:rsidRPr="00A95BFB" w:rsidRDefault="004F21D3" w:rsidP="00625F22">
            <w:pPr>
              <w:jc w:val="center"/>
              <w:outlineLvl w:val="1"/>
              <w:rPr>
                <w:i/>
                <w:sz w:val="18"/>
                <w:szCs w:val="18"/>
                <w:lang w:eastAsia="ru-RU"/>
              </w:rPr>
            </w:pPr>
          </w:p>
        </w:tc>
        <w:tc>
          <w:tcPr>
            <w:tcW w:w="2093"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outlineLvl w:val="1"/>
              <w:rPr>
                <w:i/>
                <w:sz w:val="18"/>
                <w:szCs w:val="18"/>
                <w:lang w:eastAsia="ru-RU"/>
              </w:rPr>
            </w:pPr>
            <w:r w:rsidRPr="00A95BFB">
              <w:rPr>
                <w:i/>
                <w:sz w:val="18"/>
                <w:szCs w:val="18"/>
                <w:lang w:eastAsia="ru-RU"/>
              </w:rPr>
              <w:t>Кондитерский цех</w:t>
            </w:r>
          </w:p>
        </w:tc>
        <w:tc>
          <w:tcPr>
            <w:tcW w:w="991"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outlineLvl w:val="1"/>
              <w:rPr>
                <w:i/>
                <w:sz w:val="18"/>
                <w:szCs w:val="18"/>
                <w:lang w:eastAsia="ru-RU"/>
              </w:rPr>
            </w:pPr>
            <w:r w:rsidRPr="00A95BFB">
              <w:rPr>
                <w:i/>
                <w:sz w:val="18"/>
                <w:szCs w:val="18"/>
                <w:lang w:eastAsia="ru-RU"/>
              </w:rPr>
              <w:t>23,00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outlineLvl w:val="1"/>
              <w:rPr>
                <w:i/>
                <w:sz w:val="18"/>
                <w:szCs w:val="18"/>
                <w:lang w:eastAsia="ru-RU"/>
              </w:rPr>
            </w:pPr>
            <w:r w:rsidRPr="00A95BFB">
              <w:rPr>
                <w:i/>
                <w:sz w:val="18"/>
                <w:szCs w:val="18"/>
                <w:lang w:eastAsia="ru-RU"/>
              </w:rPr>
              <w:t>23,00</w:t>
            </w:r>
          </w:p>
        </w:tc>
        <w:tc>
          <w:tcPr>
            <w:tcW w:w="992" w:type="dxa"/>
            <w:tcBorders>
              <w:top w:val="single" w:sz="4" w:space="0" w:color="auto"/>
              <w:left w:val="nil"/>
              <w:bottom w:val="single" w:sz="4" w:space="0" w:color="auto"/>
              <w:right w:val="single" w:sz="4" w:space="0" w:color="auto"/>
            </w:tcBorders>
            <w:vAlign w:val="center"/>
          </w:tcPr>
          <w:p w:rsidR="004F21D3" w:rsidRPr="00A95BFB" w:rsidRDefault="004F21D3" w:rsidP="00D8609B">
            <w:pPr>
              <w:jc w:val="right"/>
              <w:outlineLvl w:val="1"/>
              <w:rPr>
                <w:i/>
                <w:sz w:val="18"/>
                <w:szCs w:val="18"/>
                <w:lang w:eastAsia="ru-RU"/>
              </w:rPr>
            </w:pPr>
            <w:r w:rsidRPr="00A95BFB">
              <w:rPr>
                <w:i/>
                <w:sz w:val="18"/>
                <w:szCs w:val="18"/>
                <w:lang w:eastAsia="ru-RU"/>
              </w:rPr>
              <w:t>0,00</w:t>
            </w:r>
          </w:p>
        </w:tc>
        <w:tc>
          <w:tcPr>
            <w:tcW w:w="744" w:type="dxa"/>
            <w:tcBorders>
              <w:top w:val="single" w:sz="4" w:space="0" w:color="auto"/>
              <w:left w:val="nil"/>
              <w:bottom w:val="single" w:sz="4" w:space="0" w:color="auto"/>
              <w:right w:val="single" w:sz="8" w:space="0" w:color="auto"/>
            </w:tcBorders>
            <w:vAlign w:val="center"/>
          </w:tcPr>
          <w:p w:rsidR="004F21D3" w:rsidRPr="00A95BFB" w:rsidRDefault="004F21D3" w:rsidP="00D8609B">
            <w:pPr>
              <w:jc w:val="center"/>
              <w:outlineLvl w:val="1"/>
              <w:rPr>
                <w:i/>
                <w:sz w:val="18"/>
                <w:szCs w:val="18"/>
                <w:lang w:eastAsia="ru-RU"/>
              </w:rPr>
            </w:pPr>
            <w:r w:rsidRPr="00A95BFB">
              <w:rPr>
                <w:i/>
                <w:sz w:val="18"/>
                <w:szCs w:val="18"/>
                <w:lang w:eastAsia="ru-RU"/>
              </w:rPr>
              <w:t>100,0</w:t>
            </w:r>
          </w:p>
        </w:tc>
        <w:tc>
          <w:tcPr>
            <w:tcW w:w="1042"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outlineLvl w:val="1"/>
              <w:rPr>
                <w:i/>
                <w:sz w:val="18"/>
                <w:szCs w:val="18"/>
                <w:lang w:eastAsia="ru-RU"/>
              </w:rPr>
            </w:pPr>
            <w:r w:rsidRPr="00A95BFB">
              <w:rPr>
                <w:i/>
                <w:sz w:val="18"/>
                <w:szCs w:val="18"/>
                <w:lang w:eastAsia="ru-RU"/>
              </w:rPr>
              <w:t>23,00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outlineLvl w:val="1"/>
              <w:rPr>
                <w:i/>
                <w:sz w:val="18"/>
                <w:szCs w:val="18"/>
                <w:lang w:eastAsia="ru-RU"/>
              </w:rPr>
            </w:pPr>
            <w:r w:rsidRPr="00A95BFB">
              <w:rPr>
                <w:i/>
                <w:sz w:val="18"/>
                <w:szCs w:val="18"/>
                <w:lang w:eastAsia="ru-RU"/>
              </w:rPr>
              <w:t>20,00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outlineLvl w:val="1"/>
              <w:rPr>
                <w:i/>
                <w:sz w:val="18"/>
                <w:szCs w:val="18"/>
                <w:lang w:eastAsia="ru-RU"/>
              </w:rPr>
            </w:pPr>
            <w:r w:rsidRPr="00A95BFB">
              <w:rPr>
                <w:i/>
                <w:sz w:val="18"/>
                <w:szCs w:val="18"/>
                <w:lang w:eastAsia="ru-RU"/>
              </w:rPr>
              <w:t>-3,00</w:t>
            </w:r>
          </w:p>
        </w:tc>
        <w:tc>
          <w:tcPr>
            <w:tcW w:w="801" w:type="dxa"/>
            <w:gridSpan w:val="2"/>
            <w:tcBorders>
              <w:top w:val="single" w:sz="4" w:space="0" w:color="auto"/>
              <w:left w:val="nil"/>
              <w:bottom w:val="single" w:sz="4" w:space="0" w:color="auto"/>
              <w:right w:val="single" w:sz="12" w:space="0" w:color="auto"/>
            </w:tcBorders>
            <w:shd w:val="clear" w:color="000000" w:fill="FFFFFF"/>
            <w:vAlign w:val="center"/>
          </w:tcPr>
          <w:p w:rsidR="004F21D3" w:rsidRPr="00A95BFB" w:rsidRDefault="004F21D3" w:rsidP="00D8609B">
            <w:pPr>
              <w:jc w:val="center"/>
              <w:outlineLvl w:val="1"/>
              <w:rPr>
                <w:i/>
                <w:sz w:val="18"/>
                <w:szCs w:val="18"/>
                <w:lang w:eastAsia="ru-RU"/>
              </w:rPr>
            </w:pPr>
            <w:r w:rsidRPr="00A95BFB">
              <w:rPr>
                <w:i/>
                <w:sz w:val="18"/>
                <w:szCs w:val="18"/>
                <w:lang w:eastAsia="ru-RU"/>
              </w:rPr>
              <w:t>87,0</w:t>
            </w:r>
          </w:p>
        </w:tc>
      </w:tr>
      <w:tr w:rsidR="004F21D3" w:rsidRPr="00CB2F51" w:rsidTr="00D63E54">
        <w:trPr>
          <w:trHeight w:val="84"/>
        </w:trPr>
        <w:tc>
          <w:tcPr>
            <w:tcW w:w="567" w:type="dxa"/>
            <w:vMerge/>
            <w:tcBorders>
              <w:left w:val="single" w:sz="12" w:space="0" w:color="auto"/>
              <w:right w:val="single" w:sz="4" w:space="0" w:color="auto"/>
            </w:tcBorders>
            <w:shd w:val="clear" w:color="000000" w:fill="FFFFFF"/>
            <w:vAlign w:val="center"/>
          </w:tcPr>
          <w:p w:rsidR="004F21D3" w:rsidRPr="00A95BFB" w:rsidRDefault="004F21D3" w:rsidP="00D8609B">
            <w:pPr>
              <w:jc w:val="center"/>
              <w:outlineLvl w:val="1"/>
              <w:rPr>
                <w:i/>
                <w:sz w:val="18"/>
                <w:szCs w:val="18"/>
                <w:lang w:eastAsia="ru-RU"/>
              </w:rPr>
            </w:pPr>
          </w:p>
        </w:tc>
        <w:tc>
          <w:tcPr>
            <w:tcW w:w="2093"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outlineLvl w:val="1"/>
              <w:rPr>
                <w:i/>
                <w:sz w:val="18"/>
                <w:szCs w:val="18"/>
                <w:lang w:eastAsia="ru-RU"/>
              </w:rPr>
            </w:pPr>
            <w:r w:rsidRPr="00A95BFB">
              <w:rPr>
                <w:i/>
                <w:sz w:val="18"/>
                <w:szCs w:val="18"/>
                <w:lang w:eastAsia="ru-RU"/>
              </w:rPr>
              <w:t>Школы</w:t>
            </w:r>
          </w:p>
        </w:tc>
        <w:tc>
          <w:tcPr>
            <w:tcW w:w="991"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outlineLvl w:val="1"/>
              <w:rPr>
                <w:i/>
                <w:sz w:val="18"/>
                <w:szCs w:val="18"/>
                <w:lang w:eastAsia="ru-RU"/>
              </w:rPr>
            </w:pPr>
            <w:r w:rsidRPr="00A95BFB">
              <w:rPr>
                <w:i/>
                <w:sz w:val="18"/>
                <w:szCs w:val="18"/>
                <w:lang w:eastAsia="ru-RU"/>
              </w:rPr>
              <w:t>96,00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outlineLvl w:val="1"/>
              <w:rPr>
                <w:i/>
                <w:sz w:val="18"/>
                <w:szCs w:val="18"/>
                <w:lang w:eastAsia="ru-RU"/>
              </w:rPr>
            </w:pPr>
            <w:r w:rsidRPr="00A95BFB">
              <w:rPr>
                <w:i/>
                <w:sz w:val="18"/>
                <w:szCs w:val="18"/>
                <w:lang w:eastAsia="ru-RU"/>
              </w:rPr>
              <w:t>94,00</w:t>
            </w:r>
          </w:p>
        </w:tc>
        <w:tc>
          <w:tcPr>
            <w:tcW w:w="992" w:type="dxa"/>
            <w:tcBorders>
              <w:top w:val="single" w:sz="4" w:space="0" w:color="auto"/>
              <w:left w:val="nil"/>
              <w:bottom w:val="single" w:sz="4" w:space="0" w:color="auto"/>
              <w:right w:val="single" w:sz="4" w:space="0" w:color="auto"/>
            </w:tcBorders>
            <w:vAlign w:val="center"/>
          </w:tcPr>
          <w:p w:rsidR="004F21D3" w:rsidRPr="00A95BFB" w:rsidRDefault="004F21D3" w:rsidP="00D8609B">
            <w:pPr>
              <w:jc w:val="right"/>
              <w:outlineLvl w:val="1"/>
              <w:rPr>
                <w:i/>
                <w:sz w:val="18"/>
                <w:szCs w:val="18"/>
                <w:lang w:eastAsia="ru-RU"/>
              </w:rPr>
            </w:pPr>
            <w:r w:rsidRPr="00A95BFB">
              <w:rPr>
                <w:i/>
                <w:sz w:val="18"/>
                <w:szCs w:val="18"/>
                <w:lang w:eastAsia="ru-RU"/>
              </w:rPr>
              <w:t>-2,00</w:t>
            </w:r>
          </w:p>
        </w:tc>
        <w:tc>
          <w:tcPr>
            <w:tcW w:w="744" w:type="dxa"/>
            <w:tcBorders>
              <w:top w:val="single" w:sz="4" w:space="0" w:color="auto"/>
              <w:left w:val="nil"/>
              <w:bottom w:val="single" w:sz="4" w:space="0" w:color="auto"/>
              <w:right w:val="single" w:sz="8" w:space="0" w:color="auto"/>
            </w:tcBorders>
            <w:vAlign w:val="center"/>
          </w:tcPr>
          <w:p w:rsidR="004F21D3" w:rsidRPr="00A95BFB" w:rsidRDefault="004F21D3" w:rsidP="00D8609B">
            <w:pPr>
              <w:jc w:val="center"/>
              <w:outlineLvl w:val="1"/>
              <w:rPr>
                <w:i/>
                <w:sz w:val="18"/>
                <w:szCs w:val="18"/>
                <w:lang w:eastAsia="ru-RU"/>
              </w:rPr>
            </w:pPr>
            <w:r w:rsidRPr="00A95BFB">
              <w:rPr>
                <w:i/>
                <w:sz w:val="18"/>
                <w:szCs w:val="18"/>
                <w:lang w:eastAsia="ru-RU"/>
              </w:rPr>
              <w:t>97,9</w:t>
            </w:r>
          </w:p>
        </w:tc>
        <w:tc>
          <w:tcPr>
            <w:tcW w:w="1042"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outlineLvl w:val="1"/>
              <w:rPr>
                <w:i/>
                <w:sz w:val="18"/>
                <w:szCs w:val="18"/>
                <w:lang w:eastAsia="ru-RU"/>
              </w:rPr>
            </w:pPr>
            <w:r w:rsidRPr="00A95BFB">
              <w:rPr>
                <w:i/>
                <w:sz w:val="18"/>
                <w:szCs w:val="18"/>
                <w:lang w:eastAsia="ru-RU"/>
              </w:rPr>
              <w:t>96,00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outlineLvl w:val="1"/>
              <w:rPr>
                <w:i/>
                <w:sz w:val="18"/>
                <w:szCs w:val="18"/>
                <w:lang w:eastAsia="ru-RU"/>
              </w:rPr>
            </w:pPr>
            <w:r w:rsidRPr="00A95BFB">
              <w:rPr>
                <w:i/>
                <w:sz w:val="18"/>
                <w:szCs w:val="18"/>
                <w:lang w:eastAsia="ru-RU"/>
              </w:rPr>
              <w:t>93,00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outlineLvl w:val="1"/>
              <w:rPr>
                <w:i/>
                <w:sz w:val="18"/>
                <w:szCs w:val="18"/>
                <w:lang w:eastAsia="ru-RU"/>
              </w:rPr>
            </w:pPr>
            <w:r w:rsidRPr="00A95BFB">
              <w:rPr>
                <w:i/>
                <w:sz w:val="18"/>
                <w:szCs w:val="18"/>
                <w:lang w:eastAsia="ru-RU"/>
              </w:rPr>
              <w:t>-3,00</w:t>
            </w:r>
          </w:p>
        </w:tc>
        <w:tc>
          <w:tcPr>
            <w:tcW w:w="801" w:type="dxa"/>
            <w:gridSpan w:val="2"/>
            <w:tcBorders>
              <w:top w:val="single" w:sz="4" w:space="0" w:color="auto"/>
              <w:left w:val="nil"/>
              <w:bottom w:val="single" w:sz="4" w:space="0" w:color="auto"/>
              <w:right w:val="single" w:sz="12" w:space="0" w:color="auto"/>
            </w:tcBorders>
            <w:shd w:val="clear" w:color="000000" w:fill="FFFFFF"/>
            <w:vAlign w:val="center"/>
          </w:tcPr>
          <w:p w:rsidR="004F21D3" w:rsidRPr="00A95BFB" w:rsidRDefault="004F21D3" w:rsidP="00D8609B">
            <w:pPr>
              <w:jc w:val="center"/>
              <w:outlineLvl w:val="1"/>
              <w:rPr>
                <w:i/>
                <w:sz w:val="18"/>
                <w:szCs w:val="18"/>
                <w:lang w:eastAsia="ru-RU"/>
              </w:rPr>
            </w:pPr>
            <w:r w:rsidRPr="00A95BFB">
              <w:rPr>
                <w:i/>
                <w:sz w:val="18"/>
                <w:szCs w:val="18"/>
                <w:lang w:eastAsia="ru-RU"/>
              </w:rPr>
              <w:t>96,9</w:t>
            </w:r>
          </w:p>
        </w:tc>
      </w:tr>
      <w:tr w:rsidR="004F21D3" w:rsidRPr="00CB2F51" w:rsidTr="00D63E54">
        <w:trPr>
          <w:trHeight w:val="225"/>
        </w:trPr>
        <w:tc>
          <w:tcPr>
            <w:tcW w:w="567" w:type="dxa"/>
            <w:vMerge/>
            <w:tcBorders>
              <w:left w:val="single" w:sz="12" w:space="0" w:color="auto"/>
              <w:right w:val="single" w:sz="4" w:space="0" w:color="auto"/>
            </w:tcBorders>
            <w:shd w:val="clear" w:color="000000" w:fill="FFFFFF"/>
            <w:vAlign w:val="center"/>
          </w:tcPr>
          <w:p w:rsidR="004F21D3" w:rsidRPr="00A95BFB" w:rsidRDefault="004F21D3" w:rsidP="00D8609B">
            <w:pPr>
              <w:jc w:val="center"/>
              <w:outlineLvl w:val="1"/>
              <w:rPr>
                <w:i/>
                <w:sz w:val="18"/>
                <w:szCs w:val="18"/>
                <w:lang w:eastAsia="ru-RU"/>
              </w:rPr>
            </w:pPr>
          </w:p>
        </w:tc>
        <w:tc>
          <w:tcPr>
            <w:tcW w:w="2093"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outlineLvl w:val="1"/>
              <w:rPr>
                <w:i/>
                <w:sz w:val="18"/>
                <w:szCs w:val="18"/>
                <w:lang w:eastAsia="ru-RU"/>
              </w:rPr>
            </w:pPr>
            <w:r w:rsidRPr="00A95BFB">
              <w:rPr>
                <w:i/>
                <w:sz w:val="18"/>
                <w:szCs w:val="18"/>
                <w:lang w:eastAsia="ru-RU"/>
              </w:rPr>
              <w:t>Лагеря отдыха</w:t>
            </w:r>
          </w:p>
        </w:tc>
        <w:tc>
          <w:tcPr>
            <w:tcW w:w="991"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outlineLvl w:val="1"/>
              <w:rPr>
                <w:i/>
                <w:sz w:val="18"/>
                <w:szCs w:val="18"/>
                <w:lang w:eastAsia="ru-RU"/>
              </w:rPr>
            </w:pPr>
            <w:r w:rsidRPr="00A95BFB">
              <w:rPr>
                <w:i/>
                <w:sz w:val="18"/>
                <w:szCs w:val="18"/>
                <w:lang w:eastAsia="ru-RU"/>
              </w:rPr>
              <w:t>-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outlineLvl w:val="1"/>
              <w:rPr>
                <w:i/>
                <w:sz w:val="18"/>
                <w:szCs w:val="18"/>
                <w:lang w:eastAsia="ru-RU"/>
              </w:rPr>
            </w:pPr>
            <w:r w:rsidRPr="00A95BFB">
              <w:rPr>
                <w:i/>
                <w:sz w:val="18"/>
                <w:szCs w:val="18"/>
                <w:lang w:eastAsia="ru-RU"/>
              </w:rPr>
              <w:t>- </w:t>
            </w:r>
          </w:p>
        </w:tc>
        <w:tc>
          <w:tcPr>
            <w:tcW w:w="992" w:type="dxa"/>
            <w:tcBorders>
              <w:top w:val="single" w:sz="4" w:space="0" w:color="auto"/>
              <w:left w:val="nil"/>
              <w:bottom w:val="single" w:sz="4" w:space="0" w:color="auto"/>
              <w:right w:val="single" w:sz="4" w:space="0" w:color="auto"/>
            </w:tcBorders>
            <w:vAlign w:val="center"/>
          </w:tcPr>
          <w:p w:rsidR="004F21D3" w:rsidRPr="00A95BFB" w:rsidRDefault="004F21D3" w:rsidP="00D8609B">
            <w:pPr>
              <w:jc w:val="right"/>
              <w:outlineLvl w:val="1"/>
              <w:rPr>
                <w:i/>
                <w:sz w:val="18"/>
                <w:szCs w:val="18"/>
                <w:lang w:eastAsia="ru-RU"/>
              </w:rPr>
            </w:pPr>
            <w:r w:rsidRPr="00A95BFB">
              <w:rPr>
                <w:i/>
                <w:sz w:val="18"/>
                <w:szCs w:val="18"/>
                <w:lang w:eastAsia="ru-RU"/>
              </w:rPr>
              <w:t>- </w:t>
            </w:r>
          </w:p>
        </w:tc>
        <w:tc>
          <w:tcPr>
            <w:tcW w:w="744" w:type="dxa"/>
            <w:tcBorders>
              <w:top w:val="single" w:sz="4" w:space="0" w:color="auto"/>
              <w:left w:val="nil"/>
              <w:bottom w:val="single" w:sz="4" w:space="0" w:color="auto"/>
              <w:right w:val="single" w:sz="8" w:space="0" w:color="auto"/>
            </w:tcBorders>
            <w:vAlign w:val="center"/>
          </w:tcPr>
          <w:p w:rsidR="004F21D3" w:rsidRPr="00A95BFB" w:rsidRDefault="004F21D3" w:rsidP="00D8609B">
            <w:pPr>
              <w:jc w:val="center"/>
              <w:outlineLvl w:val="1"/>
              <w:rPr>
                <w:i/>
                <w:sz w:val="18"/>
                <w:szCs w:val="18"/>
                <w:lang w:eastAsia="ru-RU"/>
              </w:rPr>
            </w:pPr>
            <w:r w:rsidRPr="00A95BFB">
              <w:rPr>
                <w:i/>
                <w:sz w:val="18"/>
                <w:szCs w:val="18"/>
                <w:lang w:eastAsia="ru-RU"/>
              </w:rPr>
              <w:t>- </w:t>
            </w:r>
          </w:p>
        </w:tc>
        <w:tc>
          <w:tcPr>
            <w:tcW w:w="1042"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outlineLvl w:val="1"/>
              <w:rPr>
                <w:i/>
                <w:sz w:val="18"/>
                <w:szCs w:val="18"/>
                <w:lang w:eastAsia="ru-RU"/>
              </w:rPr>
            </w:pPr>
            <w:r w:rsidRPr="00A95BFB">
              <w:rPr>
                <w:i/>
                <w:sz w:val="18"/>
                <w:szCs w:val="18"/>
                <w:lang w:eastAsia="ru-RU"/>
              </w:rPr>
              <w:t>- </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outlineLvl w:val="1"/>
              <w:rPr>
                <w:i/>
                <w:sz w:val="18"/>
                <w:szCs w:val="18"/>
                <w:lang w:eastAsia="ru-RU"/>
              </w:rPr>
            </w:pPr>
            <w:r w:rsidRPr="00A95BFB">
              <w:rPr>
                <w:i/>
                <w:sz w:val="18"/>
                <w:szCs w:val="18"/>
                <w:lang w:eastAsia="ru-RU"/>
              </w:rPr>
              <w:t>-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F21D3" w:rsidRPr="00A95BFB" w:rsidRDefault="004F21D3" w:rsidP="00D8609B">
            <w:pPr>
              <w:jc w:val="right"/>
              <w:outlineLvl w:val="1"/>
              <w:rPr>
                <w:i/>
                <w:sz w:val="18"/>
                <w:szCs w:val="18"/>
                <w:lang w:eastAsia="ru-RU"/>
              </w:rPr>
            </w:pPr>
            <w:r w:rsidRPr="00A95BFB">
              <w:rPr>
                <w:i/>
                <w:sz w:val="18"/>
                <w:szCs w:val="18"/>
                <w:lang w:eastAsia="ru-RU"/>
              </w:rPr>
              <w:t>- </w:t>
            </w:r>
          </w:p>
        </w:tc>
        <w:tc>
          <w:tcPr>
            <w:tcW w:w="801" w:type="dxa"/>
            <w:gridSpan w:val="2"/>
            <w:tcBorders>
              <w:top w:val="single" w:sz="4" w:space="0" w:color="auto"/>
              <w:left w:val="nil"/>
              <w:bottom w:val="single" w:sz="4" w:space="0" w:color="auto"/>
              <w:right w:val="single" w:sz="12" w:space="0" w:color="auto"/>
            </w:tcBorders>
            <w:shd w:val="clear" w:color="000000" w:fill="FFFFFF"/>
            <w:vAlign w:val="center"/>
          </w:tcPr>
          <w:p w:rsidR="004F21D3" w:rsidRPr="00A95BFB" w:rsidRDefault="004F21D3" w:rsidP="00D8609B">
            <w:pPr>
              <w:jc w:val="center"/>
              <w:outlineLvl w:val="1"/>
              <w:rPr>
                <w:i/>
                <w:sz w:val="18"/>
                <w:szCs w:val="18"/>
                <w:lang w:eastAsia="ru-RU"/>
              </w:rPr>
            </w:pPr>
            <w:r w:rsidRPr="00A95BFB">
              <w:rPr>
                <w:i/>
                <w:sz w:val="18"/>
                <w:szCs w:val="18"/>
                <w:lang w:eastAsia="ru-RU"/>
              </w:rPr>
              <w:t>- </w:t>
            </w:r>
          </w:p>
        </w:tc>
      </w:tr>
      <w:tr w:rsidR="004F21D3" w:rsidRPr="00CB2F51" w:rsidTr="00D63E54">
        <w:trPr>
          <w:trHeight w:val="70"/>
        </w:trPr>
        <w:tc>
          <w:tcPr>
            <w:tcW w:w="567" w:type="dxa"/>
            <w:vMerge/>
            <w:tcBorders>
              <w:left w:val="single" w:sz="12" w:space="0" w:color="auto"/>
              <w:bottom w:val="single" w:sz="12" w:space="0" w:color="auto"/>
              <w:right w:val="single" w:sz="4" w:space="0" w:color="auto"/>
            </w:tcBorders>
            <w:shd w:val="clear" w:color="000000" w:fill="FFFFFF"/>
            <w:vAlign w:val="center"/>
          </w:tcPr>
          <w:p w:rsidR="004F21D3" w:rsidRPr="00A95BFB" w:rsidRDefault="004F21D3" w:rsidP="00D8609B">
            <w:pPr>
              <w:jc w:val="center"/>
              <w:outlineLvl w:val="1"/>
              <w:rPr>
                <w:i/>
                <w:sz w:val="18"/>
                <w:szCs w:val="18"/>
                <w:lang w:eastAsia="ru-RU"/>
              </w:rPr>
            </w:pPr>
          </w:p>
        </w:tc>
        <w:tc>
          <w:tcPr>
            <w:tcW w:w="2093" w:type="dxa"/>
            <w:tcBorders>
              <w:top w:val="single" w:sz="4" w:space="0" w:color="auto"/>
              <w:left w:val="nil"/>
              <w:bottom w:val="single" w:sz="12" w:space="0" w:color="auto"/>
              <w:right w:val="single" w:sz="4" w:space="0" w:color="auto"/>
            </w:tcBorders>
            <w:shd w:val="clear" w:color="000000" w:fill="FFFFFF"/>
            <w:vAlign w:val="center"/>
          </w:tcPr>
          <w:p w:rsidR="004F21D3" w:rsidRPr="00A95BFB" w:rsidRDefault="004F21D3" w:rsidP="00D8609B">
            <w:pPr>
              <w:outlineLvl w:val="1"/>
              <w:rPr>
                <w:i/>
                <w:sz w:val="18"/>
                <w:szCs w:val="18"/>
                <w:lang w:eastAsia="ru-RU"/>
              </w:rPr>
            </w:pPr>
            <w:r w:rsidRPr="00A95BFB">
              <w:rPr>
                <w:i/>
                <w:sz w:val="18"/>
                <w:szCs w:val="18"/>
                <w:lang w:eastAsia="ru-RU"/>
              </w:rPr>
              <w:t>Наклад. расходы АУП</w:t>
            </w:r>
          </w:p>
        </w:tc>
        <w:tc>
          <w:tcPr>
            <w:tcW w:w="991" w:type="dxa"/>
            <w:tcBorders>
              <w:top w:val="single" w:sz="4" w:space="0" w:color="auto"/>
              <w:left w:val="nil"/>
              <w:bottom w:val="single" w:sz="12" w:space="0" w:color="auto"/>
              <w:right w:val="single" w:sz="4" w:space="0" w:color="auto"/>
            </w:tcBorders>
            <w:shd w:val="clear" w:color="000000" w:fill="FFFFFF"/>
            <w:vAlign w:val="center"/>
          </w:tcPr>
          <w:p w:rsidR="004F21D3" w:rsidRPr="00A95BFB" w:rsidRDefault="004F21D3" w:rsidP="00D8609B">
            <w:pPr>
              <w:jc w:val="right"/>
              <w:outlineLvl w:val="1"/>
              <w:rPr>
                <w:i/>
                <w:sz w:val="18"/>
                <w:szCs w:val="18"/>
                <w:lang w:eastAsia="ru-RU"/>
              </w:rPr>
            </w:pPr>
            <w:r w:rsidRPr="00A95BFB">
              <w:rPr>
                <w:i/>
                <w:sz w:val="18"/>
                <w:szCs w:val="18"/>
                <w:lang w:eastAsia="ru-RU"/>
              </w:rPr>
              <w:t>16,00</w:t>
            </w:r>
          </w:p>
        </w:tc>
        <w:tc>
          <w:tcPr>
            <w:tcW w:w="992" w:type="dxa"/>
            <w:tcBorders>
              <w:top w:val="single" w:sz="4" w:space="0" w:color="auto"/>
              <w:left w:val="nil"/>
              <w:bottom w:val="single" w:sz="12" w:space="0" w:color="auto"/>
              <w:right w:val="single" w:sz="4" w:space="0" w:color="auto"/>
            </w:tcBorders>
            <w:shd w:val="clear" w:color="000000" w:fill="FFFFFF"/>
            <w:vAlign w:val="center"/>
          </w:tcPr>
          <w:p w:rsidR="004F21D3" w:rsidRPr="00A95BFB" w:rsidRDefault="004F21D3" w:rsidP="00D8609B">
            <w:pPr>
              <w:jc w:val="right"/>
              <w:outlineLvl w:val="1"/>
              <w:rPr>
                <w:i/>
                <w:sz w:val="18"/>
                <w:szCs w:val="18"/>
                <w:lang w:eastAsia="ru-RU"/>
              </w:rPr>
            </w:pPr>
            <w:r w:rsidRPr="00A95BFB">
              <w:rPr>
                <w:i/>
                <w:sz w:val="18"/>
                <w:szCs w:val="18"/>
                <w:lang w:eastAsia="ru-RU"/>
              </w:rPr>
              <w:t>13,00</w:t>
            </w:r>
          </w:p>
        </w:tc>
        <w:tc>
          <w:tcPr>
            <w:tcW w:w="992" w:type="dxa"/>
            <w:tcBorders>
              <w:top w:val="single" w:sz="4" w:space="0" w:color="auto"/>
              <w:left w:val="nil"/>
              <w:bottom w:val="single" w:sz="12" w:space="0" w:color="auto"/>
              <w:right w:val="single" w:sz="4" w:space="0" w:color="auto"/>
            </w:tcBorders>
            <w:vAlign w:val="center"/>
          </w:tcPr>
          <w:p w:rsidR="004F21D3" w:rsidRPr="00A95BFB" w:rsidRDefault="004F21D3" w:rsidP="00D8609B">
            <w:pPr>
              <w:jc w:val="right"/>
              <w:outlineLvl w:val="1"/>
              <w:rPr>
                <w:i/>
                <w:sz w:val="18"/>
                <w:szCs w:val="18"/>
                <w:lang w:eastAsia="ru-RU"/>
              </w:rPr>
            </w:pPr>
            <w:r w:rsidRPr="00A95BFB">
              <w:rPr>
                <w:i/>
                <w:sz w:val="18"/>
                <w:szCs w:val="18"/>
                <w:lang w:eastAsia="ru-RU"/>
              </w:rPr>
              <w:t>-3,00</w:t>
            </w:r>
          </w:p>
        </w:tc>
        <w:tc>
          <w:tcPr>
            <w:tcW w:w="744" w:type="dxa"/>
            <w:tcBorders>
              <w:top w:val="single" w:sz="4" w:space="0" w:color="auto"/>
              <w:left w:val="nil"/>
              <w:bottom w:val="single" w:sz="12" w:space="0" w:color="auto"/>
              <w:right w:val="single" w:sz="8" w:space="0" w:color="auto"/>
            </w:tcBorders>
            <w:vAlign w:val="center"/>
          </w:tcPr>
          <w:p w:rsidR="004F21D3" w:rsidRPr="00A95BFB" w:rsidRDefault="004F21D3" w:rsidP="00D8609B">
            <w:pPr>
              <w:jc w:val="center"/>
              <w:outlineLvl w:val="1"/>
              <w:rPr>
                <w:i/>
                <w:sz w:val="18"/>
                <w:szCs w:val="18"/>
                <w:lang w:eastAsia="ru-RU"/>
              </w:rPr>
            </w:pPr>
            <w:r w:rsidRPr="00A95BFB">
              <w:rPr>
                <w:i/>
                <w:sz w:val="18"/>
                <w:szCs w:val="18"/>
                <w:lang w:eastAsia="ru-RU"/>
              </w:rPr>
              <w:t>81,3</w:t>
            </w:r>
          </w:p>
        </w:tc>
        <w:tc>
          <w:tcPr>
            <w:tcW w:w="1042" w:type="dxa"/>
            <w:tcBorders>
              <w:top w:val="single" w:sz="4" w:space="0" w:color="auto"/>
              <w:left w:val="nil"/>
              <w:bottom w:val="single" w:sz="12" w:space="0" w:color="auto"/>
              <w:right w:val="single" w:sz="4" w:space="0" w:color="auto"/>
            </w:tcBorders>
            <w:shd w:val="clear" w:color="000000" w:fill="FFFFFF"/>
            <w:vAlign w:val="center"/>
          </w:tcPr>
          <w:p w:rsidR="004F21D3" w:rsidRPr="00A95BFB" w:rsidRDefault="004F21D3" w:rsidP="00D8609B">
            <w:pPr>
              <w:jc w:val="right"/>
              <w:outlineLvl w:val="1"/>
              <w:rPr>
                <w:i/>
                <w:sz w:val="18"/>
                <w:szCs w:val="18"/>
                <w:lang w:eastAsia="ru-RU"/>
              </w:rPr>
            </w:pPr>
            <w:r w:rsidRPr="00A95BFB">
              <w:rPr>
                <w:i/>
                <w:sz w:val="18"/>
                <w:szCs w:val="18"/>
                <w:lang w:eastAsia="ru-RU"/>
              </w:rPr>
              <w:t>16,00</w:t>
            </w:r>
          </w:p>
        </w:tc>
        <w:tc>
          <w:tcPr>
            <w:tcW w:w="993" w:type="dxa"/>
            <w:tcBorders>
              <w:top w:val="single" w:sz="4" w:space="0" w:color="auto"/>
              <w:left w:val="nil"/>
              <w:bottom w:val="single" w:sz="12" w:space="0" w:color="auto"/>
              <w:right w:val="single" w:sz="4" w:space="0" w:color="auto"/>
            </w:tcBorders>
            <w:shd w:val="clear" w:color="000000" w:fill="FFFFFF"/>
            <w:vAlign w:val="center"/>
          </w:tcPr>
          <w:p w:rsidR="004F21D3" w:rsidRPr="00A95BFB" w:rsidRDefault="004F21D3" w:rsidP="00D8609B">
            <w:pPr>
              <w:jc w:val="right"/>
              <w:outlineLvl w:val="1"/>
              <w:rPr>
                <w:i/>
                <w:sz w:val="18"/>
                <w:szCs w:val="18"/>
                <w:lang w:eastAsia="ru-RU"/>
              </w:rPr>
            </w:pPr>
            <w:r w:rsidRPr="00A95BFB">
              <w:rPr>
                <w:i/>
                <w:sz w:val="18"/>
                <w:szCs w:val="18"/>
                <w:lang w:eastAsia="ru-RU"/>
              </w:rPr>
              <w:t>12,00</w:t>
            </w:r>
          </w:p>
        </w:tc>
        <w:tc>
          <w:tcPr>
            <w:tcW w:w="992" w:type="dxa"/>
            <w:tcBorders>
              <w:top w:val="single" w:sz="4" w:space="0" w:color="auto"/>
              <w:left w:val="nil"/>
              <w:bottom w:val="single" w:sz="12" w:space="0" w:color="auto"/>
              <w:right w:val="single" w:sz="4" w:space="0" w:color="auto"/>
            </w:tcBorders>
            <w:shd w:val="clear" w:color="000000" w:fill="FFFFFF"/>
            <w:vAlign w:val="center"/>
          </w:tcPr>
          <w:p w:rsidR="004F21D3" w:rsidRPr="00A95BFB" w:rsidRDefault="004F21D3" w:rsidP="00D8609B">
            <w:pPr>
              <w:jc w:val="right"/>
              <w:outlineLvl w:val="1"/>
              <w:rPr>
                <w:i/>
                <w:sz w:val="18"/>
                <w:szCs w:val="18"/>
                <w:lang w:eastAsia="ru-RU"/>
              </w:rPr>
            </w:pPr>
            <w:r w:rsidRPr="00A95BFB">
              <w:rPr>
                <w:i/>
                <w:sz w:val="18"/>
                <w:szCs w:val="18"/>
                <w:lang w:eastAsia="ru-RU"/>
              </w:rPr>
              <w:t>-4,00</w:t>
            </w:r>
          </w:p>
        </w:tc>
        <w:tc>
          <w:tcPr>
            <w:tcW w:w="801" w:type="dxa"/>
            <w:gridSpan w:val="2"/>
            <w:tcBorders>
              <w:top w:val="single" w:sz="4" w:space="0" w:color="auto"/>
              <w:left w:val="nil"/>
              <w:bottom w:val="single" w:sz="12" w:space="0" w:color="auto"/>
              <w:right w:val="single" w:sz="12" w:space="0" w:color="auto"/>
            </w:tcBorders>
            <w:shd w:val="clear" w:color="000000" w:fill="FFFFFF"/>
            <w:vAlign w:val="center"/>
          </w:tcPr>
          <w:p w:rsidR="004F21D3" w:rsidRPr="00A95BFB" w:rsidRDefault="004F21D3" w:rsidP="00D8609B">
            <w:pPr>
              <w:jc w:val="center"/>
              <w:outlineLvl w:val="1"/>
              <w:rPr>
                <w:i/>
                <w:sz w:val="18"/>
                <w:szCs w:val="18"/>
                <w:lang w:eastAsia="ru-RU"/>
              </w:rPr>
            </w:pPr>
            <w:r w:rsidRPr="00A95BFB">
              <w:rPr>
                <w:i/>
                <w:sz w:val="18"/>
                <w:szCs w:val="18"/>
                <w:lang w:eastAsia="ru-RU"/>
              </w:rPr>
              <w:t>75,0</w:t>
            </w:r>
          </w:p>
        </w:tc>
      </w:tr>
    </w:tbl>
    <w:p w:rsidR="004F21D3" w:rsidRPr="00CB2F51" w:rsidRDefault="004F21D3" w:rsidP="00853BC0">
      <w:pPr>
        <w:pStyle w:val="BodyText"/>
        <w:outlineLvl w:val="0"/>
        <w:rPr>
          <w:sz w:val="12"/>
          <w:szCs w:val="12"/>
        </w:rPr>
      </w:pPr>
    </w:p>
    <w:p w:rsidR="004F21D3" w:rsidRPr="00CB2F51" w:rsidRDefault="004F21D3" w:rsidP="005933B3">
      <w:pPr>
        <w:pStyle w:val="1"/>
        <w:ind w:firstLine="0"/>
      </w:pPr>
      <w:r w:rsidRPr="00CB2F51">
        <w:tab/>
      </w:r>
      <w:r w:rsidRPr="00CB2F51">
        <w:rPr>
          <w:rStyle w:val="10"/>
          <w:lang w:eastAsia="ru-RU"/>
        </w:rPr>
        <w:t xml:space="preserve">В 2016 году план по доходам </w:t>
      </w:r>
      <w:r w:rsidRPr="00CB2F51">
        <w:rPr>
          <w:rStyle w:val="10"/>
          <w:szCs w:val="28"/>
          <w:lang w:eastAsia="ru-RU"/>
        </w:rPr>
        <w:t>исполнен на</w:t>
      </w:r>
      <w:r w:rsidRPr="00CB2F51">
        <w:rPr>
          <w:szCs w:val="28"/>
        </w:rPr>
        <w:t xml:space="preserve"> </w:t>
      </w:r>
      <w:r w:rsidRPr="00CB2F51">
        <w:rPr>
          <w:rStyle w:val="10"/>
          <w:szCs w:val="28"/>
          <w:lang w:eastAsia="ru-RU"/>
        </w:rPr>
        <w:t xml:space="preserve">89,5%, </w:t>
      </w:r>
      <w:r w:rsidRPr="00CB2F51">
        <w:rPr>
          <w:szCs w:val="28"/>
        </w:rPr>
        <w:t xml:space="preserve">при плане                                      </w:t>
      </w:r>
      <w:r w:rsidRPr="00CB2F51">
        <w:rPr>
          <w:bCs/>
          <w:szCs w:val="28"/>
          <w:lang w:eastAsia="ru-RU"/>
        </w:rPr>
        <w:t>54 937,10</w:t>
      </w:r>
      <w:r w:rsidRPr="00CB2F51">
        <w:rPr>
          <w:rStyle w:val="10"/>
          <w:szCs w:val="28"/>
          <w:lang w:eastAsia="ru-RU"/>
        </w:rPr>
        <w:t xml:space="preserve"> тыс. </w:t>
      </w:r>
      <w:r w:rsidRPr="00CB2F51">
        <w:rPr>
          <w:szCs w:val="28"/>
        </w:rPr>
        <w:t xml:space="preserve">рублей, фактическое исполнение составило </w:t>
      </w:r>
      <w:r w:rsidRPr="00CB2F51">
        <w:rPr>
          <w:bCs/>
          <w:szCs w:val="28"/>
          <w:lang w:eastAsia="ru-RU"/>
        </w:rPr>
        <w:t>49 161,00</w:t>
      </w:r>
      <w:r w:rsidRPr="00CB2F51">
        <w:rPr>
          <w:szCs w:val="28"/>
        </w:rPr>
        <w:t xml:space="preserve"> тыс. рублей. </w:t>
      </w:r>
      <w:r w:rsidRPr="00CB2F51">
        <w:rPr>
          <w:rStyle w:val="10"/>
          <w:lang w:eastAsia="ru-RU"/>
        </w:rPr>
        <w:t xml:space="preserve">Неисполнение планового показателя по доходам обусловлено снижением покупательской способности населения, уменьшением количества учащихся, получающих школьное питание и отсутствием контрактов на оказание услуг                         в загородных лагерях «Орленок» и «Звездочка». </w:t>
      </w:r>
      <w:r w:rsidRPr="00CB2F51">
        <w:t>По итогам финансово-хозяйственной деятельности за 2016 год произошло снижение расходов                                  на 1</w:t>
      </w:r>
      <w:r w:rsidRPr="00CB2F51">
        <w:rPr>
          <w:lang w:val="en-US"/>
        </w:rPr>
        <w:t> </w:t>
      </w:r>
      <w:r w:rsidRPr="00CB2F51">
        <w:t>068,00 тыс. рублей относительно показателей 2015 года. При плане                      52 030,00 тыс. рублей фактические затраты составили 47 927,00 тыс. рублей или 92,1%. Объем доходов превысил объем расходов на 1</w:t>
      </w:r>
      <w:r w:rsidRPr="00CB2F51">
        <w:rPr>
          <w:lang w:val="en-US"/>
        </w:rPr>
        <w:t> </w:t>
      </w:r>
      <w:r w:rsidRPr="00CB2F51">
        <w:t>234,00 тыс.</w:t>
      </w:r>
      <w:r w:rsidRPr="00CB2F51">
        <w:rPr>
          <w:lang w:val="en-US"/>
        </w:rPr>
        <w:t> </w:t>
      </w:r>
      <w:r w:rsidRPr="00CB2F51">
        <w:t xml:space="preserve">рублей или                      на 2,6%, что привело к увеличению ожидаемого финансового результата                                 на 13 326,00 тыс. рублей или в 5,5 раз по отношению к плановому показателю.                      За отчетный период с учетом прочих доходов и расходов предприятием получена прибыль от продажи продукции (товаров, услуг) в сумме 245,00 тыс. рублей                           (в том числе от </w:t>
      </w:r>
      <w:r w:rsidRPr="00CB2F51">
        <w:rPr>
          <w:spacing w:val="5"/>
        </w:rPr>
        <w:t xml:space="preserve">услуг по обеспечению </w:t>
      </w:r>
      <w:r w:rsidRPr="00CB2F51">
        <w:rPr>
          <w:rStyle w:val="30"/>
          <w:szCs w:val="28"/>
        </w:rPr>
        <w:t xml:space="preserve">питанием учащихся образовательных учреждений, от реализации </w:t>
      </w:r>
      <w:r w:rsidRPr="00CB2F51">
        <w:rPr>
          <w:spacing w:val="5"/>
        </w:rPr>
        <w:t>кондитерской продукции, от реализации собственной и покупной продукции в магазине «Сластена»), что на 1 602,10 тыс. рублей или 86,7% ниже утвержденного планового показателя</w:t>
      </w:r>
      <w:r w:rsidRPr="00CB2F51">
        <w:t xml:space="preserve">. С учетом прочих доходов и расходов, всех видов налоговых и иных обязательных платежей чистая прибыль предприятия составила 196,00 тыс. рублей, что меньше планового показателя. </w:t>
      </w:r>
    </w:p>
    <w:p w:rsidR="004F21D3" w:rsidRPr="000A7E8B" w:rsidRDefault="004F21D3" w:rsidP="005933B3">
      <w:pPr>
        <w:pStyle w:val="1"/>
        <w:ind w:firstLine="0"/>
        <w:rPr>
          <w:szCs w:val="28"/>
        </w:rPr>
      </w:pPr>
      <w:r w:rsidRPr="00CB2F51">
        <w:tab/>
      </w:r>
      <w:r w:rsidRPr="00CB2F51">
        <w:rPr>
          <w:szCs w:val="28"/>
        </w:rPr>
        <w:t xml:space="preserve">В 1-ом квартале 2017 года план по доходам исполнен на 99,6%, при плане            </w:t>
      </w:r>
      <w:r w:rsidRPr="00CB2F51">
        <w:rPr>
          <w:bCs/>
          <w:szCs w:val="28"/>
          <w:lang w:eastAsia="ru-RU"/>
        </w:rPr>
        <w:t>12 000,00</w:t>
      </w:r>
      <w:r w:rsidRPr="00CB2F51">
        <w:rPr>
          <w:rStyle w:val="10"/>
          <w:szCs w:val="28"/>
          <w:lang w:eastAsia="ru-RU"/>
        </w:rPr>
        <w:t xml:space="preserve"> тыс. </w:t>
      </w:r>
      <w:r w:rsidRPr="00CB2F51">
        <w:rPr>
          <w:szCs w:val="28"/>
        </w:rPr>
        <w:t xml:space="preserve">рублей, фактическое исполнение составило </w:t>
      </w:r>
      <w:r w:rsidRPr="00CB2F51">
        <w:rPr>
          <w:bCs/>
          <w:szCs w:val="28"/>
          <w:lang w:eastAsia="ru-RU"/>
        </w:rPr>
        <w:t>11 951,00</w:t>
      </w:r>
      <w:r w:rsidRPr="00CB2F51">
        <w:rPr>
          <w:szCs w:val="28"/>
        </w:rPr>
        <w:t xml:space="preserve"> тыс. рублей.</w:t>
      </w:r>
      <w:r w:rsidRPr="00CB2F51">
        <w:t xml:space="preserve">     По итогам финансово-хозяйственной деятельности за 1-ый квартал 2017 </w:t>
      </w:r>
      <w:r w:rsidRPr="00CB2F51">
        <w:rPr>
          <w:szCs w:val="28"/>
        </w:rPr>
        <w:t xml:space="preserve">года при плане </w:t>
      </w:r>
      <w:r w:rsidRPr="00CB2F51">
        <w:rPr>
          <w:bCs/>
          <w:szCs w:val="28"/>
          <w:lang w:eastAsia="ru-RU"/>
        </w:rPr>
        <w:t xml:space="preserve">12 900,00 </w:t>
      </w:r>
      <w:r w:rsidRPr="00CB2F51">
        <w:rPr>
          <w:szCs w:val="28"/>
        </w:rPr>
        <w:t xml:space="preserve">тыс. рублей фактические расходы составили </w:t>
      </w:r>
      <w:r w:rsidRPr="00CB2F51">
        <w:rPr>
          <w:bCs/>
          <w:szCs w:val="28"/>
          <w:lang w:eastAsia="ru-RU"/>
        </w:rPr>
        <w:t xml:space="preserve">11 919,00 </w:t>
      </w:r>
      <w:r w:rsidRPr="00CB2F51">
        <w:rPr>
          <w:szCs w:val="28"/>
        </w:rPr>
        <w:t xml:space="preserve">тыс. рублей или 92,4%. </w:t>
      </w:r>
      <w:r w:rsidRPr="00CB2F51">
        <w:t>Объем доходов превысил объем расходов</w:t>
      </w:r>
      <w:r w:rsidRPr="00CB2F51">
        <w:rPr>
          <w:szCs w:val="28"/>
        </w:rPr>
        <w:t xml:space="preserve"> на 32,00 тыс. рублей или                     на 0,3%, что привело </w:t>
      </w:r>
      <w:r w:rsidRPr="00CB2F51">
        <w:t>что привело к увеличению ожидаемого финансового результата на 932,00 тыс. рублей. С учетом прочих доходов и расходов, сумма убытка за отчетный период</w:t>
      </w:r>
      <w:r>
        <w:rPr>
          <w:szCs w:val="28"/>
        </w:rPr>
        <w:t xml:space="preserve"> составила 108,00 тыс. рублей.</w:t>
      </w:r>
    </w:p>
    <w:p w:rsidR="004F21D3" w:rsidRPr="00007E4F" w:rsidRDefault="004F21D3" w:rsidP="00A64ADB">
      <w:pPr>
        <w:pStyle w:val="BodyText"/>
        <w:outlineLvl w:val="0"/>
        <w:rPr>
          <w:sz w:val="16"/>
          <w:szCs w:val="16"/>
          <w:lang w:val="en-US"/>
        </w:rPr>
      </w:pPr>
    </w:p>
    <w:p w:rsidR="004F21D3" w:rsidRPr="00CB2F51" w:rsidRDefault="004F21D3" w:rsidP="00853BC0">
      <w:pPr>
        <w:shd w:val="clear" w:color="auto" w:fill="FFFFFF"/>
        <w:jc w:val="both"/>
        <w:rPr>
          <w:b/>
          <w:sz w:val="28"/>
          <w:szCs w:val="28"/>
        </w:rPr>
      </w:pPr>
      <w:r w:rsidRPr="00CB2F51">
        <w:rPr>
          <w:b/>
          <w:sz w:val="28"/>
          <w:szCs w:val="28"/>
        </w:rPr>
        <w:t>4.</w:t>
      </w:r>
      <w:r w:rsidRPr="00CB2F51">
        <w:rPr>
          <w:b/>
          <w:sz w:val="28"/>
          <w:szCs w:val="28"/>
        </w:rPr>
        <w:tab/>
        <w:t>Состояние расчетов с дебиторами и кредиторами</w:t>
      </w:r>
    </w:p>
    <w:p w:rsidR="004F21D3" w:rsidRPr="00CB2F51" w:rsidRDefault="004F21D3" w:rsidP="00853BC0">
      <w:pPr>
        <w:pStyle w:val="2"/>
        <w:rPr>
          <w:sz w:val="16"/>
          <w:szCs w:val="16"/>
          <w:lang w:eastAsia="en-US"/>
        </w:rPr>
      </w:pPr>
    </w:p>
    <w:p w:rsidR="004F21D3" w:rsidRPr="00CB2F51" w:rsidRDefault="004F21D3" w:rsidP="00853BC0">
      <w:pPr>
        <w:pStyle w:val="1"/>
        <w:ind w:firstLine="0"/>
      </w:pPr>
      <w:r w:rsidRPr="00CB2F51">
        <w:tab/>
        <w:t>1.</w:t>
      </w:r>
      <w:r w:rsidRPr="00CB2F51">
        <w:tab/>
        <w:t>По данным бухгалтерской (финансовой) отчетности и регистров бухгалтерского учета за 2016 год и 1-ый квартал 2017 года, сумма дебиторской задолженности составила:</w:t>
      </w:r>
    </w:p>
    <w:tbl>
      <w:tblPr>
        <w:tblW w:w="1020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586"/>
        <w:gridCol w:w="5368"/>
        <w:gridCol w:w="1418"/>
        <w:gridCol w:w="1560"/>
        <w:gridCol w:w="1276"/>
      </w:tblGrid>
      <w:tr w:rsidR="004F21D3" w:rsidRPr="00CB2F51" w:rsidTr="00D8609B">
        <w:trPr>
          <w:trHeight w:val="124"/>
          <w:tblHeader/>
        </w:trPr>
        <w:tc>
          <w:tcPr>
            <w:tcW w:w="10208" w:type="dxa"/>
            <w:gridSpan w:val="5"/>
            <w:tcBorders>
              <w:top w:val="nil"/>
              <w:left w:val="nil"/>
              <w:bottom w:val="single" w:sz="12" w:space="0" w:color="auto"/>
              <w:right w:val="nil"/>
            </w:tcBorders>
            <w:vAlign w:val="center"/>
          </w:tcPr>
          <w:p w:rsidR="004F21D3" w:rsidRPr="00CB2F51" w:rsidRDefault="004F21D3" w:rsidP="00D8609B">
            <w:pPr>
              <w:jc w:val="right"/>
              <w:rPr>
                <w:sz w:val="18"/>
                <w:szCs w:val="18"/>
                <w:lang w:eastAsia="ru-RU"/>
              </w:rPr>
            </w:pPr>
            <w:r w:rsidRPr="00CB2F51">
              <w:rPr>
                <w:sz w:val="18"/>
                <w:szCs w:val="18"/>
                <w:lang w:eastAsia="ru-RU"/>
              </w:rPr>
              <w:t>Таблица № 4 (тыс. рублей)</w:t>
            </w:r>
          </w:p>
        </w:tc>
      </w:tr>
      <w:tr w:rsidR="004F21D3" w:rsidRPr="00CB2F51" w:rsidTr="00D8609B">
        <w:trPr>
          <w:trHeight w:val="60"/>
          <w:tblHeader/>
        </w:trPr>
        <w:tc>
          <w:tcPr>
            <w:tcW w:w="586" w:type="dxa"/>
            <w:vMerge w:val="restart"/>
            <w:tcBorders>
              <w:top w:val="single" w:sz="12" w:space="0" w:color="auto"/>
              <w:left w:val="single" w:sz="12" w:space="0" w:color="auto"/>
            </w:tcBorders>
          </w:tcPr>
          <w:p w:rsidR="004F21D3" w:rsidRPr="00CB2F51" w:rsidRDefault="004F21D3" w:rsidP="00D8609B">
            <w:pPr>
              <w:jc w:val="center"/>
              <w:rPr>
                <w:sz w:val="18"/>
                <w:szCs w:val="18"/>
                <w:lang w:eastAsia="ru-RU"/>
              </w:rPr>
            </w:pPr>
            <w:r w:rsidRPr="00CB2F51">
              <w:rPr>
                <w:sz w:val="18"/>
                <w:szCs w:val="18"/>
                <w:lang w:eastAsia="ru-RU"/>
              </w:rPr>
              <w:t>Счет</w:t>
            </w:r>
          </w:p>
        </w:tc>
        <w:tc>
          <w:tcPr>
            <w:tcW w:w="5368" w:type="dxa"/>
            <w:vMerge w:val="restart"/>
            <w:tcBorders>
              <w:top w:val="single" w:sz="12" w:space="0" w:color="auto"/>
              <w:right w:val="single" w:sz="12" w:space="0" w:color="auto"/>
            </w:tcBorders>
          </w:tcPr>
          <w:p w:rsidR="004F21D3" w:rsidRPr="00CB2F51" w:rsidRDefault="004F21D3" w:rsidP="00D8609B">
            <w:pPr>
              <w:jc w:val="center"/>
              <w:rPr>
                <w:sz w:val="18"/>
                <w:szCs w:val="18"/>
                <w:lang w:eastAsia="ru-RU"/>
              </w:rPr>
            </w:pPr>
            <w:r w:rsidRPr="00CB2F51">
              <w:rPr>
                <w:sz w:val="18"/>
                <w:szCs w:val="18"/>
                <w:lang w:eastAsia="ru-RU"/>
              </w:rPr>
              <w:t>Наименование счета</w:t>
            </w:r>
          </w:p>
        </w:tc>
        <w:tc>
          <w:tcPr>
            <w:tcW w:w="4254" w:type="dxa"/>
            <w:gridSpan w:val="3"/>
            <w:tcBorders>
              <w:top w:val="single" w:sz="12" w:space="0" w:color="auto"/>
              <w:left w:val="single" w:sz="12" w:space="0" w:color="auto"/>
              <w:right w:val="single" w:sz="12" w:space="0" w:color="auto"/>
            </w:tcBorders>
          </w:tcPr>
          <w:p w:rsidR="004F21D3" w:rsidRPr="00CB2F51" w:rsidRDefault="004F21D3" w:rsidP="00D8609B">
            <w:pPr>
              <w:jc w:val="center"/>
              <w:rPr>
                <w:sz w:val="18"/>
                <w:szCs w:val="18"/>
                <w:lang w:eastAsia="ru-RU"/>
              </w:rPr>
            </w:pPr>
            <w:r w:rsidRPr="00CB2F51">
              <w:rPr>
                <w:sz w:val="18"/>
                <w:szCs w:val="18"/>
                <w:lang w:eastAsia="ru-RU"/>
              </w:rPr>
              <w:t>Сумма дебиторской задолженности по состоянию</w:t>
            </w:r>
          </w:p>
        </w:tc>
      </w:tr>
      <w:tr w:rsidR="004F21D3" w:rsidRPr="00CB2F51" w:rsidTr="00D8609B">
        <w:trPr>
          <w:trHeight w:val="115"/>
          <w:tblHeader/>
        </w:trPr>
        <w:tc>
          <w:tcPr>
            <w:tcW w:w="586" w:type="dxa"/>
            <w:vMerge/>
            <w:tcBorders>
              <w:left w:val="single" w:sz="12" w:space="0" w:color="auto"/>
            </w:tcBorders>
          </w:tcPr>
          <w:p w:rsidR="004F21D3" w:rsidRPr="00CB2F51" w:rsidRDefault="004F21D3" w:rsidP="00D8609B">
            <w:pPr>
              <w:jc w:val="center"/>
              <w:rPr>
                <w:sz w:val="18"/>
                <w:szCs w:val="18"/>
                <w:lang w:eastAsia="ru-RU"/>
              </w:rPr>
            </w:pPr>
          </w:p>
        </w:tc>
        <w:tc>
          <w:tcPr>
            <w:tcW w:w="5368" w:type="dxa"/>
            <w:vMerge/>
            <w:tcBorders>
              <w:right w:val="single" w:sz="12" w:space="0" w:color="auto"/>
            </w:tcBorders>
          </w:tcPr>
          <w:p w:rsidR="004F21D3" w:rsidRPr="00CB2F51" w:rsidRDefault="004F21D3" w:rsidP="00D8609B">
            <w:pPr>
              <w:jc w:val="center"/>
              <w:rPr>
                <w:sz w:val="18"/>
                <w:szCs w:val="18"/>
                <w:lang w:eastAsia="ru-RU"/>
              </w:rPr>
            </w:pPr>
          </w:p>
        </w:tc>
        <w:tc>
          <w:tcPr>
            <w:tcW w:w="1418" w:type="dxa"/>
            <w:tcBorders>
              <w:left w:val="single" w:sz="12" w:space="0" w:color="auto"/>
            </w:tcBorders>
          </w:tcPr>
          <w:p w:rsidR="004F21D3" w:rsidRPr="00CB2F51" w:rsidRDefault="004F21D3" w:rsidP="00D8609B">
            <w:pPr>
              <w:jc w:val="center"/>
              <w:rPr>
                <w:sz w:val="18"/>
                <w:szCs w:val="18"/>
                <w:lang w:eastAsia="ru-RU"/>
              </w:rPr>
            </w:pPr>
            <w:r w:rsidRPr="00CB2F51">
              <w:rPr>
                <w:sz w:val="18"/>
                <w:szCs w:val="18"/>
                <w:lang w:eastAsia="ru-RU"/>
              </w:rPr>
              <w:t>на 01.01.2016</w:t>
            </w:r>
          </w:p>
        </w:tc>
        <w:tc>
          <w:tcPr>
            <w:tcW w:w="1560" w:type="dxa"/>
          </w:tcPr>
          <w:p w:rsidR="004F21D3" w:rsidRPr="00CB2F51" w:rsidRDefault="004F21D3" w:rsidP="00D8609B">
            <w:pPr>
              <w:jc w:val="center"/>
              <w:rPr>
                <w:sz w:val="18"/>
                <w:szCs w:val="18"/>
                <w:lang w:eastAsia="ru-RU"/>
              </w:rPr>
            </w:pPr>
            <w:r w:rsidRPr="00CB2F51">
              <w:rPr>
                <w:sz w:val="18"/>
                <w:szCs w:val="18"/>
                <w:lang w:eastAsia="ru-RU"/>
              </w:rPr>
              <w:t>на 31.12.2016</w:t>
            </w:r>
          </w:p>
        </w:tc>
        <w:tc>
          <w:tcPr>
            <w:tcW w:w="1276" w:type="dxa"/>
            <w:tcBorders>
              <w:right w:val="single" w:sz="12" w:space="0" w:color="auto"/>
            </w:tcBorders>
          </w:tcPr>
          <w:p w:rsidR="004F21D3" w:rsidRPr="00CB2F51" w:rsidRDefault="004F21D3" w:rsidP="00D8609B">
            <w:pPr>
              <w:jc w:val="center"/>
              <w:rPr>
                <w:sz w:val="18"/>
                <w:szCs w:val="18"/>
                <w:lang w:eastAsia="ru-RU"/>
              </w:rPr>
            </w:pPr>
            <w:r w:rsidRPr="00CB2F51">
              <w:rPr>
                <w:sz w:val="18"/>
                <w:szCs w:val="18"/>
                <w:lang w:eastAsia="ru-RU"/>
              </w:rPr>
              <w:t>31.03.2017</w:t>
            </w:r>
          </w:p>
        </w:tc>
      </w:tr>
      <w:tr w:rsidR="004F21D3" w:rsidRPr="00CB2F51" w:rsidTr="00D8609B">
        <w:trPr>
          <w:trHeight w:val="240"/>
        </w:trPr>
        <w:tc>
          <w:tcPr>
            <w:tcW w:w="586" w:type="dxa"/>
            <w:tcBorders>
              <w:left w:val="single" w:sz="12" w:space="0" w:color="auto"/>
            </w:tcBorders>
            <w:vAlign w:val="center"/>
          </w:tcPr>
          <w:p w:rsidR="004F21D3" w:rsidRPr="00CB2F51" w:rsidRDefault="004F21D3" w:rsidP="00D8609B">
            <w:pPr>
              <w:jc w:val="center"/>
              <w:rPr>
                <w:sz w:val="18"/>
                <w:szCs w:val="18"/>
                <w:lang w:eastAsia="ru-RU"/>
              </w:rPr>
            </w:pPr>
            <w:r w:rsidRPr="00CB2F51">
              <w:rPr>
                <w:sz w:val="18"/>
                <w:szCs w:val="18"/>
                <w:lang w:eastAsia="ru-RU"/>
              </w:rPr>
              <w:t>60</w:t>
            </w:r>
          </w:p>
        </w:tc>
        <w:tc>
          <w:tcPr>
            <w:tcW w:w="5368" w:type="dxa"/>
            <w:tcBorders>
              <w:right w:val="single" w:sz="12" w:space="0" w:color="auto"/>
            </w:tcBorders>
            <w:vAlign w:val="center"/>
          </w:tcPr>
          <w:p w:rsidR="004F21D3" w:rsidRPr="00CB2F51" w:rsidRDefault="004F21D3" w:rsidP="00D8609B">
            <w:pPr>
              <w:rPr>
                <w:sz w:val="18"/>
                <w:szCs w:val="18"/>
                <w:lang w:eastAsia="ru-RU"/>
              </w:rPr>
            </w:pPr>
            <w:r w:rsidRPr="00CB2F51">
              <w:rPr>
                <w:sz w:val="18"/>
                <w:szCs w:val="18"/>
                <w:lang w:eastAsia="ru-RU"/>
              </w:rPr>
              <w:t>Расчеты с поставщиками и подрядчиками</w:t>
            </w:r>
          </w:p>
        </w:tc>
        <w:tc>
          <w:tcPr>
            <w:tcW w:w="1418" w:type="dxa"/>
            <w:tcBorders>
              <w:left w:val="single" w:sz="12" w:space="0" w:color="auto"/>
            </w:tcBorders>
            <w:vAlign w:val="center"/>
          </w:tcPr>
          <w:p w:rsidR="004F21D3" w:rsidRPr="00CB2F51" w:rsidRDefault="004F21D3" w:rsidP="00D8609B">
            <w:pPr>
              <w:jc w:val="right"/>
              <w:rPr>
                <w:sz w:val="18"/>
                <w:szCs w:val="18"/>
                <w:lang w:eastAsia="ru-RU"/>
              </w:rPr>
            </w:pPr>
            <w:r w:rsidRPr="00CB2F51">
              <w:rPr>
                <w:sz w:val="18"/>
                <w:szCs w:val="18"/>
                <w:lang w:eastAsia="ru-RU"/>
              </w:rPr>
              <w:t>900,72</w:t>
            </w:r>
          </w:p>
        </w:tc>
        <w:tc>
          <w:tcPr>
            <w:tcW w:w="1560" w:type="dxa"/>
            <w:vAlign w:val="center"/>
          </w:tcPr>
          <w:p w:rsidR="004F21D3" w:rsidRPr="00CB2F51" w:rsidRDefault="004F21D3" w:rsidP="00D8609B">
            <w:pPr>
              <w:jc w:val="right"/>
              <w:rPr>
                <w:sz w:val="18"/>
                <w:szCs w:val="18"/>
                <w:lang w:eastAsia="ru-RU"/>
              </w:rPr>
            </w:pPr>
            <w:r w:rsidRPr="00CB2F51">
              <w:rPr>
                <w:sz w:val="18"/>
                <w:szCs w:val="18"/>
                <w:lang w:eastAsia="ru-RU"/>
              </w:rPr>
              <w:t>339,73</w:t>
            </w:r>
          </w:p>
        </w:tc>
        <w:tc>
          <w:tcPr>
            <w:tcW w:w="1276" w:type="dxa"/>
            <w:tcBorders>
              <w:right w:val="single" w:sz="12" w:space="0" w:color="auto"/>
            </w:tcBorders>
            <w:vAlign w:val="center"/>
          </w:tcPr>
          <w:p w:rsidR="004F21D3" w:rsidRPr="00CB2F51" w:rsidRDefault="004F21D3" w:rsidP="00D8609B">
            <w:pPr>
              <w:jc w:val="right"/>
              <w:rPr>
                <w:sz w:val="18"/>
                <w:szCs w:val="18"/>
                <w:lang w:eastAsia="ru-RU"/>
              </w:rPr>
            </w:pPr>
            <w:r w:rsidRPr="00CB2F51">
              <w:rPr>
                <w:sz w:val="18"/>
                <w:szCs w:val="18"/>
                <w:lang w:eastAsia="ru-RU"/>
              </w:rPr>
              <w:t>86,00</w:t>
            </w:r>
          </w:p>
        </w:tc>
      </w:tr>
      <w:tr w:rsidR="004F21D3" w:rsidRPr="00CB2F51" w:rsidTr="00D8609B">
        <w:trPr>
          <w:trHeight w:val="240"/>
        </w:trPr>
        <w:tc>
          <w:tcPr>
            <w:tcW w:w="586" w:type="dxa"/>
            <w:tcBorders>
              <w:left w:val="single" w:sz="12" w:space="0" w:color="auto"/>
            </w:tcBorders>
            <w:vAlign w:val="center"/>
          </w:tcPr>
          <w:p w:rsidR="004F21D3" w:rsidRPr="00CB2F51" w:rsidRDefault="004F21D3" w:rsidP="00D8609B">
            <w:pPr>
              <w:jc w:val="center"/>
              <w:rPr>
                <w:sz w:val="18"/>
                <w:szCs w:val="18"/>
                <w:lang w:eastAsia="ru-RU"/>
              </w:rPr>
            </w:pPr>
            <w:r w:rsidRPr="00CB2F51">
              <w:rPr>
                <w:sz w:val="18"/>
                <w:szCs w:val="18"/>
                <w:lang w:eastAsia="ru-RU"/>
              </w:rPr>
              <w:t>62</w:t>
            </w:r>
          </w:p>
        </w:tc>
        <w:tc>
          <w:tcPr>
            <w:tcW w:w="5368" w:type="dxa"/>
            <w:tcBorders>
              <w:right w:val="single" w:sz="12" w:space="0" w:color="auto"/>
            </w:tcBorders>
            <w:vAlign w:val="center"/>
          </w:tcPr>
          <w:p w:rsidR="004F21D3" w:rsidRPr="00CB2F51" w:rsidRDefault="004F21D3" w:rsidP="00D8609B">
            <w:pPr>
              <w:rPr>
                <w:sz w:val="18"/>
                <w:szCs w:val="18"/>
                <w:lang w:eastAsia="ru-RU"/>
              </w:rPr>
            </w:pPr>
            <w:r w:rsidRPr="00CB2F51">
              <w:rPr>
                <w:sz w:val="18"/>
                <w:szCs w:val="18"/>
                <w:lang w:eastAsia="ru-RU"/>
              </w:rPr>
              <w:t>Расчеты с покупателями и заказчиками</w:t>
            </w:r>
          </w:p>
        </w:tc>
        <w:tc>
          <w:tcPr>
            <w:tcW w:w="1418" w:type="dxa"/>
            <w:tcBorders>
              <w:left w:val="single" w:sz="12" w:space="0" w:color="auto"/>
            </w:tcBorders>
            <w:vAlign w:val="center"/>
          </w:tcPr>
          <w:p w:rsidR="004F21D3" w:rsidRPr="00CB2F51" w:rsidRDefault="004F21D3" w:rsidP="00D8609B">
            <w:pPr>
              <w:jc w:val="right"/>
              <w:rPr>
                <w:sz w:val="18"/>
                <w:szCs w:val="18"/>
                <w:lang w:eastAsia="ru-RU"/>
              </w:rPr>
            </w:pPr>
            <w:r w:rsidRPr="00CB2F51">
              <w:rPr>
                <w:sz w:val="18"/>
                <w:szCs w:val="18"/>
                <w:lang w:eastAsia="ru-RU"/>
              </w:rPr>
              <w:t>246,18</w:t>
            </w:r>
          </w:p>
        </w:tc>
        <w:tc>
          <w:tcPr>
            <w:tcW w:w="1560" w:type="dxa"/>
            <w:vAlign w:val="center"/>
          </w:tcPr>
          <w:p w:rsidR="004F21D3" w:rsidRPr="00CB2F51" w:rsidRDefault="004F21D3" w:rsidP="00D8609B">
            <w:pPr>
              <w:jc w:val="right"/>
              <w:rPr>
                <w:sz w:val="18"/>
                <w:szCs w:val="18"/>
                <w:lang w:eastAsia="ru-RU"/>
              </w:rPr>
            </w:pPr>
            <w:r w:rsidRPr="00CB2F51">
              <w:rPr>
                <w:sz w:val="18"/>
                <w:szCs w:val="18"/>
                <w:lang w:eastAsia="ru-RU"/>
              </w:rPr>
              <w:t>63,02</w:t>
            </w:r>
          </w:p>
        </w:tc>
        <w:tc>
          <w:tcPr>
            <w:tcW w:w="1276" w:type="dxa"/>
            <w:tcBorders>
              <w:right w:val="single" w:sz="12" w:space="0" w:color="auto"/>
            </w:tcBorders>
            <w:vAlign w:val="center"/>
          </w:tcPr>
          <w:p w:rsidR="004F21D3" w:rsidRPr="00CB2F51" w:rsidRDefault="004F21D3" w:rsidP="00D8609B">
            <w:pPr>
              <w:jc w:val="right"/>
              <w:rPr>
                <w:sz w:val="18"/>
                <w:szCs w:val="18"/>
                <w:lang w:eastAsia="ru-RU"/>
              </w:rPr>
            </w:pPr>
            <w:r w:rsidRPr="00CB2F51">
              <w:rPr>
                <w:sz w:val="18"/>
                <w:szCs w:val="18"/>
                <w:lang w:eastAsia="ru-RU"/>
              </w:rPr>
              <w:t>481,06</w:t>
            </w:r>
          </w:p>
        </w:tc>
      </w:tr>
      <w:tr w:rsidR="004F21D3" w:rsidRPr="00CB2F51" w:rsidTr="00D8609B">
        <w:trPr>
          <w:trHeight w:val="240"/>
        </w:trPr>
        <w:tc>
          <w:tcPr>
            <w:tcW w:w="586" w:type="dxa"/>
            <w:tcBorders>
              <w:left w:val="single" w:sz="12" w:space="0" w:color="auto"/>
            </w:tcBorders>
            <w:vAlign w:val="center"/>
          </w:tcPr>
          <w:p w:rsidR="004F21D3" w:rsidRPr="00CB2F51" w:rsidRDefault="004F21D3" w:rsidP="00D8609B">
            <w:pPr>
              <w:jc w:val="center"/>
              <w:rPr>
                <w:sz w:val="18"/>
                <w:szCs w:val="18"/>
                <w:lang w:eastAsia="ru-RU"/>
              </w:rPr>
            </w:pPr>
            <w:r w:rsidRPr="00CB2F51">
              <w:rPr>
                <w:sz w:val="18"/>
                <w:szCs w:val="18"/>
                <w:lang w:eastAsia="ru-RU"/>
              </w:rPr>
              <w:t>68</w:t>
            </w:r>
          </w:p>
        </w:tc>
        <w:tc>
          <w:tcPr>
            <w:tcW w:w="5368" w:type="dxa"/>
            <w:tcBorders>
              <w:right w:val="single" w:sz="12" w:space="0" w:color="auto"/>
            </w:tcBorders>
            <w:vAlign w:val="center"/>
          </w:tcPr>
          <w:p w:rsidR="004F21D3" w:rsidRPr="00CB2F51" w:rsidRDefault="004F21D3" w:rsidP="00D8609B">
            <w:pPr>
              <w:rPr>
                <w:sz w:val="18"/>
                <w:szCs w:val="18"/>
                <w:lang w:eastAsia="ru-RU"/>
              </w:rPr>
            </w:pPr>
            <w:r w:rsidRPr="00CB2F51">
              <w:rPr>
                <w:sz w:val="18"/>
                <w:szCs w:val="18"/>
                <w:lang w:eastAsia="ru-RU"/>
              </w:rPr>
              <w:t>Расчеты по налогам и сборам</w:t>
            </w:r>
          </w:p>
        </w:tc>
        <w:tc>
          <w:tcPr>
            <w:tcW w:w="1418" w:type="dxa"/>
            <w:tcBorders>
              <w:left w:val="single" w:sz="12" w:space="0" w:color="auto"/>
            </w:tcBorders>
            <w:vAlign w:val="center"/>
          </w:tcPr>
          <w:p w:rsidR="004F21D3" w:rsidRPr="00CB2F51" w:rsidRDefault="004F21D3" w:rsidP="00D8609B">
            <w:pPr>
              <w:jc w:val="right"/>
              <w:rPr>
                <w:sz w:val="18"/>
                <w:szCs w:val="18"/>
                <w:lang w:eastAsia="ru-RU"/>
              </w:rPr>
            </w:pPr>
            <w:r w:rsidRPr="00CB2F51">
              <w:rPr>
                <w:sz w:val="18"/>
                <w:szCs w:val="18"/>
                <w:lang w:eastAsia="ru-RU"/>
              </w:rPr>
              <w:t>5,75</w:t>
            </w:r>
          </w:p>
        </w:tc>
        <w:tc>
          <w:tcPr>
            <w:tcW w:w="1560" w:type="dxa"/>
            <w:vAlign w:val="center"/>
          </w:tcPr>
          <w:p w:rsidR="004F21D3" w:rsidRPr="00CB2F51" w:rsidRDefault="004F21D3" w:rsidP="00D8609B">
            <w:pPr>
              <w:jc w:val="right"/>
              <w:rPr>
                <w:sz w:val="18"/>
                <w:szCs w:val="18"/>
                <w:lang w:eastAsia="ru-RU"/>
              </w:rPr>
            </w:pPr>
            <w:r w:rsidRPr="00CB2F51">
              <w:rPr>
                <w:sz w:val="18"/>
                <w:szCs w:val="18"/>
                <w:lang w:eastAsia="ru-RU"/>
              </w:rPr>
              <w:t>10,39</w:t>
            </w:r>
          </w:p>
        </w:tc>
        <w:tc>
          <w:tcPr>
            <w:tcW w:w="1276" w:type="dxa"/>
            <w:tcBorders>
              <w:right w:val="single" w:sz="12" w:space="0" w:color="auto"/>
            </w:tcBorders>
            <w:vAlign w:val="center"/>
          </w:tcPr>
          <w:p w:rsidR="004F21D3" w:rsidRPr="00CB2F51" w:rsidRDefault="004F21D3" w:rsidP="00D8609B">
            <w:pPr>
              <w:jc w:val="right"/>
              <w:rPr>
                <w:sz w:val="18"/>
                <w:szCs w:val="18"/>
                <w:lang w:eastAsia="ru-RU"/>
              </w:rPr>
            </w:pPr>
            <w:r w:rsidRPr="00CB2F51">
              <w:rPr>
                <w:sz w:val="18"/>
                <w:szCs w:val="18"/>
                <w:lang w:eastAsia="ru-RU"/>
              </w:rPr>
              <w:t>41,24</w:t>
            </w:r>
          </w:p>
        </w:tc>
      </w:tr>
      <w:tr w:rsidR="004F21D3" w:rsidRPr="00CB2F51" w:rsidTr="00D8609B">
        <w:trPr>
          <w:trHeight w:val="240"/>
        </w:trPr>
        <w:tc>
          <w:tcPr>
            <w:tcW w:w="586" w:type="dxa"/>
            <w:tcBorders>
              <w:left w:val="single" w:sz="12" w:space="0" w:color="auto"/>
            </w:tcBorders>
            <w:vAlign w:val="center"/>
          </w:tcPr>
          <w:p w:rsidR="004F21D3" w:rsidRPr="00CB2F51" w:rsidRDefault="004F21D3" w:rsidP="00D8609B">
            <w:pPr>
              <w:jc w:val="center"/>
              <w:rPr>
                <w:sz w:val="18"/>
                <w:szCs w:val="18"/>
                <w:lang w:eastAsia="ru-RU"/>
              </w:rPr>
            </w:pPr>
            <w:r w:rsidRPr="00CB2F51">
              <w:rPr>
                <w:sz w:val="18"/>
                <w:szCs w:val="18"/>
                <w:lang w:eastAsia="ru-RU"/>
              </w:rPr>
              <w:t>69</w:t>
            </w:r>
          </w:p>
        </w:tc>
        <w:tc>
          <w:tcPr>
            <w:tcW w:w="5368" w:type="dxa"/>
            <w:tcBorders>
              <w:right w:val="single" w:sz="12" w:space="0" w:color="auto"/>
            </w:tcBorders>
            <w:vAlign w:val="center"/>
          </w:tcPr>
          <w:p w:rsidR="004F21D3" w:rsidRPr="00CB2F51" w:rsidRDefault="004F21D3" w:rsidP="00D8609B">
            <w:pPr>
              <w:rPr>
                <w:sz w:val="18"/>
                <w:szCs w:val="18"/>
                <w:lang w:eastAsia="ru-RU"/>
              </w:rPr>
            </w:pPr>
            <w:r w:rsidRPr="00CB2F51">
              <w:rPr>
                <w:sz w:val="18"/>
                <w:szCs w:val="18"/>
                <w:lang w:eastAsia="ru-RU"/>
              </w:rPr>
              <w:t>Расчеты по социальному страхованию</w:t>
            </w:r>
          </w:p>
        </w:tc>
        <w:tc>
          <w:tcPr>
            <w:tcW w:w="1418" w:type="dxa"/>
            <w:tcBorders>
              <w:left w:val="single" w:sz="12" w:space="0" w:color="auto"/>
            </w:tcBorders>
            <w:vAlign w:val="center"/>
          </w:tcPr>
          <w:p w:rsidR="004F21D3" w:rsidRPr="00CB2F51" w:rsidRDefault="004F21D3" w:rsidP="00D8609B">
            <w:pPr>
              <w:jc w:val="right"/>
              <w:rPr>
                <w:sz w:val="18"/>
                <w:szCs w:val="18"/>
                <w:lang w:eastAsia="ru-RU"/>
              </w:rPr>
            </w:pPr>
            <w:r w:rsidRPr="00CB2F51">
              <w:rPr>
                <w:sz w:val="18"/>
                <w:szCs w:val="18"/>
                <w:lang w:eastAsia="ru-RU"/>
              </w:rPr>
              <w:t>204,36</w:t>
            </w:r>
          </w:p>
        </w:tc>
        <w:tc>
          <w:tcPr>
            <w:tcW w:w="1560" w:type="dxa"/>
            <w:vAlign w:val="center"/>
          </w:tcPr>
          <w:p w:rsidR="004F21D3" w:rsidRPr="00CB2F51" w:rsidRDefault="004F21D3" w:rsidP="00D8609B">
            <w:pPr>
              <w:jc w:val="right"/>
              <w:rPr>
                <w:sz w:val="18"/>
                <w:szCs w:val="18"/>
                <w:lang w:eastAsia="ru-RU"/>
              </w:rPr>
            </w:pPr>
            <w:r w:rsidRPr="00CB2F51">
              <w:rPr>
                <w:sz w:val="18"/>
                <w:szCs w:val="18"/>
                <w:lang w:eastAsia="ru-RU"/>
              </w:rPr>
              <w:t>118,64</w:t>
            </w:r>
          </w:p>
        </w:tc>
        <w:tc>
          <w:tcPr>
            <w:tcW w:w="1276" w:type="dxa"/>
            <w:tcBorders>
              <w:right w:val="single" w:sz="12" w:space="0" w:color="auto"/>
            </w:tcBorders>
            <w:vAlign w:val="center"/>
          </w:tcPr>
          <w:p w:rsidR="004F21D3" w:rsidRPr="00CB2F51" w:rsidRDefault="004F21D3" w:rsidP="00D8609B">
            <w:pPr>
              <w:jc w:val="right"/>
              <w:rPr>
                <w:sz w:val="18"/>
                <w:szCs w:val="18"/>
                <w:lang w:eastAsia="ru-RU"/>
              </w:rPr>
            </w:pPr>
            <w:r w:rsidRPr="00CB2F51">
              <w:rPr>
                <w:sz w:val="18"/>
                <w:szCs w:val="18"/>
                <w:lang w:eastAsia="ru-RU"/>
              </w:rPr>
              <w:t>319,21</w:t>
            </w:r>
          </w:p>
        </w:tc>
      </w:tr>
      <w:tr w:rsidR="004F21D3" w:rsidRPr="00CB2F51" w:rsidTr="00D8609B">
        <w:trPr>
          <w:trHeight w:val="255"/>
        </w:trPr>
        <w:tc>
          <w:tcPr>
            <w:tcW w:w="586" w:type="dxa"/>
            <w:tcBorders>
              <w:left w:val="single" w:sz="12" w:space="0" w:color="auto"/>
              <w:bottom w:val="single" w:sz="12" w:space="0" w:color="auto"/>
            </w:tcBorders>
            <w:vAlign w:val="center"/>
          </w:tcPr>
          <w:p w:rsidR="004F21D3" w:rsidRPr="00CB2F51" w:rsidRDefault="004F21D3" w:rsidP="00D8609B">
            <w:pPr>
              <w:jc w:val="center"/>
              <w:rPr>
                <w:sz w:val="18"/>
                <w:szCs w:val="18"/>
                <w:lang w:eastAsia="ru-RU"/>
              </w:rPr>
            </w:pPr>
            <w:r w:rsidRPr="00CB2F51">
              <w:rPr>
                <w:sz w:val="18"/>
                <w:szCs w:val="18"/>
                <w:lang w:eastAsia="ru-RU"/>
              </w:rPr>
              <w:t>76</w:t>
            </w:r>
          </w:p>
        </w:tc>
        <w:tc>
          <w:tcPr>
            <w:tcW w:w="5368" w:type="dxa"/>
            <w:tcBorders>
              <w:bottom w:val="single" w:sz="12" w:space="0" w:color="auto"/>
              <w:right w:val="single" w:sz="12" w:space="0" w:color="auto"/>
            </w:tcBorders>
            <w:vAlign w:val="center"/>
          </w:tcPr>
          <w:p w:rsidR="004F21D3" w:rsidRPr="00CB2F51" w:rsidRDefault="004F21D3" w:rsidP="00D8609B">
            <w:pPr>
              <w:rPr>
                <w:sz w:val="18"/>
                <w:szCs w:val="18"/>
                <w:lang w:eastAsia="ru-RU"/>
              </w:rPr>
            </w:pPr>
            <w:r w:rsidRPr="00CB2F51">
              <w:rPr>
                <w:sz w:val="18"/>
                <w:szCs w:val="18"/>
                <w:lang w:eastAsia="ru-RU"/>
              </w:rPr>
              <w:t>Расчеты с разными дебиторами и кредиторами</w:t>
            </w:r>
          </w:p>
        </w:tc>
        <w:tc>
          <w:tcPr>
            <w:tcW w:w="1418" w:type="dxa"/>
            <w:tcBorders>
              <w:left w:val="single" w:sz="12" w:space="0" w:color="auto"/>
              <w:bottom w:val="single" w:sz="12" w:space="0" w:color="auto"/>
            </w:tcBorders>
            <w:vAlign w:val="center"/>
          </w:tcPr>
          <w:p w:rsidR="004F21D3" w:rsidRPr="00CB2F51" w:rsidRDefault="004F21D3" w:rsidP="00D8609B">
            <w:pPr>
              <w:jc w:val="right"/>
              <w:rPr>
                <w:sz w:val="18"/>
                <w:szCs w:val="18"/>
                <w:lang w:eastAsia="ru-RU"/>
              </w:rPr>
            </w:pPr>
            <w:r w:rsidRPr="00CB2F51">
              <w:rPr>
                <w:sz w:val="18"/>
                <w:szCs w:val="18"/>
                <w:lang w:eastAsia="ru-RU"/>
              </w:rPr>
              <w:t>7,00</w:t>
            </w:r>
          </w:p>
        </w:tc>
        <w:tc>
          <w:tcPr>
            <w:tcW w:w="1560" w:type="dxa"/>
            <w:tcBorders>
              <w:bottom w:val="single" w:sz="12" w:space="0" w:color="auto"/>
            </w:tcBorders>
            <w:vAlign w:val="center"/>
          </w:tcPr>
          <w:p w:rsidR="004F21D3" w:rsidRPr="00CB2F51" w:rsidRDefault="004F21D3" w:rsidP="00D8609B">
            <w:pPr>
              <w:jc w:val="right"/>
              <w:rPr>
                <w:sz w:val="18"/>
                <w:szCs w:val="18"/>
                <w:lang w:eastAsia="ru-RU"/>
              </w:rPr>
            </w:pPr>
            <w:r w:rsidRPr="00CB2F51">
              <w:rPr>
                <w:sz w:val="18"/>
                <w:szCs w:val="18"/>
                <w:lang w:eastAsia="ru-RU"/>
              </w:rPr>
              <w:t>7,74</w:t>
            </w:r>
          </w:p>
        </w:tc>
        <w:tc>
          <w:tcPr>
            <w:tcW w:w="1276" w:type="dxa"/>
            <w:tcBorders>
              <w:bottom w:val="single" w:sz="12" w:space="0" w:color="auto"/>
              <w:right w:val="single" w:sz="12" w:space="0" w:color="auto"/>
            </w:tcBorders>
            <w:vAlign w:val="center"/>
          </w:tcPr>
          <w:p w:rsidR="004F21D3" w:rsidRPr="00CB2F51" w:rsidRDefault="004F21D3" w:rsidP="00D8609B">
            <w:pPr>
              <w:jc w:val="right"/>
              <w:rPr>
                <w:sz w:val="18"/>
                <w:szCs w:val="18"/>
                <w:lang w:eastAsia="ru-RU"/>
              </w:rPr>
            </w:pPr>
            <w:r w:rsidRPr="00CB2F51">
              <w:rPr>
                <w:sz w:val="18"/>
                <w:szCs w:val="18"/>
                <w:lang w:eastAsia="ru-RU"/>
              </w:rPr>
              <w:t>273,89</w:t>
            </w:r>
          </w:p>
        </w:tc>
      </w:tr>
      <w:tr w:rsidR="004F21D3" w:rsidRPr="00CB2F51" w:rsidTr="00D8609B">
        <w:trPr>
          <w:trHeight w:val="50"/>
        </w:trPr>
        <w:tc>
          <w:tcPr>
            <w:tcW w:w="5954" w:type="dxa"/>
            <w:gridSpan w:val="2"/>
            <w:tcBorders>
              <w:top w:val="single" w:sz="12" w:space="0" w:color="auto"/>
              <w:left w:val="single" w:sz="12" w:space="0" w:color="auto"/>
              <w:bottom w:val="single" w:sz="12" w:space="0" w:color="auto"/>
              <w:right w:val="single" w:sz="12" w:space="0" w:color="auto"/>
            </w:tcBorders>
            <w:vAlign w:val="center"/>
          </w:tcPr>
          <w:p w:rsidR="004F21D3" w:rsidRPr="00CB2F51" w:rsidRDefault="004F21D3" w:rsidP="00D8609B">
            <w:pPr>
              <w:rPr>
                <w:b/>
                <w:bCs/>
                <w:sz w:val="18"/>
                <w:szCs w:val="18"/>
                <w:lang w:eastAsia="ru-RU"/>
              </w:rPr>
            </w:pPr>
            <w:r w:rsidRPr="00CB2F51">
              <w:rPr>
                <w:b/>
                <w:bCs/>
                <w:sz w:val="18"/>
                <w:szCs w:val="18"/>
                <w:lang w:eastAsia="ru-RU"/>
              </w:rPr>
              <w:t>ИТОГО:</w:t>
            </w:r>
          </w:p>
        </w:tc>
        <w:tc>
          <w:tcPr>
            <w:tcW w:w="1418" w:type="dxa"/>
            <w:tcBorders>
              <w:top w:val="single" w:sz="12" w:space="0" w:color="auto"/>
              <w:left w:val="single" w:sz="12" w:space="0" w:color="auto"/>
              <w:bottom w:val="single" w:sz="12" w:space="0" w:color="auto"/>
            </w:tcBorders>
            <w:vAlign w:val="center"/>
          </w:tcPr>
          <w:p w:rsidR="004F21D3" w:rsidRPr="00CB2F51" w:rsidRDefault="004F21D3" w:rsidP="00D8609B">
            <w:pPr>
              <w:jc w:val="right"/>
              <w:rPr>
                <w:b/>
                <w:bCs/>
                <w:sz w:val="18"/>
                <w:szCs w:val="18"/>
                <w:lang w:eastAsia="ru-RU"/>
              </w:rPr>
            </w:pPr>
            <w:r w:rsidRPr="00CB2F51">
              <w:rPr>
                <w:b/>
                <w:bCs/>
                <w:sz w:val="18"/>
                <w:szCs w:val="18"/>
                <w:lang w:eastAsia="ru-RU"/>
              </w:rPr>
              <w:t>1 364,01</w:t>
            </w:r>
          </w:p>
        </w:tc>
        <w:tc>
          <w:tcPr>
            <w:tcW w:w="1560" w:type="dxa"/>
            <w:tcBorders>
              <w:top w:val="single" w:sz="12" w:space="0" w:color="auto"/>
              <w:bottom w:val="single" w:sz="12" w:space="0" w:color="auto"/>
            </w:tcBorders>
            <w:vAlign w:val="center"/>
          </w:tcPr>
          <w:p w:rsidR="004F21D3" w:rsidRPr="00CB2F51" w:rsidRDefault="004F21D3" w:rsidP="00D8609B">
            <w:pPr>
              <w:jc w:val="right"/>
              <w:rPr>
                <w:b/>
                <w:bCs/>
                <w:sz w:val="18"/>
                <w:szCs w:val="18"/>
                <w:lang w:eastAsia="ru-RU"/>
              </w:rPr>
            </w:pPr>
            <w:r w:rsidRPr="00CB2F51">
              <w:rPr>
                <w:b/>
                <w:bCs/>
                <w:sz w:val="18"/>
                <w:szCs w:val="18"/>
                <w:lang w:eastAsia="ru-RU"/>
              </w:rPr>
              <w:t>539,52</w:t>
            </w:r>
          </w:p>
        </w:tc>
        <w:tc>
          <w:tcPr>
            <w:tcW w:w="1276" w:type="dxa"/>
            <w:tcBorders>
              <w:top w:val="single" w:sz="12" w:space="0" w:color="auto"/>
              <w:bottom w:val="single" w:sz="12" w:space="0" w:color="auto"/>
              <w:right w:val="single" w:sz="12" w:space="0" w:color="auto"/>
            </w:tcBorders>
            <w:vAlign w:val="center"/>
          </w:tcPr>
          <w:p w:rsidR="004F21D3" w:rsidRPr="00CB2F51" w:rsidRDefault="004F21D3" w:rsidP="00D8609B">
            <w:pPr>
              <w:jc w:val="right"/>
              <w:rPr>
                <w:b/>
                <w:bCs/>
                <w:sz w:val="18"/>
                <w:szCs w:val="18"/>
                <w:lang w:eastAsia="ru-RU"/>
              </w:rPr>
            </w:pPr>
            <w:r w:rsidRPr="00CB2F51">
              <w:rPr>
                <w:b/>
                <w:bCs/>
                <w:sz w:val="18"/>
                <w:szCs w:val="18"/>
                <w:lang w:eastAsia="ru-RU"/>
              </w:rPr>
              <w:t>1 201,40</w:t>
            </w:r>
          </w:p>
        </w:tc>
      </w:tr>
    </w:tbl>
    <w:p w:rsidR="004F21D3" w:rsidRPr="00CB2F51" w:rsidRDefault="004F21D3" w:rsidP="00853BC0">
      <w:pPr>
        <w:pStyle w:val="BodyText"/>
        <w:jc w:val="left"/>
        <w:rPr>
          <w:sz w:val="12"/>
          <w:szCs w:val="12"/>
        </w:rPr>
      </w:pPr>
    </w:p>
    <w:p w:rsidR="004F21D3" w:rsidRPr="00CB2F51" w:rsidRDefault="004F21D3" w:rsidP="00853BC0">
      <w:pPr>
        <w:pStyle w:val="1"/>
        <w:ind w:firstLine="0"/>
      </w:pPr>
      <w:r w:rsidRPr="00CB2F51">
        <w:tab/>
        <w:t>В проверяемом периоде в составе дебиторской задолженности преобладают обязательства:</w:t>
      </w:r>
    </w:p>
    <w:p w:rsidR="004F21D3" w:rsidRPr="00CB2F51" w:rsidRDefault="004F21D3" w:rsidP="00853BC0">
      <w:pPr>
        <w:pStyle w:val="1"/>
        <w:ind w:firstLine="0"/>
      </w:pPr>
      <w:r w:rsidRPr="00CB2F51">
        <w:rPr>
          <w:bCs/>
          <w:szCs w:val="28"/>
        </w:rPr>
        <w:tab/>
      </w:r>
      <w:r w:rsidRPr="00CB2F51">
        <w:rPr>
          <w:szCs w:val="28"/>
        </w:rPr>
        <w:t>–</w:t>
      </w:r>
      <w:r w:rsidRPr="00CB2F51">
        <w:rPr>
          <w:bCs/>
          <w:szCs w:val="28"/>
        </w:rPr>
        <w:tab/>
        <w:t xml:space="preserve">по </w:t>
      </w:r>
      <w:r w:rsidRPr="00CB2F51">
        <w:rPr>
          <w:szCs w:val="28"/>
        </w:rPr>
        <w:t>расчетам с</w:t>
      </w:r>
      <w:r w:rsidRPr="00CB2F51">
        <w:rPr>
          <w:szCs w:val="28"/>
          <w:lang w:eastAsia="ru-RU"/>
        </w:rPr>
        <w:t xml:space="preserve"> поставщиками и подрядчиками, их </w:t>
      </w:r>
      <w:r w:rsidRPr="00CB2F51">
        <w:rPr>
          <w:szCs w:val="28"/>
        </w:rPr>
        <w:t>доля в структуре</w:t>
      </w:r>
      <w:r w:rsidRPr="00CB2F51">
        <w:t xml:space="preserve"> дебиторской задолженности в 2016 году составила 66,0%;</w:t>
      </w:r>
    </w:p>
    <w:p w:rsidR="004F21D3" w:rsidRPr="00CB2F51" w:rsidRDefault="004F21D3" w:rsidP="00853BC0">
      <w:pPr>
        <w:pStyle w:val="1"/>
        <w:ind w:firstLine="0"/>
      </w:pPr>
      <w:r w:rsidRPr="00CB2F51">
        <w:rPr>
          <w:bCs/>
          <w:szCs w:val="28"/>
        </w:rPr>
        <w:tab/>
      </w:r>
      <w:r w:rsidRPr="00CB2F51">
        <w:rPr>
          <w:szCs w:val="28"/>
        </w:rPr>
        <w:t>–</w:t>
      </w:r>
      <w:r w:rsidRPr="00CB2F51">
        <w:rPr>
          <w:bCs/>
          <w:szCs w:val="28"/>
        </w:rPr>
        <w:tab/>
        <w:t xml:space="preserve">по </w:t>
      </w:r>
      <w:r w:rsidRPr="00CB2F51">
        <w:rPr>
          <w:szCs w:val="28"/>
          <w:lang w:eastAsia="ru-RU"/>
        </w:rPr>
        <w:t xml:space="preserve">расчетам по социальному страхованию, их </w:t>
      </w:r>
      <w:r w:rsidRPr="00CB2F51">
        <w:rPr>
          <w:szCs w:val="28"/>
        </w:rPr>
        <w:t>доля в структуре</w:t>
      </w:r>
      <w:r w:rsidRPr="00CB2F51">
        <w:t xml:space="preserve"> дебиторской задолженности в 2016 году составила 15,0%, в 1-ом квартале              2017 года – 26,6%;</w:t>
      </w:r>
    </w:p>
    <w:p w:rsidR="004F21D3" w:rsidRPr="00CB2F51" w:rsidRDefault="004F21D3" w:rsidP="00853BC0">
      <w:pPr>
        <w:pStyle w:val="1"/>
        <w:ind w:firstLine="0"/>
      </w:pPr>
      <w:r w:rsidRPr="00CB2F51">
        <w:tab/>
        <w:t>1.2.</w:t>
      </w:r>
      <w:r w:rsidRPr="00CB2F51">
        <w:tab/>
        <w:t>Наиболее крупными дебиторами (задолженность свыше                           100,00 тыс. рублей) в 2016 году и 1-ом квартале 2017 года являлись:</w:t>
      </w:r>
    </w:p>
    <w:tbl>
      <w:tblPr>
        <w:tblW w:w="10221"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460"/>
        <w:gridCol w:w="2249"/>
        <w:gridCol w:w="4536"/>
        <w:gridCol w:w="1558"/>
        <w:gridCol w:w="1418"/>
      </w:tblGrid>
      <w:tr w:rsidR="004F21D3" w:rsidRPr="00CB2F51" w:rsidTr="00D8609B">
        <w:trPr>
          <w:trHeight w:val="84"/>
          <w:tblHeader/>
        </w:trPr>
        <w:tc>
          <w:tcPr>
            <w:tcW w:w="10221" w:type="dxa"/>
            <w:gridSpan w:val="5"/>
            <w:tcBorders>
              <w:top w:val="nil"/>
              <w:left w:val="nil"/>
              <w:bottom w:val="single" w:sz="12" w:space="0" w:color="auto"/>
              <w:right w:val="nil"/>
            </w:tcBorders>
          </w:tcPr>
          <w:p w:rsidR="004F21D3" w:rsidRPr="00CB2F51" w:rsidRDefault="004F21D3" w:rsidP="00D8609B">
            <w:pPr>
              <w:jc w:val="right"/>
              <w:rPr>
                <w:sz w:val="18"/>
                <w:szCs w:val="18"/>
                <w:lang w:eastAsia="ru-RU"/>
              </w:rPr>
            </w:pPr>
            <w:r w:rsidRPr="00CB2F51">
              <w:rPr>
                <w:sz w:val="18"/>
                <w:szCs w:val="18"/>
              </w:rPr>
              <w:t>Таблица № 5 (тыс. рублей)</w:t>
            </w:r>
          </w:p>
        </w:tc>
      </w:tr>
      <w:tr w:rsidR="004F21D3" w:rsidRPr="00CB2F51" w:rsidTr="00D8609B">
        <w:trPr>
          <w:trHeight w:val="84"/>
          <w:tblHeader/>
        </w:trPr>
        <w:tc>
          <w:tcPr>
            <w:tcW w:w="460" w:type="dxa"/>
            <w:vMerge w:val="restart"/>
            <w:tcBorders>
              <w:top w:val="single" w:sz="12" w:space="0" w:color="auto"/>
              <w:left w:val="single" w:sz="12" w:space="0" w:color="auto"/>
            </w:tcBorders>
          </w:tcPr>
          <w:p w:rsidR="004F21D3" w:rsidRPr="00CB2F51" w:rsidRDefault="004F21D3" w:rsidP="00D8609B">
            <w:pPr>
              <w:jc w:val="center"/>
              <w:rPr>
                <w:sz w:val="18"/>
                <w:szCs w:val="18"/>
                <w:lang w:eastAsia="ru-RU"/>
              </w:rPr>
            </w:pPr>
            <w:r w:rsidRPr="00CB2F51">
              <w:rPr>
                <w:sz w:val="18"/>
                <w:szCs w:val="18"/>
                <w:lang w:eastAsia="ru-RU"/>
              </w:rPr>
              <w:t>№ п/п</w:t>
            </w:r>
          </w:p>
        </w:tc>
        <w:tc>
          <w:tcPr>
            <w:tcW w:w="2249" w:type="dxa"/>
            <w:vMerge w:val="restart"/>
            <w:tcBorders>
              <w:top w:val="single" w:sz="12" w:space="0" w:color="auto"/>
            </w:tcBorders>
          </w:tcPr>
          <w:p w:rsidR="004F21D3" w:rsidRPr="00CB2F51" w:rsidRDefault="004F21D3" w:rsidP="00D8609B">
            <w:pPr>
              <w:jc w:val="center"/>
              <w:rPr>
                <w:sz w:val="18"/>
                <w:szCs w:val="18"/>
                <w:lang w:eastAsia="ru-RU"/>
              </w:rPr>
            </w:pPr>
            <w:r w:rsidRPr="00CB2F51">
              <w:rPr>
                <w:sz w:val="18"/>
                <w:szCs w:val="18"/>
                <w:lang w:eastAsia="ru-RU"/>
              </w:rPr>
              <w:t>Контрагент</w:t>
            </w:r>
          </w:p>
        </w:tc>
        <w:tc>
          <w:tcPr>
            <w:tcW w:w="4536" w:type="dxa"/>
            <w:vMerge w:val="restart"/>
            <w:tcBorders>
              <w:top w:val="single" w:sz="12" w:space="0" w:color="auto"/>
            </w:tcBorders>
          </w:tcPr>
          <w:p w:rsidR="004F21D3" w:rsidRPr="00CB2F51" w:rsidRDefault="004F21D3" w:rsidP="00D8609B">
            <w:pPr>
              <w:jc w:val="center"/>
              <w:rPr>
                <w:sz w:val="18"/>
                <w:szCs w:val="18"/>
                <w:lang w:eastAsia="ru-RU"/>
              </w:rPr>
            </w:pPr>
            <w:r w:rsidRPr="00CB2F51">
              <w:rPr>
                <w:sz w:val="18"/>
                <w:szCs w:val="18"/>
                <w:lang w:eastAsia="ru-RU"/>
              </w:rPr>
              <w:t>Причина возникновения</w:t>
            </w:r>
          </w:p>
        </w:tc>
        <w:tc>
          <w:tcPr>
            <w:tcW w:w="2976" w:type="dxa"/>
            <w:gridSpan w:val="2"/>
            <w:tcBorders>
              <w:top w:val="single" w:sz="12" w:space="0" w:color="auto"/>
              <w:right w:val="single" w:sz="12" w:space="0" w:color="auto"/>
            </w:tcBorders>
          </w:tcPr>
          <w:p w:rsidR="004F21D3" w:rsidRPr="00CB2F51" w:rsidRDefault="004F21D3" w:rsidP="00D8609B">
            <w:pPr>
              <w:jc w:val="center"/>
              <w:rPr>
                <w:sz w:val="18"/>
                <w:szCs w:val="18"/>
                <w:lang w:eastAsia="ru-RU"/>
              </w:rPr>
            </w:pPr>
            <w:r w:rsidRPr="00CB2F51">
              <w:rPr>
                <w:sz w:val="18"/>
                <w:szCs w:val="18"/>
                <w:lang w:eastAsia="ru-RU"/>
              </w:rPr>
              <w:t>Сумма дебиторской задолженности</w:t>
            </w:r>
          </w:p>
        </w:tc>
      </w:tr>
      <w:tr w:rsidR="004F21D3" w:rsidRPr="00CB2F51" w:rsidTr="00D8609B">
        <w:trPr>
          <w:trHeight w:val="159"/>
          <w:tblHeader/>
        </w:trPr>
        <w:tc>
          <w:tcPr>
            <w:tcW w:w="460" w:type="dxa"/>
            <w:vMerge/>
            <w:tcBorders>
              <w:left w:val="single" w:sz="12" w:space="0" w:color="auto"/>
              <w:bottom w:val="single" w:sz="12" w:space="0" w:color="auto"/>
            </w:tcBorders>
            <w:vAlign w:val="center"/>
          </w:tcPr>
          <w:p w:rsidR="004F21D3" w:rsidRPr="00CB2F51" w:rsidRDefault="004F21D3" w:rsidP="00D8609B">
            <w:pPr>
              <w:rPr>
                <w:sz w:val="18"/>
                <w:szCs w:val="18"/>
                <w:lang w:eastAsia="ru-RU"/>
              </w:rPr>
            </w:pPr>
          </w:p>
        </w:tc>
        <w:tc>
          <w:tcPr>
            <w:tcW w:w="2249" w:type="dxa"/>
            <w:vMerge/>
            <w:tcBorders>
              <w:bottom w:val="single" w:sz="12" w:space="0" w:color="auto"/>
            </w:tcBorders>
            <w:vAlign w:val="center"/>
          </w:tcPr>
          <w:p w:rsidR="004F21D3" w:rsidRPr="00CB2F51" w:rsidRDefault="004F21D3" w:rsidP="00D8609B">
            <w:pPr>
              <w:rPr>
                <w:sz w:val="18"/>
                <w:szCs w:val="18"/>
                <w:lang w:eastAsia="ru-RU"/>
              </w:rPr>
            </w:pPr>
          </w:p>
        </w:tc>
        <w:tc>
          <w:tcPr>
            <w:tcW w:w="4536" w:type="dxa"/>
            <w:vMerge/>
            <w:tcBorders>
              <w:bottom w:val="single" w:sz="12" w:space="0" w:color="auto"/>
            </w:tcBorders>
            <w:vAlign w:val="center"/>
          </w:tcPr>
          <w:p w:rsidR="004F21D3" w:rsidRPr="00CB2F51" w:rsidRDefault="004F21D3" w:rsidP="00D8609B">
            <w:pPr>
              <w:jc w:val="center"/>
              <w:rPr>
                <w:sz w:val="18"/>
                <w:szCs w:val="18"/>
                <w:lang w:eastAsia="ru-RU"/>
              </w:rPr>
            </w:pPr>
          </w:p>
        </w:tc>
        <w:tc>
          <w:tcPr>
            <w:tcW w:w="1558" w:type="dxa"/>
            <w:tcBorders>
              <w:bottom w:val="single" w:sz="12" w:space="0" w:color="auto"/>
            </w:tcBorders>
            <w:vAlign w:val="center"/>
          </w:tcPr>
          <w:p w:rsidR="004F21D3" w:rsidRPr="00CB2F51" w:rsidRDefault="004F21D3" w:rsidP="00D8609B">
            <w:pPr>
              <w:jc w:val="center"/>
              <w:rPr>
                <w:sz w:val="18"/>
                <w:szCs w:val="18"/>
                <w:lang w:eastAsia="ru-RU"/>
              </w:rPr>
            </w:pPr>
            <w:r w:rsidRPr="00CB2F51">
              <w:rPr>
                <w:sz w:val="18"/>
                <w:szCs w:val="18"/>
                <w:lang w:eastAsia="ru-RU"/>
              </w:rPr>
              <w:t>на 31.12.2016</w:t>
            </w:r>
          </w:p>
        </w:tc>
        <w:tc>
          <w:tcPr>
            <w:tcW w:w="1418" w:type="dxa"/>
            <w:tcBorders>
              <w:bottom w:val="single" w:sz="12" w:space="0" w:color="auto"/>
              <w:right w:val="single" w:sz="12" w:space="0" w:color="auto"/>
            </w:tcBorders>
            <w:vAlign w:val="center"/>
          </w:tcPr>
          <w:p w:rsidR="004F21D3" w:rsidRPr="00CB2F51" w:rsidRDefault="004F21D3" w:rsidP="00D8609B">
            <w:pPr>
              <w:jc w:val="center"/>
              <w:rPr>
                <w:sz w:val="18"/>
                <w:szCs w:val="18"/>
                <w:lang w:eastAsia="ru-RU"/>
              </w:rPr>
            </w:pPr>
            <w:r w:rsidRPr="00CB2F51">
              <w:rPr>
                <w:sz w:val="18"/>
                <w:szCs w:val="18"/>
                <w:lang w:eastAsia="ru-RU"/>
              </w:rPr>
              <w:t>на 31.03.2017</w:t>
            </w:r>
          </w:p>
        </w:tc>
      </w:tr>
      <w:tr w:rsidR="004F21D3" w:rsidRPr="00CB2F51" w:rsidTr="00D8609B">
        <w:trPr>
          <w:trHeight w:val="60"/>
        </w:trPr>
        <w:tc>
          <w:tcPr>
            <w:tcW w:w="460" w:type="dxa"/>
            <w:tcBorders>
              <w:top w:val="single" w:sz="12" w:space="0" w:color="auto"/>
              <w:left w:val="single" w:sz="12" w:space="0" w:color="auto"/>
              <w:bottom w:val="single" w:sz="12" w:space="0" w:color="auto"/>
            </w:tcBorders>
            <w:vAlign w:val="center"/>
          </w:tcPr>
          <w:p w:rsidR="004F21D3" w:rsidRPr="00CB2F51" w:rsidRDefault="004F21D3" w:rsidP="00D8609B">
            <w:pPr>
              <w:jc w:val="center"/>
              <w:rPr>
                <w:sz w:val="18"/>
                <w:szCs w:val="18"/>
                <w:lang w:eastAsia="ru-RU"/>
              </w:rPr>
            </w:pPr>
            <w:r w:rsidRPr="00CB2F51">
              <w:rPr>
                <w:sz w:val="18"/>
                <w:szCs w:val="18"/>
                <w:lang w:eastAsia="ru-RU"/>
              </w:rPr>
              <w:t>1.</w:t>
            </w:r>
          </w:p>
        </w:tc>
        <w:tc>
          <w:tcPr>
            <w:tcW w:w="2249" w:type="dxa"/>
            <w:tcBorders>
              <w:top w:val="single" w:sz="12" w:space="0" w:color="auto"/>
              <w:bottom w:val="single" w:sz="12" w:space="0" w:color="auto"/>
            </w:tcBorders>
            <w:vAlign w:val="center"/>
          </w:tcPr>
          <w:p w:rsidR="004F21D3" w:rsidRPr="00CB2F51" w:rsidRDefault="004F21D3" w:rsidP="00D8609B">
            <w:pPr>
              <w:rPr>
                <w:sz w:val="18"/>
                <w:szCs w:val="18"/>
                <w:lang w:eastAsia="ru-RU"/>
              </w:rPr>
            </w:pPr>
            <w:r w:rsidRPr="00CB2F51">
              <w:rPr>
                <w:sz w:val="18"/>
                <w:szCs w:val="18"/>
                <w:lang w:eastAsia="ru-RU"/>
              </w:rPr>
              <w:t>МБОУ СКОШ №36 III-IV</w:t>
            </w:r>
          </w:p>
        </w:tc>
        <w:tc>
          <w:tcPr>
            <w:tcW w:w="4536" w:type="dxa"/>
            <w:tcBorders>
              <w:top w:val="single" w:sz="12" w:space="0" w:color="auto"/>
              <w:bottom w:val="single" w:sz="12" w:space="0" w:color="auto"/>
            </w:tcBorders>
          </w:tcPr>
          <w:p w:rsidR="004F21D3" w:rsidRPr="00CB2F51" w:rsidRDefault="004F21D3" w:rsidP="00D8609B">
            <w:pPr>
              <w:jc w:val="center"/>
              <w:rPr>
                <w:sz w:val="18"/>
                <w:szCs w:val="18"/>
                <w:lang w:eastAsia="ru-RU"/>
              </w:rPr>
            </w:pPr>
            <w:r w:rsidRPr="00CB2F51">
              <w:rPr>
                <w:sz w:val="18"/>
                <w:szCs w:val="18"/>
                <w:lang w:eastAsia="ru-RU"/>
              </w:rPr>
              <w:t>Возврат обеспечения контрактов на организацию питания</w:t>
            </w:r>
          </w:p>
        </w:tc>
        <w:tc>
          <w:tcPr>
            <w:tcW w:w="1558" w:type="dxa"/>
            <w:tcBorders>
              <w:top w:val="single" w:sz="12" w:space="0" w:color="auto"/>
              <w:bottom w:val="single" w:sz="12" w:space="0" w:color="auto"/>
            </w:tcBorders>
            <w:vAlign w:val="center"/>
          </w:tcPr>
          <w:p w:rsidR="004F21D3" w:rsidRPr="00CB2F51" w:rsidRDefault="004F21D3" w:rsidP="00D8609B">
            <w:pPr>
              <w:jc w:val="right"/>
              <w:rPr>
                <w:sz w:val="18"/>
                <w:szCs w:val="18"/>
                <w:lang w:eastAsia="ru-RU"/>
              </w:rPr>
            </w:pPr>
            <w:r w:rsidRPr="00CB2F51">
              <w:rPr>
                <w:sz w:val="18"/>
                <w:szCs w:val="18"/>
                <w:lang w:eastAsia="ru-RU"/>
              </w:rPr>
              <w:t>235 595,00</w:t>
            </w:r>
          </w:p>
        </w:tc>
        <w:tc>
          <w:tcPr>
            <w:tcW w:w="1418" w:type="dxa"/>
            <w:tcBorders>
              <w:top w:val="single" w:sz="12" w:space="0" w:color="auto"/>
              <w:bottom w:val="single" w:sz="12" w:space="0" w:color="auto"/>
              <w:right w:val="single" w:sz="12" w:space="0" w:color="auto"/>
            </w:tcBorders>
            <w:vAlign w:val="center"/>
          </w:tcPr>
          <w:p w:rsidR="004F21D3" w:rsidRPr="00CB2F51" w:rsidRDefault="004F21D3" w:rsidP="00D8609B">
            <w:pPr>
              <w:jc w:val="right"/>
              <w:rPr>
                <w:sz w:val="18"/>
                <w:szCs w:val="18"/>
                <w:lang w:eastAsia="ru-RU"/>
              </w:rPr>
            </w:pPr>
            <w:r w:rsidRPr="00CB2F51">
              <w:rPr>
                <w:sz w:val="18"/>
                <w:szCs w:val="18"/>
                <w:lang w:eastAsia="ru-RU"/>
              </w:rPr>
              <w:t>196 707,00</w:t>
            </w:r>
          </w:p>
        </w:tc>
      </w:tr>
    </w:tbl>
    <w:p w:rsidR="004F21D3" w:rsidRPr="00CB2F51" w:rsidRDefault="004F21D3" w:rsidP="00853BC0">
      <w:pPr>
        <w:pStyle w:val="BodyTextIndent"/>
        <w:ind w:firstLine="0"/>
        <w:rPr>
          <w:color w:val="auto"/>
          <w:sz w:val="14"/>
          <w:szCs w:val="14"/>
        </w:rPr>
      </w:pPr>
    </w:p>
    <w:p w:rsidR="004F21D3" w:rsidRPr="00CB2F51" w:rsidRDefault="004F21D3" w:rsidP="00853BC0">
      <w:pPr>
        <w:pStyle w:val="BodyText"/>
      </w:pPr>
      <w:r w:rsidRPr="00CB2F51">
        <w:tab/>
        <w:t>2.</w:t>
      </w:r>
      <w:r w:rsidRPr="00CB2F51">
        <w:tab/>
        <w:t>По данным бухгалтерской (финансовой) отчетности и регистров бухгалтерского учета за 2016 год и 1-ый квартал 2017 года, сумма кредиторской задолженности составила:</w:t>
      </w:r>
    </w:p>
    <w:tbl>
      <w:tblPr>
        <w:tblW w:w="10206" w:type="dxa"/>
        <w:tblInd w:w="108" w:type="dxa"/>
        <w:tblLayout w:type="fixed"/>
        <w:tblLook w:val="00A0"/>
      </w:tblPr>
      <w:tblGrid>
        <w:gridCol w:w="586"/>
        <w:gridCol w:w="5793"/>
        <w:gridCol w:w="1276"/>
        <w:gridCol w:w="1276"/>
        <w:gridCol w:w="1275"/>
      </w:tblGrid>
      <w:tr w:rsidR="004F21D3" w:rsidRPr="00CB2F51" w:rsidTr="00D8609B">
        <w:trPr>
          <w:trHeight w:val="111"/>
          <w:tblHeader/>
        </w:trPr>
        <w:tc>
          <w:tcPr>
            <w:tcW w:w="10206" w:type="dxa"/>
            <w:gridSpan w:val="5"/>
            <w:tcBorders>
              <w:top w:val="nil"/>
              <w:bottom w:val="single" w:sz="12" w:space="0" w:color="auto"/>
            </w:tcBorders>
            <w:vAlign w:val="center"/>
          </w:tcPr>
          <w:p w:rsidR="004F21D3" w:rsidRPr="00CB2F51" w:rsidRDefault="004F21D3" w:rsidP="00D8609B">
            <w:pPr>
              <w:jc w:val="right"/>
              <w:rPr>
                <w:sz w:val="18"/>
                <w:szCs w:val="18"/>
                <w:lang w:eastAsia="ru-RU"/>
              </w:rPr>
            </w:pPr>
            <w:r w:rsidRPr="00CB2F51">
              <w:rPr>
                <w:sz w:val="18"/>
                <w:szCs w:val="18"/>
                <w:lang w:eastAsia="ru-RU"/>
              </w:rPr>
              <w:t>Таблица № 6 (тыс. рублей)</w:t>
            </w:r>
          </w:p>
        </w:tc>
      </w:tr>
      <w:tr w:rsidR="004F21D3" w:rsidRPr="00CB2F51" w:rsidTr="00D8609B">
        <w:trPr>
          <w:trHeight w:val="60"/>
          <w:tblHeader/>
        </w:trPr>
        <w:tc>
          <w:tcPr>
            <w:tcW w:w="586" w:type="dxa"/>
            <w:vMerge w:val="restart"/>
            <w:tcBorders>
              <w:top w:val="single" w:sz="12" w:space="0" w:color="auto"/>
              <w:left w:val="single" w:sz="12" w:space="0" w:color="auto"/>
              <w:bottom w:val="single" w:sz="8" w:space="0" w:color="auto"/>
              <w:right w:val="single" w:sz="8" w:space="0" w:color="auto"/>
            </w:tcBorders>
          </w:tcPr>
          <w:p w:rsidR="004F21D3" w:rsidRPr="00CB2F51" w:rsidRDefault="004F21D3" w:rsidP="00D8609B">
            <w:pPr>
              <w:jc w:val="center"/>
              <w:rPr>
                <w:sz w:val="18"/>
                <w:szCs w:val="18"/>
                <w:lang w:eastAsia="ru-RU"/>
              </w:rPr>
            </w:pPr>
            <w:r w:rsidRPr="00CB2F51">
              <w:rPr>
                <w:sz w:val="18"/>
                <w:szCs w:val="18"/>
                <w:lang w:eastAsia="ru-RU"/>
              </w:rPr>
              <w:t>Счет</w:t>
            </w:r>
          </w:p>
        </w:tc>
        <w:tc>
          <w:tcPr>
            <w:tcW w:w="5793" w:type="dxa"/>
            <w:vMerge w:val="restart"/>
            <w:tcBorders>
              <w:top w:val="single" w:sz="12" w:space="0" w:color="auto"/>
              <w:left w:val="single" w:sz="8" w:space="0" w:color="auto"/>
              <w:bottom w:val="single" w:sz="8" w:space="0" w:color="auto"/>
              <w:right w:val="single" w:sz="8" w:space="0" w:color="auto"/>
            </w:tcBorders>
          </w:tcPr>
          <w:p w:rsidR="004F21D3" w:rsidRPr="00CB2F51" w:rsidRDefault="004F21D3" w:rsidP="00D8609B">
            <w:pPr>
              <w:jc w:val="center"/>
              <w:rPr>
                <w:sz w:val="18"/>
                <w:szCs w:val="18"/>
                <w:lang w:eastAsia="ru-RU"/>
              </w:rPr>
            </w:pPr>
            <w:r w:rsidRPr="00CB2F51">
              <w:rPr>
                <w:sz w:val="18"/>
                <w:szCs w:val="18"/>
                <w:lang w:eastAsia="ru-RU"/>
              </w:rPr>
              <w:t>Наименование счета</w:t>
            </w:r>
          </w:p>
        </w:tc>
        <w:tc>
          <w:tcPr>
            <w:tcW w:w="3827" w:type="dxa"/>
            <w:gridSpan w:val="3"/>
            <w:tcBorders>
              <w:top w:val="single" w:sz="12" w:space="0" w:color="auto"/>
              <w:left w:val="single" w:sz="8" w:space="0" w:color="auto"/>
              <w:bottom w:val="single" w:sz="8" w:space="0" w:color="auto"/>
              <w:right w:val="single" w:sz="12" w:space="0" w:color="auto"/>
            </w:tcBorders>
          </w:tcPr>
          <w:p w:rsidR="004F21D3" w:rsidRPr="00CB2F51" w:rsidRDefault="004F21D3" w:rsidP="00D8609B">
            <w:pPr>
              <w:jc w:val="center"/>
              <w:rPr>
                <w:sz w:val="18"/>
                <w:szCs w:val="18"/>
                <w:lang w:eastAsia="ru-RU"/>
              </w:rPr>
            </w:pPr>
            <w:r w:rsidRPr="00CB2F51">
              <w:rPr>
                <w:sz w:val="18"/>
                <w:szCs w:val="18"/>
                <w:lang w:eastAsia="ru-RU"/>
              </w:rPr>
              <w:t>Сумма кредиторской задолженности по состоянию</w:t>
            </w:r>
          </w:p>
        </w:tc>
      </w:tr>
      <w:tr w:rsidR="004F21D3" w:rsidRPr="00CB2F51" w:rsidTr="00D8609B">
        <w:trPr>
          <w:trHeight w:val="62"/>
          <w:tblHeader/>
        </w:trPr>
        <w:tc>
          <w:tcPr>
            <w:tcW w:w="586" w:type="dxa"/>
            <w:vMerge/>
            <w:tcBorders>
              <w:top w:val="single" w:sz="8" w:space="0" w:color="auto"/>
              <w:left w:val="single" w:sz="12" w:space="0" w:color="auto"/>
              <w:bottom w:val="single" w:sz="12" w:space="0" w:color="auto"/>
              <w:right w:val="single" w:sz="8" w:space="0" w:color="auto"/>
            </w:tcBorders>
          </w:tcPr>
          <w:p w:rsidR="004F21D3" w:rsidRPr="00CB2F51" w:rsidRDefault="004F21D3" w:rsidP="00D8609B">
            <w:pPr>
              <w:jc w:val="center"/>
              <w:rPr>
                <w:sz w:val="18"/>
                <w:szCs w:val="18"/>
                <w:lang w:eastAsia="ru-RU"/>
              </w:rPr>
            </w:pPr>
          </w:p>
        </w:tc>
        <w:tc>
          <w:tcPr>
            <w:tcW w:w="5793" w:type="dxa"/>
            <w:vMerge/>
            <w:tcBorders>
              <w:top w:val="single" w:sz="8" w:space="0" w:color="auto"/>
              <w:left w:val="single" w:sz="8" w:space="0" w:color="auto"/>
              <w:bottom w:val="single" w:sz="12" w:space="0" w:color="auto"/>
              <w:right w:val="single" w:sz="8" w:space="0" w:color="auto"/>
            </w:tcBorders>
          </w:tcPr>
          <w:p w:rsidR="004F21D3" w:rsidRPr="00CB2F51" w:rsidRDefault="004F21D3" w:rsidP="00D8609B">
            <w:pPr>
              <w:jc w:val="center"/>
              <w:rPr>
                <w:sz w:val="18"/>
                <w:szCs w:val="18"/>
                <w:lang w:eastAsia="ru-RU"/>
              </w:rPr>
            </w:pPr>
          </w:p>
        </w:tc>
        <w:tc>
          <w:tcPr>
            <w:tcW w:w="1276" w:type="dxa"/>
            <w:tcBorders>
              <w:top w:val="single" w:sz="8" w:space="0" w:color="auto"/>
              <w:left w:val="single" w:sz="8" w:space="0" w:color="auto"/>
              <w:bottom w:val="single" w:sz="12" w:space="0" w:color="auto"/>
              <w:right w:val="single" w:sz="8" w:space="0" w:color="auto"/>
            </w:tcBorders>
          </w:tcPr>
          <w:p w:rsidR="004F21D3" w:rsidRPr="00CB2F51" w:rsidRDefault="004F21D3" w:rsidP="00D8609B">
            <w:pPr>
              <w:jc w:val="center"/>
              <w:rPr>
                <w:sz w:val="18"/>
                <w:szCs w:val="18"/>
                <w:lang w:eastAsia="ru-RU"/>
              </w:rPr>
            </w:pPr>
            <w:r w:rsidRPr="00CB2F51">
              <w:rPr>
                <w:sz w:val="18"/>
                <w:szCs w:val="18"/>
                <w:lang w:eastAsia="ru-RU"/>
              </w:rPr>
              <w:t>на 01.01.2016</w:t>
            </w:r>
          </w:p>
        </w:tc>
        <w:tc>
          <w:tcPr>
            <w:tcW w:w="1276" w:type="dxa"/>
            <w:tcBorders>
              <w:top w:val="single" w:sz="8" w:space="0" w:color="auto"/>
              <w:left w:val="single" w:sz="8" w:space="0" w:color="auto"/>
              <w:bottom w:val="single" w:sz="12" w:space="0" w:color="auto"/>
              <w:right w:val="single" w:sz="8" w:space="0" w:color="auto"/>
            </w:tcBorders>
          </w:tcPr>
          <w:p w:rsidR="004F21D3" w:rsidRPr="00CB2F51" w:rsidRDefault="004F21D3" w:rsidP="00D8609B">
            <w:pPr>
              <w:jc w:val="center"/>
              <w:rPr>
                <w:sz w:val="18"/>
                <w:szCs w:val="18"/>
                <w:lang w:eastAsia="ru-RU"/>
              </w:rPr>
            </w:pPr>
            <w:r w:rsidRPr="00CB2F51">
              <w:rPr>
                <w:sz w:val="18"/>
                <w:szCs w:val="18"/>
                <w:lang w:eastAsia="ru-RU"/>
              </w:rPr>
              <w:t>на 31.12.2016</w:t>
            </w:r>
          </w:p>
        </w:tc>
        <w:tc>
          <w:tcPr>
            <w:tcW w:w="1275" w:type="dxa"/>
            <w:tcBorders>
              <w:top w:val="single" w:sz="8" w:space="0" w:color="auto"/>
              <w:left w:val="single" w:sz="8" w:space="0" w:color="auto"/>
              <w:bottom w:val="single" w:sz="12" w:space="0" w:color="auto"/>
              <w:right w:val="single" w:sz="12" w:space="0" w:color="auto"/>
            </w:tcBorders>
          </w:tcPr>
          <w:p w:rsidR="004F21D3" w:rsidRPr="00CB2F51" w:rsidRDefault="004F21D3" w:rsidP="00D8609B">
            <w:pPr>
              <w:jc w:val="center"/>
              <w:rPr>
                <w:sz w:val="18"/>
                <w:szCs w:val="18"/>
                <w:lang w:eastAsia="ru-RU"/>
              </w:rPr>
            </w:pPr>
            <w:r w:rsidRPr="00CB2F51">
              <w:rPr>
                <w:sz w:val="18"/>
                <w:szCs w:val="18"/>
                <w:lang w:eastAsia="ru-RU"/>
              </w:rPr>
              <w:t>31.03.2017</w:t>
            </w:r>
          </w:p>
        </w:tc>
      </w:tr>
      <w:tr w:rsidR="004F21D3" w:rsidRPr="00CB2F51" w:rsidTr="00D8609B">
        <w:trPr>
          <w:trHeight w:val="240"/>
        </w:trPr>
        <w:tc>
          <w:tcPr>
            <w:tcW w:w="586" w:type="dxa"/>
            <w:tcBorders>
              <w:top w:val="single" w:sz="12" w:space="0" w:color="auto"/>
              <w:left w:val="single" w:sz="12" w:space="0" w:color="auto"/>
              <w:bottom w:val="single" w:sz="8" w:space="0" w:color="auto"/>
              <w:right w:val="single" w:sz="8" w:space="0" w:color="auto"/>
            </w:tcBorders>
            <w:vAlign w:val="center"/>
          </w:tcPr>
          <w:p w:rsidR="004F21D3" w:rsidRPr="00CB2F51" w:rsidRDefault="004F21D3" w:rsidP="00D8609B">
            <w:pPr>
              <w:jc w:val="center"/>
              <w:rPr>
                <w:sz w:val="18"/>
                <w:szCs w:val="18"/>
                <w:lang w:eastAsia="ru-RU"/>
              </w:rPr>
            </w:pPr>
            <w:r w:rsidRPr="00CB2F51">
              <w:rPr>
                <w:sz w:val="18"/>
                <w:szCs w:val="18"/>
                <w:lang w:eastAsia="ru-RU"/>
              </w:rPr>
              <w:t>60</w:t>
            </w:r>
          </w:p>
        </w:tc>
        <w:tc>
          <w:tcPr>
            <w:tcW w:w="5793" w:type="dxa"/>
            <w:tcBorders>
              <w:top w:val="single" w:sz="12" w:space="0" w:color="auto"/>
              <w:left w:val="single" w:sz="8" w:space="0" w:color="auto"/>
              <w:bottom w:val="single" w:sz="8" w:space="0" w:color="auto"/>
              <w:right w:val="single" w:sz="8" w:space="0" w:color="auto"/>
            </w:tcBorders>
            <w:vAlign w:val="center"/>
          </w:tcPr>
          <w:p w:rsidR="004F21D3" w:rsidRPr="00CB2F51" w:rsidRDefault="004F21D3" w:rsidP="00D8609B">
            <w:pPr>
              <w:rPr>
                <w:sz w:val="18"/>
                <w:szCs w:val="18"/>
                <w:lang w:eastAsia="ru-RU"/>
              </w:rPr>
            </w:pPr>
            <w:r w:rsidRPr="00CB2F51">
              <w:rPr>
                <w:sz w:val="18"/>
                <w:szCs w:val="18"/>
                <w:lang w:eastAsia="ru-RU"/>
              </w:rPr>
              <w:t>Расчеты с поставщиками и подрядчиками</w:t>
            </w:r>
          </w:p>
        </w:tc>
        <w:tc>
          <w:tcPr>
            <w:tcW w:w="1276" w:type="dxa"/>
            <w:tcBorders>
              <w:top w:val="single" w:sz="12" w:space="0" w:color="auto"/>
              <w:left w:val="single" w:sz="8" w:space="0" w:color="auto"/>
              <w:bottom w:val="single" w:sz="8" w:space="0" w:color="auto"/>
              <w:right w:val="single" w:sz="8" w:space="0" w:color="auto"/>
            </w:tcBorders>
            <w:vAlign w:val="center"/>
          </w:tcPr>
          <w:p w:rsidR="004F21D3" w:rsidRPr="00CB2F51" w:rsidRDefault="004F21D3" w:rsidP="00D8609B">
            <w:pPr>
              <w:jc w:val="right"/>
              <w:rPr>
                <w:sz w:val="18"/>
                <w:szCs w:val="18"/>
                <w:lang w:eastAsia="ru-RU"/>
              </w:rPr>
            </w:pPr>
            <w:r w:rsidRPr="00CB2F51">
              <w:rPr>
                <w:sz w:val="18"/>
                <w:szCs w:val="18"/>
                <w:lang w:eastAsia="ru-RU"/>
              </w:rPr>
              <w:t>5 622,35</w:t>
            </w:r>
          </w:p>
        </w:tc>
        <w:tc>
          <w:tcPr>
            <w:tcW w:w="1276" w:type="dxa"/>
            <w:tcBorders>
              <w:top w:val="single" w:sz="12" w:space="0" w:color="auto"/>
              <w:left w:val="single" w:sz="8" w:space="0" w:color="auto"/>
              <w:bottom w:val="single" w:sz="8" w:space="0" w:color="auto"/>
              <w:right w:val="single" w:sz="8" w:space="0" w:color="auto"/>
            </w:tcBorders>
            <w:vAlign w:val="center"/>
          </w:tcPr>
          <w:p w:rsidR="004F21D3" w:rsidRPr="00CB2F51" w:rsidRDefault="004F21D3" w:rsidP="00D8609B">
            <w:pPr>
              <w:jc w:val="right"/>
              <w:rPr>
                <w:sz w:val="18"/>
                <w:szCs w:val="18"/>
                <w:lang w:eastAsia="ru-RU"/>
              </w:rPr>
            </w:pPr>
            <w:r w:rsidRPr="00CB2F51">
              <w:rPr>
                <w:sz w:val="18"/>
                <w:szCs w:val="18"/>
                <w:lang w:eastAsia="ru-RU"/>
              </w:rPr>
              <w:t>3 582,03</w:t>
            </w:r>
          </w:p>
        </w:tc>
        <w:tc>
          <w:tcPr>
            <w:tcW w:w="1275" w:type="dxa"/>
            <w:tcBorders>
              <w:top w:val="single" w:sz="12" w:space="0" w:color="auto"/>
              <w:left w:val="single" w:sz="8" w:space="0" w:color="auto"/>
              <w:bottom w:val="single" w:sz="8" w:space="0" w:color="auto"/>
              <w:right w:val="single" w:sz="12" w:space="0" w:color="auto"/>
            </w:tcBorders>
            <w:shd w:val="clear" w:color="000000" w:fill="FFFFFF"/>
            <w:vAlign w:val="center"/>
          </w:tcPr>
          <w:p w:rsidR="004F21D3" w:rsidRPr="00CB2F51" w:rsidRDefault="004F21D3" w:rsidP="00D8609B">
            <w:pPr>
              <w:jc w:val="right"/>
              <w:rPr>
                <w:sz w:val="18"/>
                <w:szCs w:val="18"/>
                <w:lang w:eastAsia="ru-RU"/>
              </w:rPr>
            </w:pPr>
            <w:r w:rsidRPr="00CB2F51">
              <w:rPr>
                <w:sz w:val="18"/>
                <w:szCs w:val="18"/>
                <w:lang w:eastAsia="ru-RU"/>
              </w:rPr>
              <w:t>3 952,70</w:t>
            </w:r>
          </w:p>
        </w:tc>
      </w:tr>
      <w:tr w:rsidR="004F21D3" w:rsidRPr="00CB2F51" w:rsidTr="00D8609B">
        <w:trPr>
          <w:trHeight w:val="240"/>
        </w:trPr>
        <w:tc>
          <w:tcPr>
            <w:tcW w:w="586" w:type="dxa"/>
            <w:tcBorders>
              <w:top w:val="single" w:sz="8" w:space="0" w:color="auto"/>
              <w:left w:val="single" w:sz="12" w:space="0" w:color="auto"/>
              <w:bottom w:val="single" w:sz="8" w:space="0" w:color="auto"/>
              <w:right w:val="single" w:sz="8" w:space="0" w:color="auto"/>
            </w:tcBorders>
            <w:vAlign w:val="center"/>
          </w:tcPr>
          <w:p w:rsidR="004F21D3" w:rsidRPr="00CB2F51" w:rsidRDefault="004F21D3" w:rsidP="00D8609B">
            <w:pPr>
              <w:jc w:val="center"/>
              <w:rPr>
                <w:sz w:val="18"/>
                <w:szCs w:val="18"/>
                <w:lang w:eastAsia="ru-RU"/>
              </w:rPr>
            </w:pPr>
            <w:r w:rsidRPr="00CB2F51">
              <w:rPr>
                <w:sz w:val="18"/>
                <w:szCs w:val="18"/>
                <w:lang w:eastAsia="ru-RU"/>
              </w:rPr>
              <w:t>62</w:t>
            </w:r>
          </w:p>
        </w:tc>
        <w:tc>
          <w:tcPr>
            <w:tcW w:w="5793" w:type="dxa"/>
            <w:tcBorders>
              <w:top w:val="single" w:sz="8" w:space="0" w:color="auto"/>
              <w:left w:val="single" w:sz="8" w:space="0" w:color="auto"/>
              <w:bottom w:val="single" w:sz="8" w:space="0" w:color="auto"/>
              <w:right w:val="single" w:sz="8" w:space="0" w:color="auto"/>
            </w:tcBorders>
            <w:vAlign w:val="center"/>
          </w:tcPr>
          <w:p w:rsidR="004F21D3" w:rsidRPr="00CB2F51" w:rsidRDefault="004F21D3" w:rsidP="00D8609B">
            <w:pPr>
              <w:rPr>
                <w:sz w:val="18"/>
                <w:szCs w:val="18"/>
                <w:lang w:eastAsia="ru-RU"/>
              </w:rPr>
            </w:pPr>
            <w:r w:rsidRPr="00CB2F51">
              <w:rPr>
                <w:sz w:val="18"/>
                <w:szCs w:val="18"/>
                <w:lang w:eastAsia="ru-RU"/>
              </w:rPr>
              <w:t>Расчеты с покупателями и заказчиками</w:t>
            </w:r>
          </w:p>
        </w:tc>
        <w:tc>
          <w:tcPr>
            <w:tcW w:w="1276" w:type="dxa"/>
            <w:tcBorders>
              <w:top w:val="single" w:sz="8" w:space="0" w:color="auto"/>
              <w:left w:val="single" w:sz="8" w:space="0" w:color="auto"/>
              <w:bottom w:val="single" w:sz="8" w:space="0" w:color="auto"/>
              <w:right w:val="single" w:sz="8" w:space="0" w:color="auto"/>
            </w:tcBorders>
            <w:vAlign w:val="center"/>
          </w:tcPr>
          <w:p w:rsidR="004F21D3" w:rsidRPr="00CB2F51" w:rsidRDefault="004F21D3" w:rsidP="00D8609B">
            <w:pPr>
              <w:jc w:val="right"/>
              <w:rPr>
                <w:sz w:val="18"/>
                <w:szCs w:val="18"/>
                <w:lang w:eastAsia="ru-RU"/>
              </w:rPr>
            </w:pPr>
            <w:r w:rsidRPr="00CB2F51">
              <w:rPr>
                <w:sz w:val="18"/>
                <w:szCs w:val="18"/>
                <w:lang w:eastAsia="ru-RU"/>
              </w:rPr>
              <w:t>100,21</w:t>
            </w:r>
          </w:p>
        </w:tc>
        <w:tc>
          <w:tcPr>
            <w:tcW w:w="1276" w:type="dxa"/>
            <w:tcBorders>
              <w:top w:val="single" w:sz="8" w:space="0" w:color="auto"/>
              <w:left w:val="single" w:sz="8" w:space="0" w:color="auto"/>
              <w:bottom w:val="single" w:sz="8" w:space="0" w:color="auto"/>
              <w:right w:val="single" w:sz="8" w:space="0" w:color="auto"/>
            </w:tcBorders>
            <w:vAlign w:val="center"/>
          </w:tcPr>
          <w:p w:rsidR="004F21D3" w:rsidRPr="00CB2F51" w:rsidRDefault="004F21D3" w:rsidP="00D8609B">
            <w:pPr>
              <w:jc w:val="right"/>
              <w:rPr>
                <w:sz w:val="18"/>
                <w:szCs w:val="18"/>
                <w:lang w:eastAsia="ru-RU"/>
              </w:rPr>
            </w:pPr>
            <w:r w:rsidRPr="00CB2F51">
              <w:rPr>
                <w:sz w:val="18"/>
                <w:szCs w:val="18"/>
                <w:lang w:eastAsia="ru-RU"/>
              </w:rPr>
              <w:t>747,10</w:t>
            </w:r>
          </w:p>
        </w:tc>
        <w:tc>
          <w:tcPr>
            <w:tcW w:w="1275" w:type="dxa"/>
            <w:tcBorders>
              <w:top w:val="single" w:sz="8" w:space="0" w:color="auto"/>
              <w:left w:val="single" w:sz="8" w:space="0" w:color="auto"/>
              <w:bottom w:val="single" w:sz="8" w:space="0" w:color="auto"/>
              <w:right w:val="single" w:sz="12" w:space="0" w:color="auto"/>
            </w:tcBorders>
            <w:shd w:val="clear" w:color="000000" w:fill="FFFFFF"/>
            <w:vAlign w:val="center"/>
          </w:tcPr>
          <w:p w:rsidR="004F21D3" w:rsidRPr="00CB2F51" w:rsidRDefault="004F21D3" w:rsidP="00D8609B">
            <w:pPr>
              <w:jc w:val="right"/>
              <w:rPr>
                <w:sz w:val="18"/>
                <w:szCs w:val="18"/>
                <w:lang w:eastAsia="ru-RU"/>
              </w:rPr>
            </w:pPr>
            <w:r w:rsidRPr="00CB2F51">
              <w:rPr>
                <w:sz w:val="18"/>
                <w:szCs w:val="18"/>
                <w:lang w:eastAsia="ru-RU"/>
              </w:rPr>
              <w:t>758,53</w:t>
            </w:r>
          </w:p>
        </w:tc>
      </w:tr>
      <w:tr w:rsidR="004F21D3" w:rsidRPr="00CB2F51" w:rsidTr="00D8609B">
        <w:trPr>
          <w:trHeight w:val="240"/>
        </w:trPr>
        <w:tc>
          <w:tcPr>
            <w:tcW w:w="586" w:type="dxa"/>
            <w:tcBorders>
              <w:top w:val="single" w:sz="8" w:space="0" w:color="auto"/>
              <w:left w:val="single" w:sz="12" w:space="0" w:color="auto"/>
              <w:bottom w:val="single" w:sz="8" w:space="0" w:color="auto"/>
              <w:right w:val="single" w:sz="8" w:space="0" w:color="auto"/>
            </w:tcBorders>
            <w:vAlign w:val="center"/>
          </w:tcPr>
          <w:p w:rsidR="004F21D3" w:rsidRPr="00CB2F51" w:rsidRDefault="004F21D3" w:rsidP="00D8609B">
            <w:pPr>
              <w:jc w:val="center"/>
              <w:rPr>
                <w:sz w:val="18"/>
                <w:szCs w:val="18"/>
                <w:lang w:eastAsia="ru-RU"/>
              </w:rPr>
            </w:pPr>
            <w:r w:rsidRPr="00CB2F51">
              <w:rPr>
                <w:sz w:val="18"/>
                <w:szCs w:val="18"/>
                <w:lang w:eastAsia="ru-RU"/>
              </w:rPr>
              <w:t>68</w:t>
            </w:r>
          </w:p>
        </w:tc>
        <w:tc>
          <w:tcPr>
            <w:tcW w:w="5793" w:type="dxa"/>
            <w:tcBorders>
              <w:top w:val="single" w:sz="8" w:space="0" w:color="auto"/>
              <w:left w:val="single" w:sz="8" w:space="0" w:color="auto"/>
              <w:bottom w:val="single" w:sz="8" w:space="0" w:color="auto"/>
              <w:right w:val="single" w:sz="8" w:space="0" w:color="auto"/>
            </w:tcBorders>
            <w:vAlign w:val="center"/>
          </w:tcPr>
          <w:p w:rsidR="004F21D3" w:rsidRPr="00CB2F51" w:rsidRDefault="004F21D3" w:rsidP="00D8609B">
            <w:pPr>
              <w:rPr>
                <w:sz w:val="18"/>
                <w:szCs w:val="18"/>
                <w:lang w:eastAsia="ru-RU"/>
              </w:rPr>
            </w:pPr>
            <w:r w:rsidRPr="00CB2F51">
              <w:rPr>
                <w:sz w:val="18"/>
                <w:szCs w:val="18"/>
                <w:lang w:eastAsia="ru-RU"/>
              </w:rPr>
              <w:t>Расчеты по налогам и сборам</w:t>
            </w:r>
          </w:p>
        </w:tc>
        <w:tc>
          <w:tcPr>
            <w:tcW w:w="1276" w:type="dxa"/>
            <w:tcBorders>
              <w:top w:val="single" w:sz="8" w:space="0" w:color="auto"/>
              <w:left w:val="single" w:sz="8" w:space="0" w:color="auto"/>
              <w:bottom w:val="single" w:sz="8" w:space="0" w:color="auto"/>
              <w:right w:val="single" w:sz="8" w:space="0" w:color="auto"/>
            </w:tcBorders>
            <w:vAlign w:val="center"/>
          </w:tcPr>
          <w:p w:rsidR="004F21D3" w:rsidRPr="00CB2F51" w:rsidRDefault="004F21D3" w:rsidP="00D8609B">
            <w:pPr>
              <w:jc w:val="right"/>
              <w:rPr>
                <w:sz w:val="18"/>
                <w:szCs w:val="18"/>
                <w:lang w:eastAsia="ru-RU"/>
              </w:rPr>
            </w:pPr>
            <w:r w:rsidRPr="00CB2F51">
              <w:rPr>
                <w:sz w:val="18"/>
                <w:szCs w:val="18"/>
                <w:lang w:eastAsia="ru-RU"/>
              </w:rPr>
              <w:t>1 489,29</w:t>
            </w:r>
          </w:p>
        </w:tc>
        <w:tc>
          <w:tcPr>
            <w:tcW w:w="1276" w:type="dxa"/>
            <w:tcBorders>
              <w:top w:val="single" w:sz="8" w:space="0" w:color="auto"/>
              <w:left w:val="single" w:sz="8" w:space="0" w:color="auto"/>
              <w:bottom w:val="single" w:sz="8" w:space="0" w:color="auto"/>
              <w:right w:val="single" w:sz="8" w:space="0" w:color="auto"/>
            </w:tcBorders>
            <w:vAlign w:val="center"/>
          </w:tcPr>
          <w:p w:rsidR="004F21D3" w:rsidRPr="00CB2F51" w:rsidRDefault="004F21D3" w:rsidP="00D8609B">
            <w:pPr>
              <w:jc w:val="right"/>
              <w:rPr>
                <w:sz w:val="18"/>
                <w:szCs w:val="18"/>
                <w:lang w:eastAsia="ru-RU"/>
              </w:rPr>
            </w:pPr>
            <w:r w:rsidRPr="00CB2F51">
              <w:rPr>
                <w:sz w:val="18"/>
                <w:szCs w:val="18"/>
                <w:lang w:eastAsia="ru-RU"/>
              </w:rPr>
              <w:t>1 116,62</w:t>
            </w:r>
          </w:p>
        </w:tc>
        <w:tc>
          <w:tcPr>
            <w:tcW w:w="1275" w:type="dxa"/>
            <w:tcBorders>
              <w:top w:val="single" w:sz="8" w:space="0" w:color="auto"/>
              <w:left w:val="single" w:sz="8" w:space="0" w:color="auto"/>
              <w:bottom w:val="single" w:sz="8" w:space="0" w:color="auto"/>
              <w:right w:val="single" w:sz="12" w:space="0" w:color="auto"/>
            </w:tcBorders>
            <w:shd w:val="clear" w:color="000000" w:fill="FFFFFF"/>
            <w:vAlign w:val="center"/>
          </w:tcPr>
          <w:p w:rsidR="004F21D3" w:rsidRPr="00CB2F51" w:rsidRDefault="004F21D3" w:rsidP="00D8609B">
            <w:pPr>
              <w:jc w:val="right"/>
              <w:rPr>
                <w:sz w:val="18"/>
                <w:szCs w:val="18"/>
                <w:lang w:eastAsia="ru-RU"/>
              </w:rPr>
            </w:pPr>
            <w:r w:rsidRPr="00CB2F51">
              <w:rPr>
                <w:sz w:val="18"/>
                <w:szCs w:val="18"/>
                <w:lang w:eastAsia="ru-RU"/>
              </w:rPr>
              <w:t>1 081,60</w:t>
            </w:r>
          </w:p>
        </w:tc>
      </w:tr>
      <w:tr w:rsidR="004F21D3" w:rsidRPr="00CB2F51" w:rsidTr="00D8609B">
        <w:trPr>
          <w:trHeight w:val="240"/>
        </w:trPr>
        <w:tc>
          <w:tcPr>
            <w:tcW w:w="586" w:type="dxa"/>
            <w:tcBorders>
              <w:top w:val="single" w:sz="8" w:space="0" w:color="auto"/>
              <w:left w:val="single" w:sz="12" w:space="0" w:color="auto"/>
              <w:bottom w:val="single" w:sz="8" w:space="0" w:color="auto"/>
              <w:right w:val="single" w:sz="8" w:space="0" w:color="auto"/>
            </w:tcBorders>
            <w:vAlign w:val="center"/>
          </w:tcPr>
          <w:p w:rsidR="004F21D3" w:rsidRPr="00CB2F51" w:rsidRDefault="004F21D3" w:rsidP="00D8609B">
            <w:pPr>
              <w:jc w:val="center"/>
              <w:rPr>
                <w:sz w:val="18"/>
                <w:szCs w:val="18"/>
                <w:lang w:eastAsia="ru-RU"/>
              </w:rPr>
            </w:pPr>
            <w:r w:rsidRPr="00CB2F51">
              <w:rPr>
                <w:sz w:val="18"/>
                <w:szCs w:val="18"/>
                <w:lang w:eastAsia="ru-RU"/>
              </w:rPr>
              <w:t>69</w:t>
            </w:r>
          </w:p>
        </w:tc>
        <w:tc>
          <w:tcPr>
            <w:tcW w:w="5793" w:type="dxa"/>
            <w:tcBorders>
              <w:top w:val="single" w:sz="8" w:space="0" w:color="auto"/>
              <w:left w:val="single" w:sz="8" w:space="0" w:color="auto"/>
              <w:bottom w:val="single" w:sz="8" w:space="0" w:color="auto"/>
              <w:right w:val="single" w:sz="8" w:space="0" w:color="auto"/>
            </w:tcBorders>
            <w:vAlign w:val="center"/>
          </w:tcPr>
          <w:p w:rsidR="004F21D3" w:rsidRPr="00CB2F51" w:rsidRDefault="004F21D3" w:rsidP="00D8609B">
            <w:pPr>
              <w:rPr>
                <w:sz w:val="18"/>
                <w:szCs w:val="18"/>
                <w:lang w:eastAsia="ru-RU"/>
              </w:rPr>
            </w:pPr>
            <w:r w:rsidRPr="00CB2F51">
              <w:rPr>
                <w:sz w:val="18"/>
                <w:szCs w:val="18"/>
                <w:lang w:eastAsia="ru-RU"/>
              </w:rPr>
              <w:t>Расчеты по социальному страхованию</w:t>
            </w:r>
          </w:p>
        </w:tc>
        <w:tc>
          <w:tcPr>
            <w:tcW w:w="1276" w:type="dxa"/>
            <w:tcBorders>
              <w:top w:val="single" w:sz="8" w:space="0" w:color="auto"/>
              <w:left w:val="single" w:sz="8" w:space="0" w:color="auto"/>
              <w:bottom w:val="single" w:sz="8" w:space="0" w:color="auto"/>
              <w:right w:val="single" w:sz="8" w:space="0" w:color="auto"/>
            </w:tcBorders>
            <w:vAlign w:val="center"/>
          </w:tcPr>
          <w:p w:rsidR="004F21D3" w:rsidRPr="00CB2F51" w:rsidRDefault="004F21D3" w:rsidP="00D8609B">
            <w:pPr>
              <w:jc w:val="right"/>
              <w:rPr>
                <w:sz w:val="18"/>
                <w:szCs w:val="18"/>
                <w:lang w:eastAsia="ru-RU"/>
              </w:rPr>
            </w:pPr>
            <w:r w:rsidRPr="00CB2F51">
              <w:rPr>
                <w:sz w:val="18"/>
                <w:szCs w:val="18"/>
                <w:lang w:eastAsia="ru-RU"/>
              </w:rPr>
              <w:t>766,67</w:t>
            </w:r>
          </w:p>
        </w:tc>
        <w:tc>
          <w:tcPr>
            <w:tcW w:w="1276" w:type="dxa"/>
            <w:tcBorders>
              <w:top w:val="single" w:sz="8" w:space="0" w:color="auto"/>
              <w:left w:val="single" w:sz="8" w:space="0" w:color="auto"/>
              <w:bottom w:val="single" w:sz="8" w:space="0" w:color="auto"/>
              <w:right w:val="single" w:sz="8" w:space="0" w:color="auto"/>
            </w:tcBorders>
            <w:vAlign w:val="center"/>
          </w:tcPr>
          <w:p w:rsidR="004F21D3" w:rsidRPr="00CB2F51" w:rsidRDefault="004F21D3" w:rsidP="00D8609B">
            <w:pPr>
              <w:jc w:val="right"/>
              <w:rPr>
                <w:sz w:val="18"/>
                <w:szCs w:val="18"/>
                <w:lang w:eastAsia="ru-RU"/>
              </w:rPr>
            </w:pPr>
            <w:r w:rsidRPr="00CB2F51">
              <w:rPr>
                <w:sz w:val="18"/>
                <w:szCs w:val="18"/>
                <w:lang w:eastAsia="ru-RU"/>
              </w:rPr>
              <w:t>583,39</w:t>
            </w:r>
          </w:p>
        </w:tc>
        <w:tc>
          <w:tcPr>
            <w:tcW w:w="1275" w:type="dxa"/>
            <w:tcBorders>
              <w:top w:val="single" w:sz="8" w:space="0" w:color="auto"/>
              <w:left w:val="single" w:sz="8" w:space="0" w:color="auto"/>
              <w:bottom w:val="single" w:sz="8" w:space="0" w:color="auto"/>
              <w:right w:val="single" w:sz="12" w:space="0" w:color="auto"/>
            </w:tcBorders>
            <w:shd w:val="clear" w:color="000000" w:fill="FFFFFF"/>
            <w:vAlign w:val="center"/>
          </w:tcPr>
          <w:p w:rsidR="004F21D3" w:rsidRPr="00CB2F51" w:rsidRDefault="004F21D3" w:rsidP="00D8609B">
            <w:pPr>
              <w:jc w:val="right"/>
              <w:rPr>
                <w:sz w:val="18"/>
                <w:szCs w:val="18"/>
                <w:lang w:eastAsia="ru-RU"/>
              </w:rPr>
            </w:pPr>
            <w:r w:rsidRPr="00CB2F51">
              <w:rPr>
                <w:sz w:val="18"/>
                <w:szCs w:val="18"/>
                <w:lang w:eastAsia="ru-RU"/>
              </w:rPr>
              <w:t>599,39</w:t>
            </w:r>
          </w:p>
        </w:tc>
      </w:tr>
      <w:tr w:rsidR="004F21D3" w:rsidRPr="00CB2F51" w:rsidTr="00D8609B">
        <w:trPr>
          <w:trHeight w:val="240"/>
        </w:trPr>
        <w:tc>
          <w:tcPr>
            <w:tcW w:w="586" w:type="dxa"/>
            <w:tcBorders>
              <w:top w:val="single" w:sz="8" w:space="0" w:color="auto"/>
              <w:left w:val="single" w:sz="12" w:space="0" w:color="auto"/>
              <w:bottom w:val="single" w:sz="8" w:space="0" w:color="auto"/>
              <w:right w:val="single" w:sz="8" w:space="0" w:color="auto"/>
            </w:tcBorders>
            <w:vAlign w:val="center"/>
          </w:tcPr>
          <w:p w:rsidR="004F21D3" w:rsidRPr="00CB2F51" w:rsidRDefault="004F21D3" w:rsidP="00D8609B">
            <w:pPr>
              <w:jc w:val="center"/>
              <w:rPr>
                <w:sz w:val="18"/>
                <w:szCs w:val="18"/>
                <w:lang w:eastAsia="ru-RU"/>
              </w:rPr>
            </w:pPr>
            <w:r w:rsidRPr="00CB2F51">
              <w:rPr>
                <w:sz w:val="18"/>
                <w:szCs w:val="18"/>
                <w:lang w:eastAsia="ru-RU"/>
              </w:rPr>
              <w:t>70</w:t>
            </w:r>
          </w:p>
        </w:tc>
        <w:tc>
          <w:tcPr>
            <w:tcW w:w="5793" w:type="dxa"/>
            <w:tcBorders>
              <w:top w:val="single" w:sz="8" w:space="0" w:color="auto"/>
              <w:left w:val="single" w:sz="8" w:space="0" w:color="auto"/>
              <w:bottom w:val="single" w:sz="8" w:space="0" w:color="auto"/>
              <w:right w:val="single" w:sz="8" w:space="0" w:color="auto"/>
            </w:tcBorders>
            <w:vAlign w:val="center"/>
          </w:tcPr>
          <w:p w:rsidR="004F21D3" w:rsidRPr="00CB2F51" w:rsidRDefault="004F21D3" w:rsidP="00D8609B">
            <w:pPr>
              <w:rPr>
                <w:sz w:val="18"/>
                <w:szCs w:val="18"/>
                <w:lang w:eastAsia="ru-RU"/>
              </w:rPr>
            </w:pPr>
            <w:r w:rsidRPr="00CB2F51">
              <w:rPr>
                <w:sz w:val="18"/>
                <w:szCs w:val="18"/>
                <w:lang w:eastAsia="ru-RU"/>
              </w:rPr>
              <w:t>Расчеты по заработной плате</w:t>
            </w:r>
          </w:p>
        </w:tc>
        <w:tc>
          <w:tcPr>
            <w:tcW w:w="1276" w:type="dxa"/>
            <w:tcBorders>
              <w:top w:val="single" w:sz="8" w:space="0" w:color="auto"/>
              <w:left w:val="single" w:sz="8" w:space="0" w:color="auto"/>
              <w:bottom w:val="single" w:sz="8" w:space="0" w:color="auto"/>
              <w:right w:val="single" w:sz="8" w:space="0" w:color="auto"/>
            </w:tcBorders>
            <w:vAlign w:val="center"/>
          </w:tcPr>
          <w:p w:rsidR="004F21D3" w:rsidRPr="00CB2F51" w:rsidRDefault="004F21D3" w:rsidP="00D8609B">
            <w:pPr>
              <w:jc w:val="right"/>
              <w:rPr>
                <w:sz w:val="18"/>
                <w:szCs w:val="18"/>
                <w:lang w:eastAsia="ru-RU"/>
              </w:rPr>
            </w:pPr>
            <w:r w:rsidRPr="00CB2F51">
              <w:rPr>
                <w:sz w:val="18"/>
                <w:szCs w:val="18"/>
                <w:lang w:eastAsia="ru-RU"/>
              </w:rPr>
              <w:t>1 527,34</w:t>
            </w:r>
          </w:p>
        </w:tc>
        <w:tc>
          <w:tcPr>
            <w:tcW w:w="1276" w:type="dxa"/>
            <w:tcBorders>
              <w:top w:val="single" w:sz="8" w:space="0" w:color="auto"/>
              <w:left w:val="single" w:sz="8" w:space="0" w:color="auto"/>
              <w:bottom w:val="single" w:sz="8" w:space="0" w:color="auto"/>
              <w:right w:val="single" w:sz="8" w:space="0" w:color="auto"/>
            </w:tcBorders>
            <w:vAlign w:val="center"/>
          </w:tcPr>
          <w:p w:rsidR="004F21D3" w:rsidRPr="00CB2F51" w:rsidRDefault="004F21D3" w:rsidP="00D8609B">
            <w:pPr>
              <w:jc w:val="right"/>
              <w:rPr>
                <w:sz w:val="18"/>
                <w:szCs w:val="18"/>
                <w:lang w:eastAsia="ru-RU"/>
              </w:rPr>
            </w:pPr>
            <w:r w:rsidRPr="00CB2F51">
              <w:rPr>
                <w:sz w:val="18"/>
                <w:szCs w:val="18"/>
                <w:lang w:eastAsia="ru-RU"/>
              </w:rPr>
              <w:t>1 114,42</w:t>
            </w:r>
          </w:p>
        </w:tc>
        <w:tc>
          <w:tcPr>
            <w:tcW w:w="1275" w:type="dxa"/>
            <w:tcBorders>
              <w:top w:val="single" w:sz="8" w:space="0" w:color="auto"/>
              <w:left w:val="single" w:sz="8" w:space="0" w:color="auto"/>
              <w:bottom w:val="single" w:sz="8" w:space="0" w:color="auto"/>
              <w:right w:val="single" w:sz="12" w:space="0" w:color="auto"/>
            </w:tcBorders>
            <w:shd w:val="clear" w:color="000000" w:fill="FFFFFF"/>
            <w:vAlign w:val="center"/>
          </w:tcPr>
          <w:p w:rsidR="004F21D3" w:rsidRPr="00CB2F51" w:rsidRDefault="004F21D3" w:rsidP="00D8609B">
            <w:pPr>
              <w:jc w:val="right"/>
              <w:rPr>
                <w:sz w:val="18"/>
                <w:szCs w:val="18"/>
                <w:lang w:eastAsia="ru-RU"/>
              </w:rPr>
            </w:pPr>
            <w:r w:rsidRPr="00CB2F51">
              <w:rPr>
                <w:sz w:val="18"/>
                <w:szCs w:val="18"/>
                <w:lang w:eastAsia="ru-RU"/>
              </w:rPr>
              <w:t>1 275,39</w:t>
            </w:r>
          </w:p>
        </w:tc>
      </w:tr>
      <w:tr w:rsidR="004F21D3" w:rsidRPr="00CB2F51" w:rsidTr="00D8609B">
        <w:trPr>
          <w:trHeight w:val="255"/>
        </w:trPr>
        <w:tc>
          <w:tcPr>
            <w:tcW w:w="586" w:type="dxa"/>
            <w:tcBorders>
              <w:top w:val="single" w:sz="8" w:space="0" w:color="auto"/>
              <w:left w:val="single" w:sz="12" w:space="0" w:color="auto"/>
              <w:bottom w:val="single" w:sz="12" w:space="0" w:color="auto"/>
              <w:right w:val="single" w:sz="8" w:space="0" w:color="auto"/>
            </w:tcBorders>
            <w:vAlign w:val="center"/>
          </w:tcPr>
          <w:p w:rsidR="004F21D3" w:rsidRPr="00CB2F51" w:rsidRDefault="004F21D3" w:rsidP="00D8609B">
            <w:pPr>
              <w:jc w:val="center"/>
              <w:rPr>
                <w:sz w:val="18"/>
                <w:szCs w:val="18"/>
                <w:lang w:eastAsia="ru-RU"/>
              </w:rPr>
            </w:pPr>
            <w:r w:rsidRPr="00CB2F51">
              <w:rPr>
                <w:sz w:val="18"/>
                <w:szCs w:val="18"/>
                <w:lang w:eastAsia="ru-RU"/>
              </w:rPr>
              <w:t>76</w:t>
            </w:r>
          </w:p>
        </w:tc>
        <w:tc>
          <w:tcPr>
            <w:tcW w:w="5793" w:type="dxa"/>
            <w:tcBorders>
              <w:top w:val="single" w:sz="8" w:space="0" w:color="auto"/>
              <w:left w:val="single" w:sz="8" w:space="0" w:color="auto"/>
              <w:bottom w:val="single" w:sz="12" w:space="0" w:color="auto"/>
              <w:right w:val="single" w:sz="8" w:space="0" w:color="auto"/>
            </w:tcBorders>
            <w:vAlign w:val="center"/>
          </w:tcPr>
          <w:p w:rsidR="004F21D3" w:rsidRPr="00CB2F51" w:rsidRDefault="004F21D3" w:rsidP="00D8609B">
            <w:pPr>
              <w:rPr>
                <w:sz w:val="18"/>
                <w:szCs w:val="18"/>
                <w:lang w:eastAsia="ru-RU"/>
              </w:rPr>
            </w:pPr>
            <w:r w:rsidRPr="00CB2F51">
              <w:rPr>
                <w:sz w:val="18"/>
                <w:szCs w:val="18"/>
                <w:lang w:eastAsia="ru-RU"/>
              </w:rPr>
              <w:t>Расчеты с разными дебиторами и кредиторами</w:t>
            </w:r>
          </w:p>
        </w:tc>
        <w:tc>
          <w:tcPr>
            <w:tcW w:w="1276" w:type="dxa"/>
            <w:tcBorders>
              <w:top w:val="single" w:sz="8" w:space="0" w:color="auto"/>
              <w:left w:val="single" w:sz="8" w:space="0" w:color="auto"/>
              <w:bottom w:val="single" w:sz="12" w:space="0" w:color="auto"/>
              <w:right w:val="single" w:sz="8" w:space="0" w:color="auto"/>
            </w:tcBorders>
            <w:vAlign w:val="center"/>
          </w:tcPr>
          <w:p w:rsidR="004F21D3" w:rsidRPr="00CB2F51" w:rsidRDefault="004F21D3" w:rsidP="00D8609B">
            <w:pPr>
              <w:jc w:val="right"/>
              <w:rPr>
                <w:sz w:val="18"/>
                <w:szCs w:val="18"/>
                <w:lang w:eastAsia="ru-RU"/>
              </w:rPr>
            </w:pPr>
            <w:r w:rsidRPr="00CB2F51">
              <w:rPr>
                <w:sz w:val="18"/>
                <w:szCs w:val="18"/>
                <w:lang w:eastAsia="ru-RU"/>
              </w:rPr>
              <w:t>10,71</w:t>
            </w:r>
          </w:p>
        </w:tc>
        <w:tc>
          <w:tcPr>
            <w:tcW w:w="1276" w:type="dxa"/>
            <w:tcBorders>
              <w:top w:val="single" w:sz="8" w:space="0" w:color="auto"/>
              <w:left w:val="single" w:sz="8" w:space="0" w:color="auto"/>
              <w:bottom w:val="single" w:sz="12" w:space="0" w:color="auto"/>
              <w:right w:val="single" w:sz="8" w:space="0" w:color="auto"/>
            </w:tcBorders>
            <w:vAlign w:val="center"/>
          </w:tcPr>
          <w:p w:rsidR="004F21D3" w:rsidRPr="00CB2F51" w:rsidRDefault="004F21D3" w:rsidP="00D8609B">
            <w:pPr>
              <w:jc w:val="right"/>
              <w:rPr>
                <w:sz w:val="18"/>
                <w:szCs w:val="18"/>
                <w:lang w:eastAsia="ru-RU"/>
              </w:rPr>
            </w:pPr>
            <w:r w:rsidRPr="00CB2F51">
              <w:rPr>
                <w:sz w:val="18"/>
                <w:szCs w:val="18"/>
                <w:lang w:eastAsia="ru-RU"/>
              </w:rPr>
              <w:t>2 697,31</w:t>
            </w:r>
          </w:p>
        </w:tc>
        <w:tc>
          <w:tcPr>
            <w:tcW w:w="1275" w:type="dxa"/>
            <w:tcBorders>
              <w:top w:val="single" w:sz="8" w:space="0" w:color="auto"/>
              <w:left w:val="single" w:sz="8" w:space="0" w:color="auto"/>
              <w:bottom w:val="single" w:sz="12" w:space="0" w:color="auto"/>
              <w:right w:val="single" w:sz="12" w:space="0" w:color="auto"/>
            </w:tcBorders>
            <w:shd w:val="clear" w:color="000000" w:fill="FFFFFF"/>
            <w:vAlign w:val="center"/>
          </w:tcPr>
          <w:p w:rsidR="004F21D3" w:rsidRPr="00CB2F51" w:rsidRDefault="004F21D3" w:rsidP="00D8609B">
            <w:pPr>
              <w:jc w:val="right"/>
              <w:rPr>
                <w:sz w:val="18"/>
                <w:szCs w:val="18"/>
                <w:lang w:eastAsia="ru-RU"/>
              </w:rPr>
            </w:pPr>
            <w:r w:rsidRPr="00CB2F51">
              <w:rPr>
                <w:sz w:val="18"/>
                <w:szCs w:val="18"/>
                <w:lang w:eastAsia="ru-RU"/>
              </w:rPr>
              <w:t>1 778,10</w:t>
            </w:r>
          </w:p>
        </w:tc>
      </w:tr>
      <w:tr w:rsidR="004F21D3" w:rsidRPr="00CB2F51" w:rsidTr="00D8609B">
        <w:trPr>
          <w:trHeight w:val="50"/>
        </w:trPr>
        <w:tc>
          <w:tcPr>
            <w:tcW w:w="6379" w:type="dxa"/>
            <w:gridSpan w:val="2"/>
            <w:tcBorders>
              <w:top w:val="single" w:sz="12" w:space="0" w:color="auto"/>
              <w:left w:val="single" w:sz="12" w:space="0" w:color="auto"/>
              <w:bottom w:val="single" w:sz="12" w:space="0" w:color="auto"/>
              <w:right w:val="single" w:sz="8" w:space="0" w:color="auto"/>
            </w:tcBorders>
            <w:vAlign w:val="center"/>
          </w:tcPr>
          <w:p w:rsidR="004F21D3" w:rsidRPr="00CB2F51" w:rsidRDefault="004F21D3" w:rsidP="00D8609B">
            <w:pPr>
              <w:rPr>
                <w:b/>
                <w:bCs/>
                <w:sz w:val="18"/>
                <w:szCs w:val="18"/>
                <w:lang w:eastAsia="ru-RU"/>
              </w:rPr>
            </w:pPr>
            <w:r w:rsidRPr="00CB2F51">
              <w:rPr>
                <w:b/>
                <w:bCs/>
                <w:sz w:val="18"/>
                <w:szCs w:val="18"/>
                <w:lang w:eastAsia="ru-RU"/>
              </w:rPr>
              <w:t>ИТОГО:</w:t>
            </w:r>
          </w:p>
        </w:tc>
        <w:tc>
          <w:tcPr>
            <w:tcW w:w="1276" w:type="dxa"/>
            <w:tcBorders>
              <w:top w:val="single" w:sz="12" w:space="0" w:color="auto"/>
              <w:left w:val="single" w:sz="8" w:space="0" w:color="auto"/>
              <w:bottom w:val="single" w:sz="12" w:space="0" w:color="auto"/>
              <w:right w:val="single" w:sz="8" w:space="0" w:color="auto"/>
            </w:tcBorders>
            <w:vAlign w:val="center"/>
          </w:tcPr>
          <w:p w:rsidR="004F21D3" w:rsidRPr="00CB2F51" w:rsidRDefault="004F21D3" w:rsidP="00D8609B">
            <w:pPr>
              <w:jc w:val="right"/>
              <w:rPr>
                <w:b/>
                <w:bCs/>
                <w:sz w:val="18"/>
                <w:szCs w:val="18"/>
                <w:lang w:eastAsia="ru-RU"/>
              </w:rPr>
            </w:pPr>
            <w:r w:rsidRPr="00CB2F51">
              <w:rPr>
                <w:b/>
                <w:bCs/>
                <w:sz w:val="18"/>
                <w:szCs w:val="18"/>
                <w:lang w:eastAsia="ru-RU"/>
              </w:rPr>
              <w:t>9 516,57</w:t>
            </w:r>
          </w:p>
        </w:tc>
        <w:tc>
          <w:tcPr>
            <w:tcW w:w="1276" w:type="dxa"/>
            <w:tcBorders>
              <w:top w:val="single" w:sz="12" w:space="0" w:color="auto"/>
              <w:left w:val="single" w:sz="8" w:space="0" w:color="auto"/>
              <w:bottom w:val="single" w:sz="12" w:space="0" w:color="auto"/>
              <w:right w:val="single" w:sz="8" w:space="0" w:color="auto"/>
            </w:tcBorders>
            <w:vAlign w:val="center"/>
          </w:tcPr>
          <w:p w:rsidR="004F21D3" w:rsidRPr="00CB2F51" w:rsidRDefault="004F21D3" w:rsidP="00D8609B">
            <w:pPr>
              <w:jc w:val="right"/>
              <w:rPr>
                <w:b/>
                <w:bCs/>
                <w:sz w:val="18"/>
                <w:szCs w:val="18"/>
                <w:lang w:eastAsia="ru-RU"/>
              </w:rPr>
            </w:pPr>
            <w:r w:rsidRPr="00CB2F51">
              <w:rPr>
                <w:b/>
                <w:bCs/>
                <w:sz w:val="18"/>
                <w:szCs w:val="18"/>
                <w:lang w:eastAsia="ru-RU"/>
              </w:rPr>
              <w:t>9 840,87</w:t>
            </w:r>
          </w:p>
        </w:tc>
        <w:tc>
          <w:tcPr>
            <w:tcW w:w="1275" w:type="dxa"/>
            <w:tcBorders>
              <w:top w:val="single" w:sz="12" w:space="0" w:color="auto"/>
              <w:left w:val="single" w:sz="8" w:space="0" w:color="auto"/>
              <w:bottom w:val="single" w:sz="12" w:space="0" w:color="auto"/>
              <w:right w:val="single" w:sz="12" w:space="0" w:color="auto"/>
            </w:tcBorders>
            <w:shd w:val="clear" w:color="000000" w:fill="FFFFFF"/>
            <w:vAlign w:val="center"/>
          </w:tcPr>
          <w:p w:rsidR="004F21D3" w:rsidRPr="00CB2F51" w:rsidRDefault="004F21D3" w:rsidP="00D8609B">
            <w:pPr>
              <w:jc w:val="right"/>
              <w:rPr>
                <w:b/>
                <w:bCs/>
                <w:sz w:val="18"/>
                <w:szCs w:val="18"/>
                <w:lang w:eastAsia="ru-RU"/>
              </w:rPr>
            </w:pPr>
            <w:r w:rsidRPr="00CB2F51">
              <w:rPr>
                <w:b/>
                <w:bCs/>
                <w:sz w:val="18"/>
                <w:szCs w:val="18"/>
                <w:lang w:eastAsia="ru-RU"/>
              </w:rPr>
              <w:t>9 445,71</w:t>
            </w:r>
          </w:p>
        </w:tc>
      </w:tr>
    </w:tbl>
    <w:p w:rsidR="004F21D3" w:rsidRPr="00CB2F51" w:rsidRDefault="004F21D3" w:rsidP="00853BC0">
      <w:pPr>
        <w:pStyle w:val="BodyText"/>
        <w:rPr>
          <w:sz w:val="12"/>
          <w:szCs w:val="12"/>
        </w:rPr>
      </w:pPr>
      <w:r w:rsidRPr="00CB2F51">
        <w:tab/>
      </w:r>
    </w:p>
    <w:p w:rsidR="004F21D3" w:rsidRPr="00CB2F51" w:rsidRDefault="004F21D3" w:rsidP="00853BC0">
      <w:pPr>
        <w:pStyle w:val="BodyText"/>
        <w:rPr>
          <w:rStyle w:val="10"/>
        </w:rPr>
      </w:pPr>
      <w:r w:rsidRPr="00CB2F51">
        <w:tab/>
        <w:t>В проверяемом периоде в</w:t>
      </w:r>
      <w:r w:rsidRPr="00CB2F51">
        <w:rPr>
          <w:rStyle w:val="30"/>
          <w:bCs/>
        </w:rPr>
        <w:t xml:space="preserve"> составе </w:t>
      </w:r>
      <w:r w:rsidRPr="00CB2F51">
        <w:t xml:space="preserve">кредиторской задолженности </w:t>
      </w:r>
      <w:r w:rsidRPr="00CB2F51">
        <w:rPr>
          <w:rStyle w:val="30"/>
          <w:bCs/>
        </w:rPr>
        <w:t xml:space="preserve">преобладают </w:t>
      </w:r>
      <w:r w:rsidRPr="00CB2F51">
        <w:t xml:space="preserve">обязательства по расчетам с поставщиками и подрядчиками, их доля в структуре кредиторской задолженности в 2016 году составила </w:t>
      </w:r>
      <w:r w:rsidRPr="00CB2F51">
        <w:rPr>
          <w:rStyle w:val="10"/>
        </w:rPr>
        <w:t>36,4%, в 1-ом квартале 2017 года – 41,8%.</w:t>
      </w:r>
    </w:p>
    <w:p w:rsidR="004F21D3" w:rsidRDefault="004F21D3" w:rsidP="00853BC0">
      <w:pPr>
        <w:pStyle w:val="BodyTextIndent"/>
        <w:ind w:firstLine="0"/>
        <w:rPr>
          <w:color w:val="auto"/>
        </w:rPr>
      </w:pPr>
      <w:r w:rsidRPr="00CB2F51">
        <w:rPr>
          <w:color w:val="auto"/>
        </w:rPr>
        <w:tab/>
        <w:t>2.1.</w:t>
      </w:r>
      <w:r w:rsidRPr="00CB2F51">
        <w:rPr>
          <w:color w:val="auto"/>
        </w:rPr>
        <w:tab/>
        <w:t>Наиболее крупными кредиторами (задолженность свыше                            100,00 тыс. рублей) в 2016 году и 1-ом квартале 2017 года являлись:</w:t>
      </w:r>
    </w:p>
    <w:p w:rsidR="004F21D3" w:rsidRPr="00CB2F51" w:rsidRDefault="004F21D3" w:rsidP="00853BC0">
      <w:pPr>
        <w:pStyle w:val="BodyTextIndent"/>
        <w:ind w:firstLine="0"/>
        <w:rPr>
          <w:color w:val="auto"/>
        </w:rPr>
      </w:pPr>
    </w:p>
    <w:tbl>
      <w:tblPr>
        <w:tblW w:w="10101" w:type="dxa"/>
        <w:tblInd w:w="9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A0"/>
      </w:tblPr>
      <w:tblGrid>
        <w:gridCol w:w="620"/>
        <w:gridCol w:w="2514"/>
        <w:gridCol w:w="4110"/>
        <w:gridCol w:w="1440"/>
        <w:gridCol w:w="1417"/>
      </w:tblGrid>
      <w:tr w:rsidR="004F21D3" w:rsidRPr="00CB2F51" w:rsidTr="00D8609B">
        <w:trPr>
          <w:trHeight w:val="101"/>
          <w:tblHeader/>
        </w:trPr>
        <w:tc>
          <w:tcPr>
            <w:tcW w:w="10101" w:type="dxa"/>
            <w:gridSpan w:val="5"/>
            <w:tcBorders>
              <w:top w:val="nil"/>
              <w:left w:val="nil"/>
              <w:bottom w:val="single" w:sz="12" w:space="0" w:color="auto"/>
              <w:right w:val="nil"/>
            </w:tcBorders>
          </w:tcPr>
          <w:p w:rsidR="004F21D3" w:rsidRPr="00CB2F51" w:rsidRDefault="004F21D3" w:rsidP="00083D1C">
            <w:pPr>
              <w:jc w:val="right"/>
              <w:rPr>
                <w:sz w:val="18"/>
                <w:szCs w:val="18"/>
                <w:lang w:eastAsia="ru-RU"/>
              </w:rPr>
            </w:pPr>
            <w:r w:rsidRPr="00CB2F51">
              <w:rPr>
                <w:sz w:val="18"/>
                <w:szCs w:val="18"/>
              </w:rPr>
              <w:t>Таблица № 7 (тыс. рублей)</w:t>
            </w:r>
          </w:p>
        </w:tc>
      </w:tr>
      <w:tr w:rsidR="004F21D3" w:rsidRPr="00CB2F51" w:rsidTr="00D8609B">
        <w:trPr>
          <w:trHeight w:val="101"/>
          <w:tblHeader/>
        </w:trPr>
        <w:tc>
          <w:tcPr>
            <w:tcW w:w="620" w:type="dxa"/>
            <w:vMerge w:val="restart"/>
            <w:tcBorders>
              <w:top w:val="single" w:sz="12" w:space="0" w:color="auto"/>
            </w:tcBorders>
          </w:tcPr>
          <w:p w:rsidR="004F21D3" w:rsidRPr="00CB2F51" w:rsidRDefault="004F21D3" w:rsidP="00D8609B">
            <w:pPr>
              <w:jc w:val="center"/>
              <w:rPr>
                <w:sz w:val="18"/>
                <w:szCs w:val="18"/>
                <w:lang w:eastAsia="ru-RU"/>
              </w:rPr>
            </w:pPr>
            <w:r w:rsidRPr="00CB2F51">
              <w:rPr>
                <w:sz w:val="18"/>
                <w:szCs w:val="18"/>
                <w:lang w:eastAsia="ru-RU"/>
              </w:rPr>
              <w:t>№ п/п</w:t>
            </w:r>
          </w:p>
        </w:tc>
        <w:tc>
          <w:tcPr>
            <w:tcW w:w="2514" w:type="dxa"/>
            <w:vMerge w:val="restart"/>
            <w:tcBorders>
              <w:top w:val="single" w:sz="12" w:space="0" w:color="auto"/>
            </w:tcBorders>
          </w:tcPr>
          <w:p w:rsidR="004F21D3" w:rsidRPr="00CB2F51" w:rsidRDefault="004F21D3" w:rsidP="00D8609B">
            <w:pPr>
              <w:jc w:val="center"/>
              <w:rPr>
                <w:sz w:val="18"/>
                <w:szCs w:val="18"/>
                <w:lang w:eastAsia="ru-RU"/>
              </w:rPr>
            </w:pPr>
            <w:r w:rsidRPr="00CB2F51">
              <w:rPr>
                <w:sz w:val="18"/>
                <w:szCs w:val="18"/>
                <w:lang w:eastAsia="ru-RU"/>
              </w:rPr>
              <w:t>Контрагент</w:t>
            </w:r>
          </w:p>
        </w:tc>
        <w:tc>
          <w:tcPr>
            <w:tcW w:w="4110" w:type="dxa"/>
            <w:vMerge w:val="restart"/>
            <w:tcBorders>
              <w:top w:val="single" w:sz="12" w:space="0" w:color="auto"/>
            </w:tcBorders>
          </w:tcPr>
          <w:p w:rsidR="004F21D3" w:rsidRPr="00CB2F51" w:rsidRDefault="004F21D3" w:rsidP="00D8609B">
            <w:pPr>
              <w:jc w:val="center"/>
              <w:rPr>
                <w:sz w:val="18"/>
                <w:szCs w:val="18"/>
                <w:lang w:eastAsia="ru-RU"/>
              </w:rPr>
            </w:pPr>
            <w:r w:rsidRPr="00CB2F51">
              <w:rPr>
                <w:sz w:val="18"/>
                <w:szCs w:val="18"/>
                <w:lang w:eastAsia="ru-RU"/>
              </w:rPr>
              <w:t>Причина возникновения</w:t>
            </w:r>
          </w:p>
        </w:tc>
        <w:tc>
          <w:tcPr>
            <w:tcW w:w="2857" w:type="dxa"/>
            <w:gridSpan w:val="2"/>
            <w:tcBorders>
              <w:top w:val="single" w:sz="12" w:space="0" w:color="auto"/>
            </w:tcBorders>
          </w:tcPr>
          <w:p w:rsidR="004F21D3" w:rsidRPr="00CB2F51" w:rsidRDefault="004F21D3" w:rsidP="00D8609B">
            <w:pPr>
              <w:jc w:val="center"/>
              <w:rPr>
                <w:sz w:val="18"/>
                <w:szCs w:val="18"/>
                <w:lang w:eastAsia="ru-RU"/>
              </w:rPr>
            </w:pPr>
            <w:r w:rsidRPr="00CB2F51">
              <w:rPr>
                <w:sz w:val="18"/>
                <w:szCs w:val="18"/>
                <w:lang w:eastAsia="ru-RU"/>
              </w:rPr>
              <w:t>Сумма кредиторской задолженности</w:t>
            </w:r>
          </w:p>
        </w:tc>
      </w:tr>
      <w:tr w:rsidR="004F21D3" w:rsidRPr="00CB2F51" w:rsidTr="00D8609B">
        <w:trPr>
          <w:trHeight w:val="60"/>
          <w:tblHeader/>
        </w:trPr>
        <w:tc>
          <w:tcPr>
            <w:tcW w:w="620" w:type="dxa"/>
            <w:vMerge/>
            <w:tcBorders>
              <w:bottom w:val="single" w:sz="12" w:space="0" w:color="auto"/>
            </w:tcBorders>
            <w:vAlign w:val="center"/>
          </w:tcPr>
          <w:p w:rsidR="004F21D3" w:rsidRPr="00CB2F51" w:rsidRDefault="004F21D3" w:rsidP="00D8609B">
            <w:pPr>
              <w:rPr>
                <w:sz w:val="18"/>
                <w:szCs w:val="18"/>
                <w:lang w:eastAsia="ru-RU"/>
              </w:rPr>
            </w:pPr>
          </w:p>
        </w:tc>
        <w:tc>
          <w:tcPr>
            <w:tcW w:w="2514" w:type="dxa"/>
            <w:vMerge/>
            <w:tcBorders>
              <w:bottom w:val="single" w:sz="12" w:space="0" w:color="auto"/>
            </w:tcBorders>
            <w:vAlign w:val="center"/>
          </w:tcPr>
          <w:p w:rsidR="004F21D3" w:rsidRPr="00CB2F51" w:rsidRDefault="004F21D3" w:rsidP="00D8609B">
            <w:pPr>
              <w:rPr>
                <w:sz w:val="18"/>
                <w:szCs w:val="18"/>
                <w:lang w:eastAsia="ru-RU"/>
              </w:rPr>
            </w:pPr>
          </w:p>
        </w:tc>
        <w:tc>
          <w:tcPr>
            <w:tcW w:w="4110" w:type="dxa"/>
            <w:vMerge/>
            <w:tcBorders>
              <w:bottom w:val="single" w:sz="12" w:space="0" w:color="auto"/>
            </w:tcBorders>
          </w:tcPr>
          <w:p w:rsidR="004F21D3" w:rsidRPr="00CB2F51" w:rsidRDefault="004F21D3" w:rsidP="00D8609B">
            <w:pPr>
              <w:jc w:val="center"/>
              <w:rPr>
                <w:sz w:val="18"/>
                <w:szCs w:val="18"/>
                <w:lang w:eastAsia="ru-RU"/>
              </w:rPr>
            </w:pPr>
          </w:p>
        </w:tc>
        <w:tc>
          <w:tcPr>
            <w:tcW w:w="1440" w:type="dxa"/>
            <w:tcBorders>
              <w:bottom w:val="single" w:sz="12" w:space="0" w:color="auto"/>
            </w:tcBorders>
          </w:tcPr>
          <w:p w:rsidR="004F21D3" w:rsidRPr="00CB2F51" w:rsidRDefault="004F21D3" w:rsidP="00D8609B">
            <w:pPr>
              <w:jc w:val="center"/>
              <w:rPr>
                <w:sz w:val="18"/>
                <w:szCs w:val="18"/>
                <w:lang w:eastAsia="ru-RU"/>
              </w:rPr>
            </w:pPr>
            <w:r w:rsidRPr="00CB2F51">
              <w:rPr>
                <w:sz w:val="18"/>
                <w:szCs w:val="18"/>
                <w:lang w:eastAsia="ru-RU"/>
              </w:rPr>
              <w:t>на 31.12.2016</w:t>
            </w:r>
          </w:p>
        </w:tc>
        <w:tc>
          <w:tcPr>
            <w:tcW w:w="1417" w:type="dxa"/>
            <w:tcBorders>
              <w:bottom w:val="single" w:sz="12" w:space="0" w:color="auto"/>
            </w:tcBorders>
          </w:tcPr>
          <w:p w:rsidR="004F21D3" w:rsidRPr="00CB2F51" w:rsidRDefault="004F21D3" w:rsidP="00D8609B">
            <w:pPr>
              <w:jc w:val="center"/>
              <w:rPr>
                <w:sz w:val="18"/>
                <w:szCs w:val="18"/>
                <w:lang w:eastAsia="ru-RU"/>
              </w:rPr>
            </w:pPr>
            <w:r w:rsidRPr="00CB2F51">
              <w:rPr>
                <w:sz w:val="18"/>
                <w:szCs w:val="18"/>
                <w:lang w:eastAsia="ru-RU"/>
              </w:rPr>
              <w:t>31.03.2017</w:t>
            </w:r>
          </w:p>
        </w:tc>
      </w:tr>
      <w:tr w:rsidR="004F21D3" w:rsidRPr="00CB2F51" w:rsidTr="00D8609B">
        <w:trPr>
          <w:trHeight w:val="60"/>
        </w:trPr>
        <w:tc>
          <w:tcPr>
            <w:tcW w:w="620" w:type="dxa"/>
            <w:tcBorders>
              <w:top w:val="single" w:sz="12" w:space="0" w:color="auto"/>
            </w:tcBorders>
            <w:vAlign w:val="center"/>
          </w:tcPr>
          <w:p w:rsidR="004F21D3" w:rsidRPr="00CB2F51" w:rsidRDefault="004F21D3" w:rsidP="00D8609B">
            <w:pPr>
              <w:jc w:val="center"/>
              <w:rPr>
                <w:sz w:val="18"/>
                <w:szCs w:val="18"/>
                <w:lang w:eastAsia="ru-RU"/>
              </w:rPr>
            </w:pPr>
            <w:r w:rsidRPr="00CB2F51">
              <w:rPr>
                <w:sz w:val="18"/>
                <w:szCs w:val="18"/>
                <w:lang w:eastAsia="ru-RU"/>
              </w:rPr>
              <w:t>1.</w:t>
            </w:r>
          </w:p>
        </w:tc>
        <w:tc>
          <w:tcPr>
            <w:tcW w:w="2514" w:type="dxa"/>
            <w:tcBorders>
              <w:top w:val="single" w:sz="12" w:space="0" w:color="auto"/>
            </w:tcBorders>
            <w:vAlign w:val="center"/>
          </w:tcPr>
          <w:p w:rsidR="004F21D3" w:rsidRPr="00CB2F51" w:rsidRDefault="004F21D3" w:rsidP="00905352">
            <w:pPr>
              <w:rPr>
                <w:sz w:val="18"/>
                <w:szCs w:val="18"/>
                <w:lang w:eastAsia="ru-RU"/>
              </w:rPr>
            </w:pPr>
            <w:r w:rsidRPr="00CB2F51">
              <w:rPr>
                <w:sz w:val="18"/>
                <w:szCs w:val="18"/>
                <w:lang w:eastAsia="ru-RU"/>
              </w:rPr>
              <w:t>И</w:t>
            </w:r>
            <w:r>
              <w:rPr>
                <w:sz w:val="18"/>
                <w:szCs w:val="18"/>
                <w:lang w:eastAsia="ru-RU"/>
              </w:rPr>
              <w:t>ндивидуальный предприниматель</w:t>
            </w:r>
            <w:r w:rsidRPr="00CB2F51">
              <w:rPr>
                <w:sz w:val="18"/>
                <w:szCs w:val="18"/>
                <w:lang w:eastAsia="ru-RU"/>
              </w:rPr>
              <w:t xml:space="preserve"> </w:t>
            </w:r>
          </w:p>
        </w:tc>
        <w:tc>
          <w:tcPr>
            <w:tcW w:w="4110" w:type="dxa"/>
            <w:tcBorders>
              <w:top w:val="single" w:sz="12" w:space="0" w:color="auto"/>
            </w:tcBorders>
            <w:vAlign w:val="center"/>
          </w:tcPr>
          <w:p w:rsidR="004F21D3" w:rsidRPr="00CB2F51" w:rsidRDefault="004F21D3" w:rsidP="00D8609B">
            <w:pPr>
              <w:rPr>
                <w:sz w:val="18"/>
                <w:szCs w:val="18"/>
                <w:lang w:eastAsia="ru-RU"/>
              </w:rPr>
            </w:pPr>
            <w:r w:rsidRPr="00CB2F51">
              <w:rPr>
                <w:sz w:val="18"/>
                <w:szCs w:val="18"/>
                <w:lang w:eastAsia="ru-RU"/>
              </w:rPr>
              <w:t>Поставка продуктов по договору № 2016.8463 от 05.09.2016</w:t>
            </w:r>
          </w:p>
        </w:tc>
        <w:tc>
          <w:tcPr>
            <w:tcW w:w="1440" w:type="dxa"/>
            <w:tcBorders>
              <w:top w:val="single" w:sz="12" w:space="0" w:color="auto"/>
            </w:tcBorders>
            <w:vAlign w:val="center"/>
          </w:tcPr>
          <w:p w:rsidR="004F21D3" w:rsidRPr="00CB2F51" w:rsidRDefault="004F21D3" w:rsidP="00D8609B">
            <w:pPr>
              <w:jc w:val="right"/>
              <w:rPr>
                <w:sz w:val="18"/>
                <w:szCs w:val="18"/>
                <w:lang w:eastAsia="ru-RU"/>
              </w:rPr>
            </w:pPr>
            <w:r w:rsidRPr="00CB2F51">
              <w:rPr>
                <w:sz w:val="18"/>
                <w:szCs w:val="18"/>
                <w:lang w:eastAsia="ru-RU"/>
              </w:rPr>
              <w:t>101 724,25</w:t>
            </w:r>
          </w:p>
        </w:tc>
        <w:tc>
          <w:tcPr>
            <w:tcW w:w="1417" w:type="dxa"/>
            <w:tcBorders>
              <w:top w:val="single" w:sz="12" w:space="0" w:color="auto"/>
            </w:tcBorders>
            <w:vAlign w:val="center"/>
          </w:tcPr>
          <w:p w:rsidR="004F21D3" w:rsidRPr="00CB2F51" w:rsidRDefault="004F21D3" w:rsidP="00D8609B">
            <w:pPr>
              <w:jc w:val="right"/>
              <w:rPr>
                <w:sz w:val="18"/>
                <w:szCs w:val="18"/>
                <w:lang w:eastAsia="ru-RU"/>
              </w:rPr>
            </w:pPr>
            <w:r w:rsidRPr="00CB2F51">
              <w:rPr>
                <w:sz w:val="18"/>
                <w:szCs w:val="18"/>
                <w:lang w:eastAsia="ru-RU"/>
              </w:rPr>
              <w:t>0,00</w:t>
            </w:r>
          </w:p>
        </w:tc>
      </w:tr>
      <w:tr w:rsidR="004F21D3" w:rsidRPr="00CB2F51" w:rsidTr="00D8609B">
        <w:trPr>
          <w:trHeight w:val="128"/>
        </w:trPr>
        <w:tc>
          <w:tcPr>
            <w:tcW w:w="620" w:type="dxa"/>
            <w:vAlign w:val="center"/>
          </w:tcPr>
          <w:p w:rsidR="004F21D3" w:rsidRPr="00CB2F51" w:rsidRDefault="004F21D3" w:rsidP="00D8609B">
            <w:pPr>
              <w:jc w:val="center"/>
              <w:rPr>
                <w:sz w:val="18"/>
                <w:szCs w:val="18"/>
                <w:lang w:eastAsia="ru-RU"/>
              </w:rPr>
            </w:pPr>
            <w:r w:rsidRPr="00CB2F51">
              <w:rPr>
                <w:sz w:val="18"/>
                <w:szCs w:val="18"/>
                <w:lang w:eastAsia="ru-RU"/>
              </w:rPr>
              <w:t>2.</w:t>
            </w:r>
          </w:p>
        </w:tc>
        <w:tc>
          <w:tcPr>
            <w:tcW w:w="2514" w:type="dxa"/>
            <w:vAlign w:val="center"/>
          </w:tcPr>
          <w:p w:rsidR="004F21D3" w:rsidRPr="00CB2F51" w:rsidRDefault="004F21D3" w:rsidP="00D8609B">
            <w:pPr>
              <w:rPr>
                <w:sz w:val="18"/>
                <w:szCs w:val="18"/>
                <w:lang w:eastAsia="ru-RU"/>
              </w:rPr>
            </w:pPr>
            <w:r w:rsidRPr="00CB2F51">
              <w:rPr>
                <w:sz w:val="18"/>
                <w:szCs w:val="18"/>
                <w:lang w:eastAsia="ru-RU"/>
              </w:rPr>
              <w:t>МУП «Каслинский хлебозавод»</w:t>
            </w:r>
          </w:p>
        </w:tc>
        <w:tc>
          <w:tcPr>
            <w:tcW w:w="4110" w:type="dxa"/>
            <w:vAlign w:val="center"/>
          </w:tcPr>
          <w:p w:rsidR="004F21D3" w:rsidRPr="00CB2F51" w:rsidRDefault="004F21D3" w:rsidP="00D8609B">
            <w:pPr>
              <w:rPr>
                <w:sz w:val="18"/>
                <w:szCs w:val="18"/>
                <w:lang w:eastAsia="ru-RU"/>
              </w:rPr>
            </w:pPr>
            <w:r w:rsidRPr="00CB2F51">
              <w:rPr>
                <w:sz w:val="18"/>
                <w:szCs w:val="18"/>
                <w:lang w:eastAsia="ru-RU"/>
              </w:rPr>
              <w:t>Поставка продуктов питания по договорам № 176 от 09.12.2016, № 194 от 21.12.2016 (в 2016г.), № 199 от 28.12.2016 (в 2017г.)</w:t>
            </w:r>
          </w:p>
        </w:tc>
        <w:tc>
          <w:tcPr>
            <w:tcW w:w="1440" w:type="dxa"/>
            <w:vAlign w:val="center"/>
          </w:tcPr>
          <w:p w:rsidR="004F21D3" w:rsidRPr="00CB2F51" w:rsidRDefault="004F21D3" w:rsidP="00D8609B">
            <w:pPr>
              <w:jc w:val="right"/>
              <w:rPr>
                <w:sz w:val="18"/>
                <w:szCs w:val="18"/>
                <w:lang w:eastAsia="ru-RU"/>
              </w:rPr>
            </w:pPr>
            <w:r w:rsidRPr="00CB2F51">
              <w:rPr>
                <w:sz w:val="18"/>
                <w:szCs w:val="18"/>
                <w:lang w:eastAsia="ru-RU"/>
              </w:rPr>
              <w:t>119 089,73</w:t>
            </w:r>
          </w:p>
        </w:tc>
        <w:tc>
          <w:tcPr>
            <w:tcW w:w="1417" w:type="dxa"/>
            <w:vAlign w:val="center"/>
          </w:tcPr>
          <w:p w:rsidR="004F21D3" w:rsidRPr="00CB2F51" w:rsidRDefault="004F21D3" w:rsidP="00D8609B">
            <w:pPr>
              <w:jc w:val="right"/>
              <w:rPr>
                <w:sz w:val="18"/>
                <w:szCs w:val="18"/>
                <w:lang w:eastAsia="ru-RU"/>
              </w:rPr>
            </w:pPr>
            <w:r w:rsidRPr="00CB2F51">
              <w:rPr>
                <w:sz w:val="18"/>
                <w:szCs w:val="18"/>
                <w:lang w:eastAsia="ru-RU"/>
              </w:rPr>
              <w:t>178 443,14</w:t>
            </w:r>
          </w:p>
        </w:tc>
      </w:tr>
      <w:tr w:rsidR="004F21D3" w:rsidRPr="00CB2F51" w:rsidTr="00D8609B">
        <w:trPr>
          <w:trHeight w:val="73"/>
        </w:trPr>
        <w:tc>
          <w:tcPr>
            <w:tcW w:w="620" w:type="dxa"/>
            <w:vAlign w:val="center"/>
          </w:tcPr>
          <w:p w:rsidR="004F21D3" w:rsidRPr="00CB2F51" w:rsidRDefault="004F21D3" w:rsidP="00905352">
            <w:pPr>
              <w:jc w:val="center"/>
              <w:rPr>
                <w:sz w:val="18"/>
                <w:szCs w:val="18"/>
                <w:lang w:eastAsia="ru-RU"/>
              </w:rPr>
            </w:pPr>
            <w:r w:rsidRPr="00CB2F51">
              <w:rPr>
                <w:sz w:val="18"/>
                <w:szCs w:val="18"/>
                <w:lang w:eastAsia="ru-RU"/>
              </w:rPr>
              <w:t>3.</w:t>
            </w:r>
          </w:p>
        </w:tc>
        <w:tc>
          <w:tcPr>
            <w:tcW w:w="2514" w:type="dxa"/>
            <w:vAlign w:val="center"/>
          </w:tcPr>
          <w:p w:rsidR="004F21D3" w:rsidRPr="00CB2F51" w:rsidRDefault="004F21D3" w:rsidP="00905352">
            <w:pPr>
              <w:rPr>
                <w:sz w:val="18"/>
                <w:szCs w:val="18"/>
                <w:lang w:eastAsia="ru-RU"/>
              </w:rPr>
            </w:pPr>
            <w:r w:rsidRPr="00CB2F51">
              <w:rPr>
                <w:sz w:val="18"/>
                <w:szCs w:val="18"/>
                <w:lang w:eastAsia="ru-RU"/>
              </w:rPr>
              <w:t>И</w:t>
            </w:r>
            <w:r>
              <w:rPr>
                <w:sz w:val="18"/>
                <w:szCs w:val="18"/>
                <w:lang w:eastAsia="ru-RU"/>
              </w:rPr>
              <w:t>ндивидуальный предприниматель</w:t>
            </w:r>
            <w:r w:rsidRPr="00CB2F51">
              <w:rPr>
                <w:sz w:val="18"/>
                <w:szCs w:val="18"/>
                <w:lang w:eastAsia="ru-RU"/>
              </w:rPr>
              <w:t xml:space="preserve"> </w:t>
            </w:r>
          </w:p>
        </w:tc>
        <w:tc>
          <w:tcPr>
            <w:tcW w:w="4110" w:type="dxa"/>
            <w:vAlign w:val="center"/>
          </w:tcPr>
          <w:p w:rsidR="004F21D3" w:rsidRPr="00CB2F51" w:rsidRDefault="004F21D3" w:rsidP="00905352">
            <w:pPr>
              <w:rPr>
                <w:sz w:val="18"/>
                <w:szCs w:val="18"/>
                <w:lang w:eastAsia="ru-RU"/>
              </w:rPr>
            </w:pPr>
            <w:r w:rsidRPr="00CB2F51">
              <w:rPr>
                <w:sz w:val="18"/>
                <w:szCs w:val="18"/>
                <w:lang w:eastAsia="ru-RU"/>
              </w:rPr>
              <w:t>Поставка продуктов питания по договорам № 125 от 13.10.2016, № 51/11 от 01.01.2011 (в 2016г.); № 206/1 от 29.12.2016, №№ 213, 214 от 30.12.2016 (в 2017г.)</w:t>
            </w:r>
          </w:p>
        </w:tc>
        <w:tc>
          <w:tcPr>
            <w:tcW w:w="1440" w:type="dxa"/>
            <w:vAlign w:val="center"/>
          </w:tcPr>
          <w:p w:rsidR="004F21D3" w:rsidRPr="00CB2F51" w:rsidRDefault="004F21D3" w:rsidP="00905352">
            <w:pPr>
              <w:jc w:val="right"/>
              <w:rPr>
                <w:sz w:val="18"/>
                <w:szCs w:val="18"/>
                <w:lang w:eastAsia="ru-RU"/>
              </w:rPr>
            </w:pPr>
            <w:r w:rsidRPr="00CB2F51">
              <w:rPr>
                <w:sz w:val="18"/>
                <w:szCs w:val="18"/>
                <w:lang w:eastAsia="ru-RU"/>
              </w:rPr>
              <w:t>228 272,00</w:t>
            </w:r>
          </w:p>
        </w:tc>
        <w:tc>
          <w:tcPr>
            <w:tcW w:w="1417" w:type="dxa"/>
            <w:vAlign w:val="center"/>
          </w:tcPr>
          <w:p w:rsidR="004F21D3" w:rsidRPr="00CB2F51" w:rsidRDefault="004F21D3" w:rsidP="00905352">
            <w:pPr>
              <w:jc w:val="right"/>
              <w:rPr>
                <w:sz w:val="18"/>
                <w:szCs w:val="18"/>
                <w:lang w:eastAsia="ru-RU"/>
              </w:rPr>
            </w:pPr>
            <w:r w:rsidRPr="00CB2F51">
              <w:rPr>
                <w:sz w:val="18"/>
                <w:szCs w:val="18"/>
                <w:lang w:eastAsia="ru-RU"/>
              </w:rPr>
              <w:t>244 644,20</w:t>
            </w:r>
          </w:p>
        </w:tc>
      </w:tr>
      <w:tr w:rsidR="004F21D3" w:rsidRPr="00CB2F51" w:rsidTr="00D8609B">
        <w:trPr>
          <w:trHeight w:val="147"/>
        </w:trPr>
        <w:tc>
          <w:tcPr>
            <w:tcW w:w="620" w:type="dxa"/>
            <w:vMerge w:val="restart"/>
            <w:vAlign w:val="center"/>
          </w:tcPr>
          <w:p w:rsidR="004F21D3" w:rsidRPr="00CB2F51" w:rsidRDefault="004F21D3" w:rsidP="00905352">
            <w:pPr>
              <w:jc w:val="center"/>
              <w:rPr>
                <w:sz w:val="18"/>
                <w:szCs w:val="18"/>
                <w:lang w:eastAsia="ru-RU"/>
              </w:rPr>
            </w:pPr>
            <w:r w:rsidRPr="00CB2F51">
              <w:rPr>
                <w:sz w:val="18"/>
                <w:szCs w:val="18"/>
                <w:lang w:eastAsia="ru-RU"/>
              </w:rPr>
              <w:t>4.</w:t>
            </w:r>
          </w:p>
        </w:tc>
        <w:tc>
          <w:tcPr>
            <w:tcW w:w="2514" w:type="dxa"/>
            <w:vMerge w:val="restart"/>
            <w:vAlign w:val="center"/>
          </w:tcPr>
          <w:p w:rsidR="004F21D3" w:rsidRPr="00CB2F51" w:rsidRDefault="004F21D3" w:rsidP="00905352">
            <w:pPr>
              <w:rPr>
                <w:sz w:val="18"/>
                <w:szCs w:val="18"/>
                <w:lang w:eastAsia="ru-RU"/>
              </w:rPr>
            </w:pPr>
            <w:r w:rsidRPr="00CB2F51">
              <w:rPr>
                <w:sz w:val="18"/>
                <w:szCs w:val="18"/>
                <w:lang w:eastAsia="ru-RU"/>
              </w:rPr>
              <w:t>ООО «Регион-Бизнес компания»</w:t>
            </w:r>
          </w:p>
        </w:tc>
        <w:tc>
          <w:tcPr>
            <w:tcW w:w="4110" w:type="dxa"/>
            <w:vAlign w:val="center"/>
          </w:tcPr>
          <w:p w:rsidR="004F21D3" w:rsidRPr="00CB2F51" w:rsidRDefault="004F21D3" w:rsidP="00905352">
            <w:pPr>
              <w:rPr>
                <w:sz w:val="18"/>
                <w:szCs w:val="18"/>
                <w:lang w:eastAsia="ru-RU"/>
              </w:rPr>
            </w:pPr>
            <w:r w:rsidRPr="00CB2F51">
              <w:rPr>
                <w:sz w:val="18"/>
                <w:szCs w:val="18"/>
                <w:lang w:eastAsia="ru-RU"/>
              </w:rPr>
              <w:t>Поставка продуктов питания по договорам № 127 от 18.10.2016, № 2016.10915 от 17.10.2016</w:t>
            </w:r>
          </w:p>
        </w:tc>
        <w:tc>
          <w:tcPr>
            <w:tcW w:w="1440" w:type="dxa"/>
            <w:vAlign w:val="center"/>
          </w:tcPr>
          <w:p w:rsidR="004F21D3" w:rsidRPr="00CB2F51" w:rsidRDefault="004F21D3" w:rsidP="00905352">
            <w:pPr>
              <w:jc w:val="right"/>
              <w:rPr>
                <w:sz w:val="18"/>
                <w:szCs w:val="18"/>
                <w:lang w:eastAsia="ru-RU"/>
              </w:rPr>
            </w:pPr>
            <w:r w:rsidRPr="00CB2F51">
              <w:rPr>
                <w:sz w:val="18"/>
                <w:szCs w:val="18"/>
                <w:lang w:eastAsia="ru-RU"/>
              </w:rPr>
              <w:t>244 887,01</w:t>
            </w:r>
          </w:p>
        </w:tc>
        <w:tc>
          <w:tcPr>
            <w:tcW w:w="1417" w:type="dxa"/>
            <w:vAlign w:val="center"/>
          </w:tcPr>
          <w:p w:rsidR="004F21D3" w:rsidRPr="00CB2F51" w:rsidRDefault="004F21D3" w:rsidP="00905352">
            <w:pPr>
              <w:jc w:val="right"/>
              <w:rPr>
                <w:sz w:val="18"/>
                <w:szCs w:val="18"/>
                <w:lang w:eastAsia="ru-RU"/>
              </w:rPr>
            </w:pPr>
            <w:r w:rsidRPr="00CB2F51">
              <w:rPr>
                <w:sz w:val="18"/>
                <w:szCs w:val="18"/>
                <w:lang w:eastAsia="ru-RU"/>
              </w:rPr>
              <w:t>0,00</w:t>
            </w:r>
          </w:p>
        </w:tc>
      </w:tr>
      <w:tr w:rsidR="004F21D3" w:rsidRPr="00CB2F51" w:rsidTr="00D8609B">
        <w:trPr>
          <w:trHeight w:val="93"/>
        </w:trPr>
        <w:tc>
          <w:tcPr>
            <w:tcW w:w="620" w:type="dxa"/>
            <w:vMerge/>
            <w:vAlign w:val="center"/>
          </w:tcPr>
          <w:p w:rsidR="004F21D3" w:rsidRPr="00CB2F51" w:rsidRDefault="004F21D3" w:rsidP="00905352">
            <w:pPr>
              <w:jc w:val="center"/>
              <w:rPr>
                <w:sz w:val="18"/>
                <w:szCs w:val="18"/>
                <w:lang w:eastAsia="ru-RU"/>
              </w:rPr>
            </w:pPr>
          </w:p>
        </w:tc>
        <w:tc>
          <w:tcPr>
            <w:tcW w:w="2514" w:type="dxa"/>
            <w:vMerge/>
            <w:vAlign w:val="center"/>
          </w:tcPr>
          <w:p w:rsidR="004F21D3" w:rsidRPr="00CB2F51" w:rsidRDefault="004F21D3" w:rsidP="00905352">
            <w:pPr>
              <w:rPr>
                <w:sz w:val="18"/>
                <w:szCs w:val="18"/>
                <w:lang w:eastAsia="ru-RU"/>
              </w:rPr>
            </w:pPr>
          </w:p>
        </w:tc>
        <w:tc>
          <w:tcPr>
            <w:tcW w:w="4110" w:type="dxa"/>
            <w:vAlign w:val="center"/>
          </w:tcPr>
          <w:p w:rsidR="004F21D3" w:rsidRPr="00CB2F51" w:rsidRDefault="004F21D3" w:rsidP="00905352">
            <w:pPr>
              <w:rPr>
                <w:sz w:val="18"/>
                <w:szCs w:val="18"/>
                <w:lang w:eastAsia="ru-RU"/>
              </w:rPr>
            </w:pPr>
            <w:r w:rsidRPr="00CB2F51">
              <w:rPr>
                <w:sz w:val="18"/>
                <w:szCs w:val="18"/>
                <w:lang w:eastAsia="ru-RU"/>
              </w:rPr>
              <w:t>Обеспечение контракта 2016.10915 от 17.10.2016</w:t>
            </w:r>
          </w:p>
        </w:tc>
        <w:tc>
          <w:tcPr>
            <w:tcW w:w="1440" w:type="dxa"/>
            <w:vAlign w:val="center"/>
          </w:tcPr>
          <w:p w:rsidR="004F21D3" w:rsidRPr="00CB2F51" w:rsidRDefault="004F21D3" w:rsidP="00905352">
            <w:pPr>
              <w:jc w:val="right"/>
              <w:rPr>
                <w:sz w:val="18"/>
                <w:szCs w:val="18"/>
                <w:lang w:eastAsia="ru-RU"/>
              </w:rPr>
            </w:pPr>
            <w:r w:rsidRPr="00CB2F51">
              <w:rPr>
                <w:sz w:val="18"/>
                <w:szCs w:val="18"/>
                <w:lang w:eastAsia="ru-RU"/>
              </w:rPr>
              <w:t>166 530,40</w:t>
            </w:r>
          </w:p>
        </w:tc>
        <w:tc>
          <w:tcPr>
            <w:tcW w:w="1417" w:type="dxa"/>
            <w:vAlign w:val="center"/>
          </w:tcPr>
          <w:p w:rsidR="004F21D3" w:rsidRPr="00CB2F51" w:rsidRDefault="004F21D3" w:rsidP="00905352">
            <w:pPr>
              <w:jc w:val="right"/>
              <w:rPr>
                <w:sz w:val="18"/>
                <w:szCs w:val="18"/>
                <w:lang w:eastAsia="ru-RU"/>
              </w:rPr>
            </w:pPr>
            <w:r w:rsidRPr="00CB2F51">
              <w:rPr>
                <w:sz w:val="18"/>
                <w:szCs w:val="18"/>
                <w:lang w:eastAsia="ru-RU"/>
              </w:rPr>
              <w:t>0,00</w:t>
            </w:r>
          </w:p>
        </w:tc>
      </w:tr>
      <w:tr w:rsidR="004F21D3" w:rsidRPr="00CB2F51" w:rsidTr="00D8609B">
        <w:trPr>
          <w:trHeight w:val="93"/>
        </w:trPr>
        <w:tc>
          <w:tcPr>
            <w:tcW w:w="620" w:type="dxa"/>
            <w:vAlign w:val="center"/>
          </w:tcPr>
          <w:p w:rsidR="004F21D3" w:rsidRPr="00CB2F51" w:rsidRDefault="004F21D3" w:rsidP="00905352">
            <w:pPr>
              <w:jc w:val="center"/>
              <w:rPr>
                <w:sz w:val="18"/>
                <w:szCs w:val="18"/>
                <w:lang w:eastAsia="ru-RU"/>
              </w:rPr>
            </w:pPr>
            <w:r w:rsidRPr="00CB2F51">
              <w:rPr>
                <w:sz w:val="18"/>
                <w:szCs w:val="18"/>
                <w:lang w:eastAsia="ru-RU"/>
              </w:rPr>
              <w:t>5.</w:t>
            </w:r>
          </w:p>
        </w:tc>
        <w:tc>
          <w:tcPr>
            <w:tcW w:w="2514" w:type="dxa"/>
            <w:vAlign w:val="center"/>
          </w:tcPr>
          <w:p w:rsidR="004F21D3" w:rsidRPr="00CB2F51" w:rsidRDefault="004F21D3" w:rsidP="00905352">
            <w:pPr>
              <w:rPr>
                <w:sz w:val="18"/>
                <w:szCs w:val="18"/>
                <w:lang w:eastAsia="ru-RU"/>
              </w:rPr>
            </w:pPr>
            <w:r w:rsidRPr="00CB2F51">
              <w:rPr>
                <w:sz w:val="18"/>
                <w:szCs w:val="18"/>
                <w:lang w:eastAsia="ru-RU"/>
              </w:rPr>
              <w:t>ООО «Русичи»</w:t>
            </w:r>
          </w:p>
        </w:tc>
        <w:tc>
          <w:tcPr>
            <w:tcW w:w="4110" w:type="dxa"/>
            <w:vAlign w:val="center"/>
          </w:tcPr>
          <w:p w:rsidR="004F21D3" w:rsidRPr="00CB2F51" w:rsidRDefault="004F21D3" w:rsidP="00905352">
            <w:pPr>
              <w:rPr>
                <w:sz w:val="18"/>
                <w:szCs w:val="18"/>
                <w:lang w:eastAsia="ru-RU"/>
              </w:rPr>
            </w:pPr>
            <w:r w:rsidRPr="00CB2F51">
              <w:rPr>
                <w:sz w:val="18"/>
                <w:szCs w:val="18"/>
                <w:lang w:eastAsia="ru-RU"/>
              </w:rPr>
              <w:t>Поставка продуктов питания по договорам № 2016.8472 от 05.09.2016, № 2016.9300 от 20.09.2016</w:t>
            </w:r>
          </w:p>
        </w:tc>
        <w:tc>
          <w:tcPr>
            <w:tcW w:w="1440" w:type="dxa"/>
            <w:vAlign w:val="center"/>
          </w:tcPr>
          <w:p w:rsidR="004F21D3" w:rsidRPr="00CB2F51" w:rsidRDefault="004F21D3" w:rsidP="00905352">
            <w:pPr>
              <w:jc w:val="right"/>
              <w:rPr>
                <w:sz w:val="18"/>
                <w:szCs w:val="18"/>
                <w:lang w:eastAsia="ru-RU"/>
              </w:rPr>
            </w:pPr>
            <w:r w:rsidRPr="00CB2F51">
              <w:rPr>
                <w:sz w:val="18"/>
                <w:szCs w:val="18"/>
                <w:lang w:eastAsia="ru-RU"/>
              </w:rPr>
              <w:t>120 095,44</w:t>
            </w:r>
          </w:p>
        </w:tc>
        <w:tc>
          <w:tcPr>
            <w:tcW w:w="1417" w:type="dxa"/>
            <w:vAlign w:val="center"/>
          </w:tcPr>
          <w:p w:rsidR="004F21D3" w:rsidRPr="00CB2F51" w:rsidRDefault="004F21D3" w:rsidP="00905352">
            <w:pPr>
              <w:jc w:val="right"/>
              <w:rPr>
                <w:sz w:val="18"/>
                <w:szCs w:val="18"/>
                <w:lang w:eastAsia="ru-RU"/>
              </w:rPr>
            </w:pPr>
            <w:r w:rsidRPr="00CB2F51">
              <w:rPr>
                <w:sz w:val="18"/>
                <w:szCs w:val="18"/>
                <w:lang w:eastAsia="ru-RU"/>
              </w:rPr>
              <w:t>0,00</w:t>
            </w:r>
          </w:p>
        </w:tc>
      </w:tr>
      <w:tr w:rsidR="004F21D3" w:rsidRPr="00CB2F51" w:rsidTr="00D8609B">
        <w:trPr>
          <w:trHeight w:val="167"/>
        </w:trPr>
        <w:tc>
          <w:tcPr>
            <w:tcW w:w="620" w:type="dxa"/>
            <w:vAlign w:val="center"/>
          </w:tcPr>
          <w:p w:rsidR="004F21D3" w:rsidRPr="00CB2F51" w:rsidRDefault="004F21D3" w:rsidP="00905352">
            <w:pPr>
              <w:jc w:val="center"/>
              <w:rPr>
                <w:sz w:val="18"/>
                <w:szCs w:val="18"/>
                <w:lang w:eastAsia="ru-RU"/>
              </w:rPr>
            </w:pPr>
            <w:r w:rsidRPr="00CB2F51">
              <w:rPr>
                <w:sz w:val="18"/>
                <w:szCs w:val="18"/>
                <w:lang w:eastAsia="ru-RU"/>
              </w:rPr>
              <w:t>6.</w:t>
            </w:r>
          </w:p>
        </w:tc>
        <w:tc>
          <w:tcPr>
            <w:tcW w:w="2514" w:type="dxa"/>
            <w:vAlign w:val="center"/>
          </w:tcPr>
          <w:p w:rsidR="004F21D3" w:rsidRPr="00CB2F51" w:rsidRDefault="004F21D3" w:rsidP="00905352">
            <w:pPr>
              <w:rPr>
                <w:sz w:val="18"/>
                <w:szCs w:val="18"/>
                <w:lang w:eastAsia="ru-RU"/>
              </w:rPr>
            </w:pPr>
            <w:r w:rsidRPr="00CB2F51">
              <w:rPr>
                <w:sz w:val="18"/>
                <w:szCs w:val="18"/>
                <w:lang w:eastAsia="ru-RU"/>
              </w:rPr>
              <w:t>ООО «Технофрост-Урал»</w:t>
            </w:r>
          </w:p>
        </w:tc>
        <w:tc>
          <w:tcPr>
            <w:tcW w:w="4110" w:type="dxa"/>
            <w:vAlign w:val="center"/>
          </w:tcPr>
          <w:p w:rsidR="004F21D3" w:rsidRPr="00CB2F51" w:rsidRDefault="004F21D3" w:rsidP="00905352">
            <w:pPr>
              <w:rPr>
                <w:sz w:val="18"/>
                <w:szCs w:val="18"/>
                <w:lang w:eastAsia="ru-RU"/>
              </w:rPr>
            </w:pPr>
            <w:r w:rsidRPr="00CB2F51">
              <w:rPr>
                <w:sz w:val="18"/>
                <w:szCs w:val="18"/>
                <w:lang w:eastAsia="ru-RU"/>
              </w:rPr>
              <w:t>Техническое обслуживание столового оборудования по договорам № 166 от 01.12.2016, № 183 от 13.12.2016 (в 2016г.); № 204 от 28.12.2016 (в 2017г.)</w:t>
            </w:r>
          </w:p>
        </w:tc>
        <w:tc>
          <w:tcPr>
            <w:tcW w:w="1440" w:type="dxa"/>
            <w:vAlign w:val="center"/>
          </w:tcPr>
          <w:p w:rsidR="004F21D3" w:rsidRPr="00CB2F51" w:rsidRDefault="004F21D3" w:rsidP="00905352">
            <w:pPr>
              <w:jc w:val="right"/>
              <w:rPr>
                <w:sz w:val="18"/>
                <w:szCs w:val="18"/>
                <w:lang w:eastAsia="ru-RU"/>
              </w:rPr>
            </w:pPr>
            <w:r w:rsidRPr="00CB2F51">
              <w:rPr>
                <w:sz w:val="18"/>
                <w:szCs w:val="18"/>
                <w:lang w:eastAsia="ru-RU"/>
              </w:rPr>
              <w:t>155 490,00</w:t>
            </w:r>
          </w:p>
        </w:tc>
        <w:tc>
          <w:tcPr>
            <w:tcW w:w="1417" w:type="dxa"/>
            <w:vAlign w:val="center"/>
          </w:tcPr>
          <w:p w:rsidR="004F21D3" w:rsidRPr="00CB2F51" w:rsidRDefault="004F21D3" w:rsidP="00905352">
            <w:pPr>
              <w:jc w:val="right"/>
              <w:rPr>
                <w:sz w:val="18"/>
                <w:szCs w:val="18"/>
                <w:lang w:eastAsia="ru-RU"/>
              </w:rPr>
            </w:pPr>
            <w:r w:rsidRPr="00CB2F51">
              <w:rPr>
                <w:sz w:val="18"/>
                <w:szCs w:val="18"/>
                <w:lang w:eastAsia="ru-RU"/>
              </w:rPr>
              <w:t>155 490,00</w:t>
            </w:r>
          </w:p>
        </w:tc>
      </w:tr>
      <w:tr w:rsidR="004F21D3" w:rsidRPr="00CB2F51" w:rsidTr="00D8609B">
        <w:trPr>
          <w:trHeight w:val="100"/>
        </w:trPr>
        <w:tc>
          <w:tcPr>
            <w:tcW w:w="620" w:type="dxa"/>
            <w:vMerge w:val="restart"/>
            <w:vAlign w:val="center"/>
          </w:tcPr>
          <w:p w:rsidR="004F21D3" w:rsidRPr="00CB2F51" w:rsidRDefault="004F21D3" w:rsidP="00905352">
            <w:pPr>
              <w:jc w:val="center"/>
              <w:rPr>
                <w:sz w:val="18"/>
                <w:szCs w:val="18"/>
                <w:lang w:eastAsia="ru-RU"/>
              </w:rPr>
            </w:pPr>
            <w:r w:rsidRPr="00CB2F51">
              <w:rPr>
                <w:sz w:val="18"/>
                <w:szCs w:val="18"/>
                <w:lang w:eastAsia="ru-RU"/>
              </w:rPr>
              <w:t>7.</w:t>
            </w:r>
          </w:p>
        </w:tc>
        <w:tc>
          <w:tcPr>
            <w:tcW w:w="2514" w:type="dxa"/>
            <w:vMerge w:val="restart"/>
            <w:vAlign w:val="center"/>
          </w:tcPr>
          <w:p w:rsidR="004F21D3" w:rsidRPr="00CB2F51" w:rsidRDefault="004F21D3" w:rsidP="00905352">
            <w:pPr>
              <w:rPr>
                <w:sz w:val="18"/>
                <w:szCs w:val="18"/>
                <w:lang w:eastAsia="ru-RU"/>
              </w:rPr>
            </w:pPr>
            <w:r w:rsidRPr="00CB2F51">
              <w:rPr>
                <w:sz w:val="18"/>
                <w:szCs w:val="18"/>
                <w:lang w:eastAsia="ru-RU"/>
              </w:rPr>
              <w:t>ООО «Уральский мясной двор»</w:t>
            </w:r>
          </w:p>
        </w:tc>
        <w:tc>
          <w:tcPr>
            <w:tcW w:w="4110" w:type="dxa"/>
            <w:vAlign w:val="center"/>
          </w:tcPr>
          <w:p w:rsidR="004F21D3" w:rsidRPr="00CB2F51" w:rsidRDefault="004F21D3" w:rsidP="00905352">
            <w:pPr>
              <w:rPr>
                <w:sz w:val="18"/>
                <w:szCs w:val="18"/>
                <w:lang w:eastAsia="ru-RU"/>
              </w:rPr>
            </w:pPr>
            <w:r w:rsidRPr="00CB2F51">
              <w:rPr>
                <w:sz w:val="18"/>
                <w:szCs w:val="18"/>
                <w:lang w:eastAsia="ru-RU"/>
              </w:rPr>
              <w:t>Поставка продуктов питания по договорам № 137 от 26.10.2016, № 2016.8483 от 06.09.2016, № 2016.8505 от 06.09.2016</w:t>
            </w:r>
          </w:p>
        </w:tc>
        <w:tc>
          <w:tcPr>
            <w:tcW w:w="1440" w:type="dxa"/>
            <w:vAlign w:val="center"/>
          </w:tcPr>
          <w:p w:rsidR="004F21D3" w:rsidRPr="00CB2F51" w:rsidRDefault="004F21D3" w:rsidP="00905352">
            <w:pPr>
              <w:jc w:val="right"/>
              <w:rPr>
                <w:sz w:val="18"/>
                <w:szCs w:val="18"/>
                <w:lang w:eastAsia="ru-RU"/>
              </w:rPr>
            </w:pPr>
            <w:r w:rsidRPr="00CB2F51">
              <w:rPr>
                <w:sz w:val="18"/>
                <w:szCs w:val="18"/>
                <w:lang w:eastAsia="ru-RU"/>
              </w:rPr>
              <w:t>754 323,53</w:t>
            </w:r>
          </w:p>
        </w:tc>
        <w:tc>
          <w:tcPr>
            <w:tcW w:w="1417" w:type="dxa"/>
            <w:vAlign w:val="center"/>
          </w:tcPr>
          <w:p w:rsidR="004F21D3" w:rsidRPr="00CB2F51" w:rsidRDefault="004F21D3" w:rsidP="00905352">
            <w:pPr>
              <w:jc w:val="right"/>
              <w:rPr>
                <w:sz w:val="18"/>
                <w:szCs w:val="18"/>
                <w:lang w:eastAsia="ru-RU"/>
              </w:rPr>
            </w:pPr>
            <w:r w:rsidRPr="00CB2F51">
              <w:rPr>
                <w:sz w:val="18"/>
                <w:szCs w:val="18"/>
                <w:lang w:eastAsia="ru-RU"/>
              </w:rPr>
              <w:t>0,00</w:t>
            </w:r>
          </w:p>
        </w:tc>
      </w:tr>
      <w:tr w:rsidR="004F21D3" w:rsidRPr="00CB2F51" w:rsidTr="00D8609B">
        <w:trPr>
          <w:trHeight w:val="60"/>
        </w:trPr>
        <w:tc>
          <w:tcPr>
            <w:tcW w:w="620" w:type="dxa"/>
            <w:vMerge/>
            <w:vAlign w:val="center"/>
          </w:tcPr>
          <w:p w:rsidR="004F21D3" w:rsidRPr="00CB2F51" w:rsidRDefault="004F21D3" w:rsidP="00905352">
            <w:pPr>
              <w:jc w:val="center"/>
              <w:rPr>
                <w:sz w:val="18"/>
                <w:szCs w:val="18"/>
                <w:lang w:eastAsia="ru-RU"/>
              </w:rPr>
            </w:pPr>
          </w:p>
        </w:tc>
        <w:tc>
          <w:tcPr>
            <w:tcW w:w="2514" w:type="dxa"/>
            <w:vMerge/>
            <w:vAlign w:val="center"/>
          </w:tcPr>
          <w:p w:rsidR="004F21D3" w:rsidRPr="00CB2F51" w:rsidRDefault="004F21D3" w:rsidP="00905352">
            <w:pPr>
              <w:rPr>
                <w:sz w:val="18"/>
                <w:szCs w:val="18"/>
                <w:lang w:eastAsia="ru-RU"/>
              </w:rPr>
            </w:pPr>
          </w:p>
        </w:tc>
        <w:tc>
          <w:tcPr>
            <w:tcW w:w="4110" w:type="dxa"/>
            <w:vAlign w:val="center"/>
          </w:tcPr>
          <w:p w:rsidR="004F21D3" w:rsidRPr="00CB2F51" w:rsidRDefault="004F21D3" w:rsidP="00905352">
            <w:pPr>
              <w:rPr>
                <w:sz w:val="18"/>
                <w:szCs w:val="18"/>
                <w:lang w:eastAsia="ru-RU"/>
              </w:rPr>
            </w:pPr>
            <w:r w:rsidRPr="00CB2F51">
              <w:rPr>
                <w:sz w:val="18"/>
                <w:szCs w:val="18"/>
                <w:lang w:eastAsia="ru-RU"/>
              </w:rPr>
              <w:t>Обеспечение контрактов №№ 2016.8483, 2016.8505 от 06.09.2016</w:t>
            </w:r>
          </w:p>
        </w:tc>
        <w:tc>
          <w:tcPr>
            <w:tcW w:w="1440" w:type="dxa"/>
            <w:vAlign w:val="center"/>
          </w:tcPr>
          <w:p w:rsidR="004F21D3" w:rsidRPr="00CB2F51" w:rsidRDefault="004F21D3" w:rsidP="00905352">
            <w:pPr>
              <w:jc w:val="right"/>
              <w:rPr>
                <w:sz w:val="18"/>
                <w:szCs w:val="18"/>
                <w:lang w:eastAsia="ru-RU"/>
              </w:rPr>
            </w:pPr>
            <w:r w:rsidRPr="00CB2F51">
              <w:rPr>
                <w:sz w:val="18"/>
                <w:szCs w:val="18"/>
                <w:lang w:eastAsia="ru-RU"/>
              </w:rPr>
              <w:t>326 489,21</w:t>
            </w:r>
          </w:p>
        </w:tc>
        <w:tc>
          <w:tcPr>
            <w:tcW w:w="1417" w:type="dxa"/>
            <w:vAlign w:val="center"/>
          </w:tcPr>
          <w:p w:rsidR="004F21D3" w:rsidRPr="00CB2F51" w:rsidRDefault="004F21D3" w:rsidP="00905352">
            <w:pPr>
              <w:jc w:val="right"/>
              <w:rPr>
                <w:sz w:val="18"/>
                <w:szCs w:val="18"/>
                <w:lang w:eastAsia="ru-RU"/>
              </w:rPr>
            </w:pPr>
            <w:r w:rsidRPr="00CB2F51">
              <w:rPr>
                <w:sz w:val="18"/>
                <w:szCs w:val="18"/>
                <w:lang w:eastAsia="ru-RU"/>
              </w:rPr>
              <w:t>0,00</w:t>
            </w:r>
          </w:p>
        </w:tc>
      </w:tr>
      <w:tr w:rsidR="004F21D3" w:rsidRPr="00CB2F51" w:rsidTr="00D8609B">
        <w:trPr>
          <w:trHeight w:val="60"/>
        </w:trPr>
        <w:tc>
          <w:tcPr>
            <w:tcW w:w="620" w:type="dxa"/>
            <w:vAlign w:val="center"/>
          </w:tcPr>
          <w:p w:rsidR="004F21D3" w:rsidRPr="00CB2F51" w:rsidRDefault="004F21D3" w:rsidP="00905352">
            <w:pPr>
              <w:jc w:val="center"/>
              <w:rPr>
                <w:sz w:val="18"/>
                <w:szCs w:val="18"/>
                <w:lang w:eastAsia="ru-RU"/>
              </w:rPr>
            </w:pPr>
            <w:r w:rsidRPr="00CB2F51">
              <w:rPr>
                <w:sz w:val="18"/>
                <w:szCs w:val="18"/>
                <w:lang w:eastAsia="ru-RU"/>
              </w:rPr>
              <w:t>8.</w:t>
            </w:r>
          </w:p>
        </w:tc>
        <w:tc>
          <w:tcPr>
            <w:tcW w:w="2514" w:type="dxa"/>
            <w:vAlign w:val="center"/>
          </w:tcPr>
          <w:p w:rsidR="004F21D3" w:rsidRPr="00CB2F51" w:rsidRDefault="004F21D3" w:rsidP="00905352">
            <w:pPr>
              <w:rPr>
                <w:sz w:val="18"/>
                <w:szCs w:val="18"/>
                <w:lang w:eastAsia="ru-RU"/>
              </w:rPr>
            </w:pPr>
            <w:r w:rsidRPr="00CB2F51">
              <w:rPr>
                <w:sz w:val="18"/>
                <w:szCs w:val="18"/>
                <w:lang w:eastAsia="ru-RU"/>
              </w:rPr>
              <w:t>Т</w:t>
            </w:r>
            <w:r>
              <w:rPr>
                <w:sz w:val="18"/>
                <w:szCs w:val="18"/>
                <w:lang w:eastAsia="ru-RU"/>
              </w:rPr>
              <w:t>.</w:t>
            </w:r>
            <w:r w:rsidRPr="00CB2F51">
              <w:rPr>
                <w:sz w:val="18"/>
                <w:szCs w:val="18"/>
                <w:lang w:eastAsia="ru-RU"/>
              </w:rPr>
              <w:t>А.В.</w:t>
            </w:r>
          </w:p>
        </w:tc>
        <w:tc>
          <w:tcPr>
            <w:tcW w:w="4110" w:type="dxa"/>
            <w:vAlign w:val="center"/>
          </w:tcPr>
          <w:p w:rsidR="004F21D3" w:rsidRPr="00CB2F51" w:rsidRDefault="004F21D3" w:rsidP="00905352">
            <w:pPr>
              <w:rPr>
                <w:sz w:val="18"/>
                <w:szCs w:val="18"/>
                <w:lang w:eastAsia="ru-RU"/>
              </w:rPr>
            </w:pPr>
            <w:r w:rsidRPr="00CB2F51">
              <w:rPr>
                <w:sz w:val="18"/>
                <w:szCs w:val="18"/>
                <w:lang w:eastAsia="ru-RU"/>
              </w:rPr>
              <w:t>Поставка продуктов питания по договору № 108 от 20.09.2016 (в 2016г.); № 174 от 09.12.2016</w:t>
            </w:r>
          </w:p>
        </w:tc>
        <w:tc>
          <w:tcPr>
            <w:tcW w:w="1440" w:type="dxa"/>
            <w:vAlign w:val="center"/>
          </w:tcPr>
          <w:p w:rsidR="004F21D3" w:rsidRPr="00CB2F51" w:rsidRDefault="004F21D3" w:rsidP="00905352">
            <w:pPr>
              <w:jc w:val="right"/>
              <w:rPr>
                <w:sz w:val="18"/>
                <w:szCs w:val="18"/>
                <w:lang w:eastAsia="ru-RU"/>
              </w:rPr>
            </w:pPr>
            <w:r w:rsidRPr="00CB2F51">
              <w:rPr>
                <w:sz w:val="18"/>
                <w:szCs w:val="18"/>
                <w:lang w:eastAsia="ru-RU"/>
              </w:rPr>
              <w:t>138 848,00</w:t>
            </w:r>
          </w:p>
        </w:tc>
        <w:tc>
          <w:tcPr>
            <w:tcW w:w="1417" w:type="dxa"/>
            <w:vAlign w:val="center"/>
          </w:tcPr>
          <w:p w:rsidR="004F21D3" w:rsidRPr="00CB2F51" w:rsidRDefault="004F21D3" w:rsidP="00905352">
            <w:pPr>
              <w:jc w:val="right"/>
              <w:rPr>
                <w:sz w:val="18"/>
                <w:szCs w:val="18"/>
                <w:lang w:eastAsia="ru-RU"/>
              </w:rPr>
            </w:pPr>
            <w:r w:rsidRPr="00CB2F51">
              <w:rPr>
                <w:sz w:val="18"/>
                <w:szCs w:val="18"/>
                <w:lang w:eastAsia="ru-RU"/>
              </w:rPr>
              <w:t>241 147,61</w:t>
            </w:r>
          </w:p>
        </w:tc>
      </w:tr>
      <w:tr w:rsidR="004F21D3" w:rsidRPr="00CB2F51" w:rsidTr="00D8609B">
        <w:trPr>
          <w:trHeight w:val="119"/>
        </w:trPr>
        <w:tc>
          <w:tcPr>
            <w:tcW w:w="620" w:type="dxa"/>
            <w:vAlign w:val="center"/>
          </w:tcPr>
          <w:p w:rsidR="004F21D3" w:rsidRPr="00CB2F51" w:rsidRDefault="004F21D3" w:rsidP="00905352">
            <w:pPr>
              <w:jc w:val="center"/>
              <w:rPr>
                <w:sz w:val="18"/>
                <w:szCs w:val="18"/>
                <w:lang w:eastAsia="ru-RU"/>
              </w:rPr>
            </w:pPr>
            <w:r w:rsidRPr="00CB2F51">
              <w:rPr>
                <w:sz w:val="18"/>
                <w:szCs w:val="18"/>
                <w:lang w:eastAsia="ru-RU"/>
              </w:rPr>
              <w:t>9.</w:t>
            </w:r>
          </w:p>
        </w:tc>
        <w:tc>
          <w:tcPr>
            <w:tcW w:w="2514" w:type="dxa"/>
            <w:vAlign w:val="center"/>
          </w:tcPr>
          <w:p w:rsidR="004F21D3" w:rsidRPr="00CB2F51" w:rsidRDefault="004F21D3" w:rsidP="00905352">
            <w:pPr>
              <w:rPr>
                <w:sz w:val="18"/>
                <w:szCs w:val="18"/>
                <w:lang w:eastAsia="ru-RU"/>
              </w:rPr>
            </w:pPr>
            <w:r w:rsidRPr="00CB2F51">
              <w:rPr>
                <w:sz w:val="18"/>
                <w:szCs w:val="18"/>
                <w:lang w:eastAsia="ru-RU"/>
              </w:rPr>
              <w:t>ООО ТК «Феникс»</w:t>
            </w:r>
          </w:p>
        </w:tc>
        <w:tc>
          <w:tcPr>
            <w:tcW w:w="4110" w:type="dxa"/>
            <w:vAlign w:val="center"/>
          </w:tcPr>
          <w:p w:rsidR="004F21D3" w:rsidRPr="00CB2F51" w:rsidRDefault="004F21D3" w:rsidP="00905352">
            <w:pPr>
              <w:rPr>
                <w:sz w:val="18"/>
                <w:szCs w:val="18"/>
                <w:lang w:eastAsia="ru-RU"/>
              </w:rPr>
            </w:pPr>
            <w:r w:rsidRPr="00CB2F51">
              <w:rPr>
                <w:sz w:val="18"/>
                <w:szCs w:val="18"/>
                <w:lang w:eastAsia="ru-RU"/>
              </w:rPr>
              <w:t>Поставка продуктов питания по договорам № 136 от 26.10.2016, № 155 от 28.11.2016, № 159/2 от 29.11.2016, № 180/1 от 12.12.2016, № 187 от 13.12.2016, № 191 от 19.12.2016, № 196 от 28.12.2016</w:t>
            </w:r>
          </w:p>
        </w:tc>
        <w:tc>
          <w:tcPr>
            <w:tcW w:w="1440" w:type="dxa"/>
            <w:vAlign w:val="center"/>
          </w:tcPr>
          <w:p w:rsidR="004F21D3" w:rsidRPr="00CB2F51" w:rsidRDefault="004F21D3" w:rsidP="00905352">
            <w:pPr>
              <w:jc w:val="right"/>
              <w:rPr>
                <w:sz w:val="18"/>
                <w:szCs w:val="18"/>
                <w:lang w:eastAsia="ru-RU"/>
              </w:rPr>
            </w:pPr>
            <w:r w:rsidRPr="00CB2F51">
              <w:rPr>
                <w:sz w:val="18"/>
                <w:szCs w:val="18"/>
                <w:lang w:eastAsia="ru-RU"/>
              </w:rPr>
              <w:t>554 960,00</w:t>
            </w:r>
          </w:p>
        </w:tc>
        <w:tc>
          <w:tcPr>
            <w:tcW w:w="1417" w:type="dxa"/>
            <w:vAlign w:val="center"/>
          </w:tcPr>
          <w:p w:rsidR="004F21D3" w:rsidRPr="00CB2F51" w:rsidRDefault="004F21D3" w:rsidP="00905352">
            <w:pPr>
              <w:jc w:val="right"/>
              <w:rPr>
                <w:sz w:val="18"/>
                <w:szCs w:val="18"/>
                <w:lang w:eastAsia="ru-RU"/>
              </w:rPr>
            </w:pPr>
            <w:r w:rsidRPr="00CB2F51">
              <w:rPr>
                <w:sz w:val="18"/>
                <w:szCs w:val="18"/>
                <w:lang w:eastAsia="ru-RU"/>
              </w:rPr>
              <w:t>0,00</w:t>
            </w:r>
          </w:p>
        </w:tc>
      </w:tr>
      <w:tr w:rsidR="004F21D3" w:rsidRPr="00CB2F51" w:rsidTr="00D8609B">
        <w:trPr>
          <w:trHeight w:val="66"/>
        </w:trPr>
        <w:tc>
          <w:tcPr>
            <w:tcW w:w="620" w:type="dxa"/>
            <w:vMerge w:val="restart"/>
            <w:vAlign w:val="center"/>
          </w:tcPr>
          <w:p w:rsidR="004F21D3" w:rsidRPr="00CB2F51" w:rsidRDefault="004F21D3" w:rsidP="00905352">
            <w:pPr>
              <w:jc w:val="center"/>
              <w:rPr>
                <w:sz w:val="18"/>
                <w:szCs w:val="18"/>
                <w:lang w:eastAsia="ru-RU"/>
              </w:rPr>
            </w:pPr>
            <w:r w:rsidRPr="00CB2F51">
              <w:rPr>
                <w:sz w:val="18"/>
                <w:szCs w:val="18"/>
                <w:lang w:eastAsia="ru-RU"/>
              </w:rPr>
              <w:t>10.</w:t>
            </w:r>
          </w:p>
        </w:tc>
        <w:tc>
          <w:tcPr>
            <w:tcW w:w="2514" w:type="dxa"/>
            <w:vMerge w:val="restart"/>
            <w:vAlign w:val="center"/>
          </w:tcPr>
          <w:p w:rsidR="004F21D3" w:rsidRPr="00CB2F51" w:rsidRDefault="004F21D3" w:rsidP="00905352">
            <w:pPr>
              <w:rPr>
                <w:sz w:val="18"/>
                <w:szCs w:val="18"/>
                <w:lang w:eastAsia="ru-RU"/>
              </w:rPr>
            </w:pPr>
            <w:r w:rsidRPr="00CB2F51">
              <w:rPr>
                <w:sz w:val="18"/>
                <w:szCs w:val="18"/>
                <w:lang w:eastAsia="ru-RU"/>
              </w:rPr>
              <w:t>И</w:t>
            </w:r>
            <w:r>
              <w:rPr>
                <w:sz w:val="18"/>
                <w:szCs w:val="18"/>
                <w:lang w:eastAsia="ru-RU"/>
              </w:rPr>
              <w:t>ндивидуальный предприниматель</w:t>
            </w:r>
            <w:r w:rsidRPr="00CB2F51">
              <w:rPr>
                <w:sz w:val="18"/>
                <w:szCs w:val="18"/>
                <w:lang w:eastAsia="ru-RU"/>
              </w:rPr>
              <w:t xml:space="preserve"> </w:t>
            </w:r>
          </w:p>
        </w:tc>
        <w:tc>
          <w:tcPr>
            <w:tcW w:w="4110" w:type="dxa"/>
            <w:vAlign w:val="center"/>
          </w:tcPr>
          <w:p w:rsidR="004F21D3" w:rsidRPr="00CB2F51" w:rsidRDefault="004F21D3" w:rsidP="00905352">
            <w:pPr>
              <w:rPr>
                <w:sz w:val="18"/>
                <w:szCs w:val="18"/>
                <w:lang w:eastAsia="ru-RU"/>
              </w:rPr>
            </w:pPr>
            <w:r w:rsidRPr="00CB2F51">
              <w:rPr>
                <w:sz w:val="18"/>
                <w:szCs w:val="18"/>
                <w:lang w:eastAsia="ru-RU"/>
              </w:rPr>
              <w:t>Поставка продуктов питания по договорам № 135 от 21.10.2016, № 2016.11216 от 17.10.2016, № 2016.8485 от 05.09.2016, № 2016.8503 от 05.09.2016, № 2016.9290 от 22.09.2016 (в 2016г.); № 2016.18128 от 27.12.2016, № 2016.18177 от 27.12.2016, № 2016.18316 от 27.12.2016, № 2016.18351 от 27.12.2016, № 2016.18404 от 27.12.2016, № 2016.19154 от 05.01.2017, № 2016.20139 от 09.01.2017, № 2016.20147 от 09.01.2017, № 2016.20270 от 09.01.2017</w:t>
            </w:r>
          </w:p>
        </w:tc>
        <w:tc>
          <w:tcPr>
            <w:tcW w:w="1440" w:type="dxa"/>
            <w:vAlign w:val="center"/>
          </w:tcPr>
          <w:p w:rsidR="004F21D3" w:rsidRPr="00CB2F51" w:rsidRDefault="004F21D3" w:rsidP="00905352">
            <w:pPr>
              <w:jc w:val="right"/>
              <w:rPr>
                <w:sz w:val="18"/>
                <w:szCs w:val="18"/>
                <w:lang w:eastAsia="ru-RU"/>
              </w:rPr>
            </w:pPr>
            <w:r w:rsidRPr="00CB2F51">
              <w:rPr>
                <w:sz w:val="18"/>
                <w:szCs w:val="18"/>
                <w:lang w:eastAsia="ru-RU"/>
              </w:rPr>
              <w:t>554 960,00</w:t>
            </w:r>
          </w:p>
        </w:tc>
        <w:tc>
          <w:tcPr>
            <w:tcW w:w="1417" w:type="dxa"/>
            <w:vAlign w:val="center"/>
          </w:tcPr>
          <w:p w:rsidR="004F21D3" w:rsidRPr="00CB2F51" w:rsidRDefault="004F21D3" w:rsidP="00905352">
            <w:pPr>
              <w:jc w:val="right"/>
              <w:rPr>
                <w:sz w:val="18"/>
                <w:szCs w:val="18"/>
                <w:lang w:eastAsia="ru-RU"/>
              </w:rPr>
            </w:pPr>
            <w:r w:rsidRPr="00CB2F51">
              <w:rPr>
                <w:sz w:val="18"/>
                <w:szCs w:val="18"/>
                <w:lang w:eastAsia="ru-RU"/>
              </w:rPr>
              <w:t>962 218,54</w:t>
            </w:r>
          </w:p>
        </w:tc>
      </w:tr>
      <w:tr w:rsidR="004F21D3" w:rsidRPr="00CB2F51" w:rsidTr="00D8609B">
        <w:trPr>
          <w:trHeight w:val="139"/>
        </w:trPr>
        <w:tc>
          <w:tcPr>
            <w:tcW w:w="620" w:type="dxa"/>
            <w:vMerge/>
            <w:vAlign w:val="center"/>
          </w:tcPr>
          <w:p w:rsidR="004F21D3" w:rsidRPr="00CB2F51" w:rsidRDefault="004F21D3" w:rsidP="00905352">
            <w:pPr>
              <w:jc w:val="center"/>
              <w:rPr>
                <w:sz w:val="18"/>
                <w:szCs w:val="18"/>
                <w:lang w:eastAsia="ru-RU"/>
              </w:rPr>
            </w:pPr>
          </w:p>
        </w:tc>
        <w:tc>
          <w:tcPr>
            <w:tcW w:w="2514" w:type="dxa"/>
            <w:vMerge/>
            <w:vAlign w:val="center"/>
          </w:tcPr>
          <w:p w:rsidR="004F21D3" w:rsidRPr="00CB2F51" w:rsidRDefault="004F21D3" w:rsidP="00905352">
            <w:pPr>
              <w:rPr>
                <w:sz w:val="18"/>
                <w:szCs w:val="18"/>
                <w:lang w:eastAsia="ru-RU"/>
              </w:rPr>
            </w:pPr>
          </w:p>
        </w:tc>
        <w:tc>
          <w:tcPr>
            <w:tcW w:w="4110" w:type="dxa"/>
            <w:vAlign w:val="center"/>
          </w:tcPr>
          <w:p w:rsidR="004F21D3" w:rsidRPr="00CB2F51" w:rsidRDefault="004F21D3" w:rsidP="00905352">
            <w:pPr>
              <w:rPr>
                <w:sz w:val="18"/>
                <w:szCs w:val="18"/>
                <w:lang w:eastAsia="ru-RU"/>
              </w:rPr>
            </w:pPr>
            <w:r w:rsidRPr="00CB2F51">
              <w:rPr>
                <w:sz w:val="18"/>
                <w:szCs w:val="18"/>
                <w:lang w:eastAsia="ru-RU"/>
              </w:rPr>
              <w:t>Обеспечение контрактов</w:t>
            </w:r>
          </w:p>
        </w:tc>
        <w:tc>
          <w:tcPr>
            <w:tcW w:w="1440" w:type="dxa"/>
            <w:vAlign w:val="center"/>
          </w:tcPr>
          <w:p w:rsidR="004F21D3" w:rsidRPr="00CB2F51" w:rsidRDefault="004F21D3" w:rsidP="00905352">
            <w:pPr>
              <w:jc w:val="right"/>
              <w:rPr>
                <w:sz w:val="18"/>
                <w:szCs w:val="18"/>
                <w:lang w:eastAsia="ru-RU"/>
              </w:rPr>
            </w:pPr>
            <w:r w:rsidRPr="00CB2F51">
              <w:rPr>
                <w:sz w:val="18"/>
                <w:szCs w:val="18"/>
                <w:lang w:eastAsia="ru-RU"/>
              </w:rPr>
              <w:t>1 379 875,80</w:t>
            </w:r>
          </w:p>
        </w:tc>
        <w:tc>
          <w:tcPr>
            <w:tcW w:w="1417" w:type="dxa"/>
            <w:vAlign w:val="center"/>
          </w:tcPr>
          <w:p w:rsidR="004F21D3" w:rsidRPr="00CB2F51" w:rsidRDefault="004F21D3" w:rsidP="00905352">
            <w:pPr>
              <w:jc w:val="right"/>
              <w:rPr>
                <w:sz w:val="18"/>
                <w:szCs w:val="18"/>
                <w:lang w:eastAsia="ru-RU"/>
              </w:rPr>
            </w:pPr>
            <w:r w:rsidRPr="00CB2F51">
              <w:rPr>
                <w:sz w:val="18"/>
                <w:szCs w:val="18"/>
                <w:lang w:eastAsia="ru-RU"/>
              </w:rPr>
              <w:t>1 227 036,90</w:t>
            </w:r>
          </w:p>
        </w:tc>
      </w:tr>
      <w:tr w:rsidR="004F21D3" w:rsidRPr="00CB2F51" w:rsidTr="00D8609B">
        <w:trPr>
          <w:trHeight w:val="139"/>
        </w:trPr>
        <w:tc>
          <w:tcPr>
            <w:tcW w:w="620" w:type="dxa"/>
            <w:vAlign w:val="center"/>
          </w:tcPr>
          <w:p w:rsidR="004F21D3" w:rsidRPr="00CB2F51" w:rsidRDefault="004F21D3" w:rsidP="00905352">
            <w:pPr>
              <w:jc w:val="center"/>
              <w:rPr>
                <w:sz w:val="18"/>
                <w:szCs w:val="18"/>
                <w:lang w:eastAsia="ru-RU"/>
              </w:rPr>
            </w:pPr>
            <w:r w:rsidRPr="00CB2F51">
              <w:rPr>
                <w:sz w:val="18"/>
                <w:szCs w:val="18"/>
                <w:lang w:eastAsia="ru-RU"/>
              </w:rPr>
              <w:t>11.</w:t>
            </w:r>
          </w:p>
        </w:tc>
        <w:tc>
          <w:tcPr>
            <w:tcW w:w="2514" w:type="dxa"/>
            <w:vAlign w:val="center"/>
          </w:tcPr>
          <w:p w:rsidR="004F21D3" w:rsidRPr="00CB2F51" w:rsidRDefault="004F21D3" w:rsidP="00905352">
            <w:pPr>
              <w:rPr>
                <w:sz w:val="18"/>
                <w:szCs w:val="18"/>
                <w:lang w:eastAsia="ru-RU"/>
              </w:rPr>
            </w:pPr>
            <w:r w:rsidRPr="00CB2F51">
              <w:rPr>
                <w:sz w:val="18"/>
                <w:szCs w:val="18"/>
                <w:lang w:eastAsia="ru-RU"/>
              </w:rPr>
              <w:t>ООО «ТК «Чистый город»</w:t>
            </w:r>
          </w:p>
        </w:tc>
        <w:tc>
          <w:tcPr>
            <w:tcW w:w="4110" w:type="dxa"/>
            <w:vAlign w:val="center"/>
          </w:tcPr>
          <w:p w:rsidR="004F21D3" w:rsidRPr="00CB2F51" w:rsidRDefault="004F21D3" w:rsidP="00905352">
            <w:pPr>
              <w:rPr>
                <w:sz w:val="18"/>
                <w:szCs w:val="18"/>
                <w:lang w:eastAsia="ru-RU"/>
              </w:rPr>
            </w:pPr>
            <w:r w:rsidRPr="00CB2F51">
              <w:rPr>
                <w:sz w:val="18"/>
                <w:szCs w:val="18"/>
                <w:lang w:eastAsia="ru-RU"/>
              </w:rPr>
              <w:t>Вывоз мусора по договорам № 165 от 01.12.2016, № 190 от 19.12.2016 (в 2016г.); № 207 от 30.12.2016, № 208 от 30.12.2016</w:t>
            </w:r>
          </w:p>
        </w:tc>
        <w:tc>
          <w:tcPr>
            <w:tcW w:w="1440" w:type="dxa"/>
            <w:vAlign w:val="center"/>
          </w:tcPr>
          <w:p w:rsidR="004F21D3" w:rsidRPr="00CB2F51" w:rsidRDefault="004F21D3" w:rsidP="00905352">
            <w:pPr>
              <w:jc w:val="right"/>
              <w:rPr>
                <w:sz w:val="18"/>
                <w:szCs w:val="18"/>
                <w:lang w:eastAsia="ru-RU"/>
              </w:rPr>
            </w:pPr>
            <w:r w:rsidRPr="00CB2F51">
              <w:rPr>
                <w:sz w:val="18"/>
                <w:szCs w:val="18"/>
                <w:lang w:eastAsia="ru-RU"/>
              </w:rPr>
              <w:t>117 430,00</w:t>
            </w:r>
          </w:p>
        </w:tc>
        <w:tc>
          <w:tcPr>
            <w:tcW w:w="1417" w:type="dxa"/>
            <w:vAlign w:val="center"/>
          </w:tcPr>
          <w:p w:rsidR="004F21D3" w:rsidRPr="00CB2F51" w:rsidRDefault="004F21D3" w:rsidP="00905352">
            <w:pPr>
              <w:jc w:val="right"/>
              <w:rPr>
                <w:sz w:val="18"/>
                <w:szCs w:val="18"/>
                <w:lang w:eastAsia="ru-RU"/>
              </w:rPr>
            </w:pPr>
            <w:r w:rsidRPr="00CB2F51">
              <w:rPr>
                <w:sz w:val="18"/>
                <w:szCs w:val="18"/>
                <w:lang w:eastAsia="ru-RU"/>
              </w:rPr>
              <w:t>123 880,00</w:t>
            </w:r>
          </w:p>
        </w:tc>
      </w:tr>
      <w:tr w:rsidR="004F21D3" w:rsidRPr="00CB2F51" w:rsidTr="00D8609B">
        <w:trPr>
          <w:trHeight w:val="71"/>
        </w:trPr>
        <w:tc>
          <w:tcPr>
            <w:tcW w:w="620" w:type="dxa"/>
            <w:vAlign w:val="center"/>
          </w:tcPr>
          <w:p w:rsidR="004F21D3" w:rsidRPr="00CB2F51" w:rsidRDefault="004F21D3" w:rsidP="002841AB">
            <w:pPr>
              <w:jc w:val="center"/>
              <w:rPr>
                <w:sz w:val="18"/>
                <w:szCs w:val="18"/>
                <w:lang w:eastAsia="ru-RU"/>
              </w:rPr>
            </w:pPr>
            <w:r w:rsidRPr="00CB2F51">
              <w:rPr>
                <w:sz w:val="18"/>
                <w:szCs w:val="18"/>
                <w:lang w:eastAsia="ru-RU"/>
              </w:rPr>
              <w:t>12.</w:t>
            </w:r>
          </w:p>
        </w:tc>
        <w:tc>
          <w:tcPr>
            <w:tcW w:w="2514" w:type="dxa"/>
            <w:vAlign w:val="center"/>
          </w:tcPr>
          <w:p w:rsidR="004F21D3" w:rsidRPr="00CB2F51" w:rsidRDefault="004F21D3" w:rsidP="002841AB">
            <w:pPr>
              <w:rPr>
                <w:sz w:val="18"/>
                <w:szCs w:val="18"/>
                <w:lang w:eastAsia="ru-RU"/>
              </w:rPr>
            </w:pPr>
            <w:r w:rsidRPr="00CB2F51">
              <w:rPr>
                <w:sz w:val="18"/>
                <w:szCs w:val="18"/>
                <w:lang w:eastAsia="ru-RU"/>
              </w:rPr>
              <w:t>И</w:t>
            </w:r>
            <w:r>
              <w:rPr>
                <w:sz w:val="18"/>
                <w:szCs w:val="18"/>
                <w:lang w:eastAsia="ru-RU"/>
              </w:rPr>
              <w:t>ндивидуальный предприниматель</w:t>
            </w:r>
            <w:r w:rsidRPr="00CB2F51">
              <w:rPr>
                <w:sz w:val="18"/>
                <w:szCs w:val="18"/>
                <w:lang w:eastAsia="ru-RU"/>
              </w:rPr>
              <w:t xml:space="preserve"> </w:t>
            </w:r>
          </w:p>
        </w:tc>
        <w:tc>
          <w:tcPr>
            <w:tcW w:w="4110" w:type="dxa"/>
            <w:vAlign w:val="center"/>
          </w:tcPr>
          <w:p w:rsidR="004F21D3" w:rsidRPr="00CB2F51" w:rsidRDefault="004F21D3" w:rsidP="002841AB">
            <w:pPr>
              <w:rPr>
                <w:sz w:val="18"/>
                <w:szCs w:val="18"/>
                <w:lang w:eastAsia="ru-RU"/>
              </w:rPr>
            </w:pPr>
            <w:r w:rsidRPr="00CB2F51">
              <w:rPr>
                <w:sz w:val="18"/>
                <w:szCs w:val="18"/>
                <w:lang w:eastAsia="ru-RU"/>
              </w:rPr>
              <w:t>Обеспечение контракта 2016.8957 от 14.09.2016</w:t>
            </w:r>
          </w:p>
        </w:tc>
        <w:tc>
          <w:tcPr>
            <w:tcW w:w="1440" w:type="dxa"/>
            <w:vAlign w:val="center"/>
          </w:tcPr>
          <w:p w:rsidR="004F21D3" w:rsidRPr="00CB2F51" w:rsidRDefault="004F21D3" w:rsidP="002841AB">
            <w:pPr>
              <w:jc w:val="right"/>
              <w:rPr>
                <w:sz w:val="18"/>
                <w:szCs w:val="18"/>
                <w:lang w:eastAsia="ru-RU"/>
              </w:rPr>
            </w:pPr>
            <w:r w:rsidRPr="00CB2F51">
              <w:rPr>
                <w:sz w:val="18"/>
                <w:szCs w:val="18"/>
                <w:lang w:eastAsia="ru-RU"/>
              </w:rPr>
              <w:t>105 600,00</w:t>
            </w:r>
          </w:p>
        </w:tc>
        <w:tc>
          <w:tcPr>
            <w:tcW w:w="1417" w:type="dxa"/>
            <w:vAlign w:val="center"/>
          </w:tcPr>
          <w:p w:rsidR="004F21D3" w:rsidRPr="00CB2F51" w:rsidRDefault="004F21D3" w:rsidP="002841AB">
            <w:pPr>
              <w:jc w:val="right"/>
              <w:rPr>
                <w:sz w:val="18"/>
                <w:szCs w:val="18"/>
                <w:lang w:eastAsia="ru-RU"/>
              </w:rPr>
            </w:pPr>
            <w:r w:rsidRPr="00CB2F51">
              <w:rPr>
                <w:sz w:val="18"/>
                <w:szCs w:val="18"/>
                <w:lang w:eastAsia="ru-RU"/>
              </w:rPr>
              <w:t>0,00</w:t>
            </w:r>
          </w:p>
        </w:tc>
      </w:tr>
      <w:tr w:rsidR="004F21D3" w:rsidRPr="00CB2F51" w:rsidTr="00D8609B">
        <w:trPr>
          <w:trHeight w:val="60"/>
        </w:trPr>
        <w:tc>
          <w:tcPr>
            <w:tcW w:w="620" w:type="dxa"/>
            <w:vMerge w:val="restart"/>
            <w:vAlign w:val="center"/>
          </w:tcPr>
          <w:p w:rsidR="004F21D3" w:rsidRPr="00CB2F51" w:rsidRDefault="004F21D3" w:rsidP="002841AB">
            <w:pPr>
              <w:jc w:val="center"/>
              <w:rPr>
                <w:sz w:val="18"/>
                <w:szCs w:val="18"/>
                <w:lang w:eastAsia="ru-RU"/>
              </w:rPr>
            </w:pPr>
            <w:r w:rsidRPr="00CB2F51">
              <w:rPr>
                <w:sz w:val="18"/>
                <w:szCs w:val="18"/>
                <w:lang w:eastAsia="ru-RU"/>
              </w:rPr>
              <w:t>13.</w:t>
            </w:r>
          </w:p>
        </w:tc>
        <w:tc>
          <w:tcPr>
            <w:tcW w:w="2514" w:type="dxa"/>
            <w:vMerge w:val="restart"/>
            <w:vAlign w:val="center"/>
          </w:tcPr>
          <w:p w:rsidR="004F21D3" w:rsidRPr="00CB2F51" w:rsidRDefault="004F21D3" w:rsidP="002841AB">
            <w:pPr>
              <w:rPr>
                <w:sz w:val="18"/>
                <w:szCs w:val="18"/>
                <w:lang w:eastAsia="ru-RU"/>
              </w:rPr>
            </w:pPr>
            <w:r w:rsidRPr="00CB2F51">
              <w:rPr>
                <w:sz w:val="18"/>
                <w:szCs w:val="18"/>
                <w:lang w:eastAsia="ru-RU"/>
              </w:rPr>
              <w:t>ООО «Кварц»</w:t>
            </w:r>
          </w:p>
        </w:tc>
        <w:tc>
          <w:tcPr>
            <w:tcW w:w="4110" w:type="dxa"/>
            <w:vAlign w:val="center"/>
          </w:tcPr>
          <w:p w:rsidR="004F21D3" w:rsidRPr="00CB2F51" w:rsidRDefault="004F21D3" w:rsidP="002841AB">
            <w:pPr>
              <w:rPr>
                <w:sz w:val="18"/>
                <w:szCs w:val="18"/>
                <w:lang w:eastAsia="ru-RU"/>
              </w:rPr>
            </w:pPr>
            <w:r w:rsidRPr="00CB2F51">
              <w:rPr>
                <w:sz w:val="18"/>
                <w:szCs w:val="18"/>
                <w:lang w:eastAsia="ru-RU"/>
              </w:rPr>
              <w:t xml:space="preserve">Обеспечение контрактов </w:t>
            </w:r>
          </w:p>
        </w:tc>
        <w:tc>
          <w:tcPr>
            <w:tcW w:w="1440" w:type="dxa"/>
            <w:vAlign w:val="center"/>
          </w:tcPr>
          <w:p w:rsidR="004F21D3" w:rsidRPr="00CB2F51" w:rsidRDefault="004F21D3" w:rsidP="002841AB">
            <w:pPr>
              <w:jc w:val="right"/>
              <w:rPr>
                <w:sz w:val="18"/>
                <w:szCs w:val="18"/>
                <w:lang w:eastAsia="ru-RU"/>
              </w:rPr>
            </w:pPr>
            <w:r w:rsidRPr="00CB2F51">
              <w:rPr>
                <w:sz w:val="18"/>
                <w:szCs w:val="18"/>
                <w:lang w:eastAsia="ru-RU"/>
              </w:rPr>
              <w:t>326 489,21</w:t>
            </w:r>
          </w:p>
        </w:tc>
        <w:tc>
          <w:tcPr>
            <w:tcW w:w="1417" w:type="dxa"/>
            <w:vAlign w:val="center"/>
          </w:tcPr>
          <w:p w:rsidR="004F21D3" w:rsidRPr="00CB2F51" w:rsidRDefault="004F21D3" w:rsidP="002841AB">
            <w:pPr>
              <w:jc w:val="right"/>
              <w:rPr>
                <w:sz w:val="18"/>
                <w:szCs w:val="18"/>
                <w:lang w:eastAsia="ru-RU"/>
              </w:rPr>
            </w:pPr>
            <w:r w:rsidRPr="00CB2F51">
              <w:rPr>
                <w:sz w:val="18"/>
                <w:szCs w:val="18"/>
                <w:lang w:eastAsia="ru-RU"/>
              </w:rPr>
              <w:t>0,00</w:t>
            </w:r>
          </w:p>
        </w:tc>
      </w:tr>
      <w:tr w:rsidR="004F21D3" w:rsidRPr="00CB2F51" w:rsidTr="00D8609B">
        <w:trPr>
          <w:trHeight w:val="60"/>
        </w:trPr>
        <w:tc>
          <w:tcPr>
            <w:tcW w:w="620" w:type="dxa"/>
            <w:vMerge/>
            <w:vAlign w:val="center"/>
          </w:tcPr>
          <w:p w:rsidR="004F21D3" w:rsidRPr="00CB2F51" w:rsidRDefault="004F21D3" w:rsidP="002841AB">
            <w:pPr>
              <w:jc w:val="center"/>
              <w:rPr>
                <w:sz w:val="18"/>
                <w:szCs w:val="18"/>
                <w:lang w:eastAsia="ru-RU"/>
              </w:rPr>
            </w:pPr>
          </w:p>
        </w:tc>
        <w:tc>
          <w:tcPr>
            <w:tcW w:w="2514" w:type="dxa"/>
            <w:vMerge/>
            <w:vAlign w:val="center"/>
          </w:tcPr>
          <w:p w:rsidR="004F21D3" w:rsidRPr="00CB2F51" w:rsidRDefault="004F21D3" w:rsidP="002841AB">
            <w:pPr>
              <w:rPr>
                <w:sz w:val="18"/>
                <w:szCs w:val="18"/>
                <w:lang w:eastAsia="ru-RU"/>
              </w:rPr>
            </w:pPr>
          </w:p>
        </w:tc>
        <w:tc>
          <w:tcPr>
            <w:tcW w:w="4110" w:type="dxa"/>
            <w:vAlign w:val="center"/>
          </w:tcPr>
          <w:p w:rsidR="004F21D3" w:rsidRPr="00CB2F51" w:rsidRDefault="004F21D3" w:rsidP="002841AB">
            <w:pPr>
              <w:rPr>
                <w:sz w:val="18"/>
                <w:szCs w:val="18"/>
                <w:lang w:eastAsia="ru-RU"/>
              </w:rPr>
            </w:pPr>
            <w:r w:rsidRPr="00CB2F51">
              <w:rPr>
                <w:sz w:val="18"/>
                <w:szCs w:val="18"/>
                <w:lang w:eastAsia="ru-RU"/>
              </w:rPr>
              <w:t>Поставка продуктов питания по договорам № 2016.19105 от 05.01.2017, № 2016.20097 от 09.01.2017, № 2016.20121 от 09.01.2017</w:t>
            </w:r>
          </w:p>
        </w:tc>
        <w:tc>
          <w:tcPr>
            <w:tcW w:w="1440" w:type="dxa"/>
            <w:vAlign w:val="center"/>
          </w:tcPr>
          <w:p w:rsidR="004F21D3" w:rsidRPr="00CB2F51" w:rsidRDefault="004F21D3" w:rsidP="002841AB">
            <w:pPr>
              <w:jc w:val="right"/>
              <w:rPr>
                <w:sz w:val="18"/>
                <w:szCs w:val="18"/>
                <w:lang w:eastAsia="ru-RU"/>
              </w:rPr>
            </w:pPr>
            <w:r w:rsidRPr="00CB2F51">
              <w:rPr>
                <w:sz w:val="18"/>
                <w:szCs w:val="18"/>
                <w:lang w:eastAsia="ru-RU"/>
              </w:rPr>
              <w:t>0,00</w:t>
            </w:r>
          </w:p>
        </w:tc>
        <w:tc>
          <w:tcPr>
            <w:tcW w:w="1417" w:type="dxa"/>
            <w:vAlign w:val="center"/>
          </w:tcPr>
          <w:p w:rsidR="004F21D3" w:rsidRPr="00CB2F51" w:rsidRDefault="004F21D3" w:rsidP="002841AB">
            <w:pPr>
              <w:jc w:val="right"/>
              <w:rPr>
                <w:sz w:val="18"/>
                <w:szCs w:val="18"/>
                <w:lang w:eastAsia="ru-RU"/>
              </w:rPr>
            </w:pPr>
            <w:r w:rsidRPr="00CB2F51">
              <w:rPr>
                <w:sz w:val="18"/>
                <w:szCs w:val="18"/>
                <w:lang w:eastAsia="ru-RU"/>
              </w:rPr>
              <w:t>374 038,43</w:t>
            </w:r>
          </w:p>
        </w:tc>
      </w:tr>
      <w:tr w:rsidR="004F21D3" w:rsidRPr="00CB2F51" w:rsidTr="00D8609B">
        <w:trPr>
          <w:trHeight w:val="60"/>
        </w:trPr>
        <w:tc>
          <w:tcPr>
            <w:tcW w:w="620" w:type="dxa"/>
            <w:vAlign w:val="center"/>
          </w:tcPr>
          <w:p w:rsidR="004F21D3" w:rsidRPr="00CB2F51" w:rsidRDefault="004F21D3" w:rsidP="002841AB">
            <w:pPr>
              <w:jc w:val="center"/>
              <w:rPr>
                <w:sz w:val="18"/>
                <w:szCs w:val="18"/>
                <w:lang w:eastAsia="ru-RU"/>
              </w:rPr>
            </w:pPr>
          </w:p>
        </w:tc>
        <w:tc>
          <w:tcPr>
            <w:tcW w:w="2514" w:type="dxa"/>
            <w:vMerge/>
            <w:vAlign w:val="center"/>
          </w:tcPr>
          <w:p w:rsidR="004F21D3" w:rsidRPr="00CB2F51" w:rsidRDefault="004F21D3" w:rsidP="002841AB">
            <w:pPr>
              <w:rPr>
                <w:sz w:val="18"/>
                <w:szCs w:val="18"/>
                <w:lang w:eastAsia="ru-RU"/>
              </w:rPr>
            </w:pPr>
          </w:p>
        </w:tc>
        <w:tc>
          <w:tcPr>
            <w:tcW w:w="4110" w:type="dxa"/>
            <w:vAlign w:val="center"/>
          </w:tcPr>
          <w:p w:rsidR="004F21D3" w:rsidRPr="00CB2F51" w:rsidRDefault="004F21D3" w:rsidP="002841AB">
            <w:pPr>
              <w:rPr>
                <w:sz w:val="18"/>
                <w:szCs w:val="18"/>
                <w:lang w:eastAsia="ru-RU"/>
              </w:rPr>
            </w:pPr>
            <w:r w:rsidRPr="00CB2F51">
              <w:rPr>
                <w:sz w:val="18"/>
                <w:szCs w:val="18"/>
                <w:lang w:eastAsia="ru-RU"/>
              </w:rPr>
              <w:t xml:space="preserve">Обеспечение контрактов </w:t>
            </w:r>
          </w:p>
        </w:tc>
        <w:tc>
          <w:tcPr>
            <w:tcW w:w="1440" w:type="dxa"/>
            <w:vAlign w:val="center"/>
          </w:tcPr>
          <w:p w:rsidR="004F21D3" w:rsidRPr="00CB2F51" w:rsidRDefault="004F21D3" w:rsidP="002841AB">
            <w:pPr>
              <w:jc w:val="right"/>
              <w:rPr>
                <w:sz w:val="18"/>
                <w:szCs w:val="18"/>
                <w:lang w:eastAsia="ru-RU"/>
              </w:rPr>
            </w:pPr>
            <w:r w:rsidRPr="00CB2F51">
              <w:rPr>
                <w:sz w:val="18"/>
                <w:szCs w:val="18"/>
                <w:lang w:eastAsia="ru-RU"/>
              </w:rPr>
              <w:t>0,00</w:t>
            </w:r>
          </w:p>
        </w:tc>
        <w:tc>
          <w:tcPr>
            <w:tcW w:w="1417" w:type="dxa"/>
            <w:vAlign w:val="center"/>
          </w:tcPr>
          <w:p w:rsidR="004F21D3" w:rsidRPr="00CB2F51" w:rsidRDefault="004F21D3" w:rsidP="002841AB">
            <w:pPr>
              <w:jc w:val="right"/>
              <w:rPr>
                <w:sz w:val="18"/>
                <w:szCs w:val="18"/>
                <w:lang w:eastAsia="ru-RU"/>
              </w:rPr>
            </w:pPr>
            <w:r w:rsidRPr="00CB2F51">
              <w:rPr>
                <w:sz w:val="18"/>
                <w:szCs w:val="18"/>
                <w:lang w:eastAsia="ru-RU"/>
              </w:rPr>
              <w:t>140 775,60</w:t>
            </w:r>
          </w:p>
        </w:tc>
      </w:tr>
      <w:tr w:rsidR="004F21D3" w:rsidRPr="00CB2F51" w:rsidTr="00D8609B">
        <w:trPr>
          <w:trHeight w:val="60"/>
        </w:trPr>
        <w:tc>
          <w:tcPr>
            <w:tcW w:w="620" w:type="dxa"/>
            <w:vAlign w:val="center"/>
          </w:tcPr>
          <w:p w:rsidR="004F21D3" w:rsidRPr="00CB2F51" w:rsidRDefault="004F21D3" w:rsidP="002841AB">
            <w:pPr>
              <w:jc w:val="center"/>
              <w:rPr>
                <w:sz w:val="18"/>
                <w:szCs w:val="18"/>
                <w:lang w:eastAsia="ru-RU"/>
              </w:rPr>
            </w:pPr>
          </w:p>
        </w:tc>
        <w:tc>
          <w:tcPr>
            <w:tcW w:w="2514" w:type="dxa"/>
            <w:vMerge w:val="restart"/>
            <w:vAlign w:val="center"/>
          </w:tcPr>
          <w:p w:rsidR="004F21D3" w:rsidRPr="00CB2F51" w:rsidRDefault="004F21D3" w:rsidP="002841AB">
            <w:pPr>
              <w:rPr>
                <w:sz w:val="18"/>
                <w:szCs w:val="18"/>
                <w:lang w:eastAsia="ru-RU"/>
              </w:rPr>
            </w:pPr>
            <w:r w:rsidRPr="00CB2F51">
              <w:rPr>
                <w:sz w:val="18"/>
                <w:szCs w:val="18"/>
                <w:lang w:eastAsia="ru-RU"/>
              </w:rPr>
              <w:t>ООО «Изумруд»</w:t>
            </w:r>
          </w:p>
        </w:tc>
        <w:tc>
          <w:tcPr>
            <w:tcW w:w="4110" w:type="dxa"/>
            <w:vAlign w:val="center"/>
          </w:tcPr>
          <w:p w:rsidR="004F21D3" w:rsidRPr="00CB2F51" w:rsidRDefault="004F21D3" w:rsidP="002841AB">
            <w:pPr>
              <w:rPr>
                <w:sz w:val="18"/>
                <w:szCs w:val="18"/>
                <w:lang w:eastAsia="ru-RU"/>
              </w:rPr>
            </w:pPr>
            <w:r w:rsidRPr="00CB2F51">
              <w:rPr>
                <w:sz w:val="18"/>
                <w:szCs w:val="18"/>
                <w:lang w:eastAsia="ru-RU"/>
              </w:rPr>
              <w:t>Поставка продуктов питания по договору № 1 от 09.01.2017</w:t>
            </w:r>
          </w:p>
        </w:tc>
        <w:tc>
          <w:tcPr>
            <w:tcW w:w="1440" w:type="dxa"/>
            <w:vAlign w:val="center"/>
          </w:tcPr>
          <w:p w:rsidR="004F21D3" w:rsidRPr="00CB2F51" w:rsidRDefault="004F21D3" w:rsidP="002841AB">
            <w:pPr>
              <w:jc w:val="right"/>
              <w:rPr>
                <w:sz w:val="18"/>
                <w:szCs w:val="18"/>
                <w:lang w:eastAsia="ru-RU"/>
              </w:rPr>
            </w:pPr>
            <w:r w:rsidRPr="00CB2F51">
              <w:rPr>
                <w:sz w:val="18"/>
                <w:szCs w:val="18"/>
                <w:lang w:eastAsia="ru-RU"/>
              </w:rPr>
              <w:t>0,00</w:t>
            </w:r>
          </w:p>
        </w:tc>
        <w:tc>
          <w:tcPr>
            <w:tcW w:w="1417" w:type="dxa"/>
            <w:vAlign w:val="center"/>
          </w:tcPr>
          <w:p w:rsidR="004F21D3" w:rsidRPr="00CB2F51" w:rsidRDefault="004F21D3" w:rsidP="002841AB">
            <w:pPr>
              <w:jc w:val="right"/>
              <w:rPr>
                <w:sz w:val="18"/>
                <w:szCs w:val="18"/>
                <w:lang w:eastAsia="ru-RU"/>
              </w:rPr>
            </w:pPr>
            <w:r w:rsidRPr="00CB2F51">
              <w:rPr>
                <w:sz w:val="18"/>
                <w:szCs w:val="18"/>
                <w:lang w:eastAsia="ru-RU"/>
              </w:rPr>
              <w:t>107 41,50</w:t>
            </w:r>
          </w:p>
        </w:tc>
      </w:tr>
      <w:tr w:rsidR="004F21D3" w:rsidRPr="00CB2F51" w:rsidTr="00D8609B">
        <w:trPr>
          <w:trHeight w:val="60"/>
        </w:trPr>
        <w:tc>
          <w:tcPr>
            <w:tcW w:w="620" w:type="dxa"/>
            <w:vAlign w:val="center"/>
          </w:tcPr>
          <w:p w:rsidR="004F21D3" w:rsidRPr="00CB2F51" w:rsidRDefault="004F21D3" w:rsidP="002841AB">
            <w:pPr>
              <w:jc w:val="center"/>
              <w:rPr>
                <w:sz w:val="18"/>
                <w:szCs w:val="18"/>
                <w:lang w:eastAsia="ru-RU"/>
              </w:rPr>
            </w:pPr>
          </w:p>
        </w:tc>
        <w:tc>
          <w:tcPr>
            <w:tcW w:w="2514" w:type="dxa"/>
            <w:vMerge/>
            <w:vAlign w:val="center"/>
          </w:tcPr>
          <w:p w:rsidR="004F21D3" w:rsidRPr="00CB2F51" w:rsidRDefault="004F21D3" w:rsidP="002841AB">
            <w:pPr>
              <w:rPr>
                <w:sz w:val="18"/>
                <w:szCs w:val="18"/>
                <w:lang w:eastAsia="ru-RU"/>
              </w:rPr>
            </w:pPr>
          </w:p>
        </w:tc>
        <w:tc>
          <w:tcPr>
            <w:tcW w:w="4110" w:type="dxa"/>
            <w:vAlign w:val="center"/>
          </w:tcPr>
          <w:p w:rsidR="004F21D3" w:rsidRPr="00CB2F51" w:rsidRDefault="004F21D3" w:rsidP="002841AB">
            <w:pPr>
              <w:rPr>
                <w:sz w:val="18"/>
                <w:szCs w:val="18"/>
                <w:lang w:eastAsia="ru-RU"/>
              </w:rPr>
            </w:pPr>
            <w:r w:rsidRPr="00CB2F51">
              <w:rPr>
                <w:sz w:val="18"/>
                <w:szCs w:val="18"/>
                <w:lang w:eastAsia="ru-RU"/>
              </w:rPr>
              <w:t xml:space="preserve">Обеспечение контрактов </w:t>
            </w:r>
          </w:p>
        </w:tc>
        <w:tc>
          <w:tcPr>
            <w:tcW w:w="1440" w:type="dxa"/>
            <w:vAlign w:val="center"/>
          </w:tcPr>
          <w:p w:rsidR="004F21D3" w:rsidRPr="00CB2F51" w:rsidRDefault="004F21D3" w:rsidP="002841AB">
            <w:pPr>
              <w:jc w:val="right"/>
              <w:rPr>
                <w:sz w:val="18"/>
                <w:szCs w:val="18"/>
                <w:lang w:eastAsia="ru-RU"/>
              </w:rPr>
            </w:pPr>
            <w:r w:rsidRPr="00CB2F51">
              <w:rPr>
                <w:sz w:val="18"/>
                <w:szCs w:val="18"/>
                <w:lang w:eastAsia="ru-RU"/>
              </w:rPr>
              <w:t>0,00</w:t>
            </w:r>
          </w:p>
        </w:tc>
        <w:tc>
          <w:tcPr>
            <w:tcW w:w="1417" w:type="dxa"/>
            <w:vAlign w:val="center"/>
          </w:tcPr>
          <w:p w:rsidR="004F21D3" w:rsidRPr="00CB2F51" w:rsidRDefault="004F21D3" w:rsidP="002841AB">
            <w:pPr>
              <w:jc w:val="right"/>
              <w:rPr>
                <w:sz w:val="18"/>
                <w:szCs w:val="18"/>
                <w:lang w:eastAsia="ru-RU"/>
              </w:rPr>
            </w:pPr>
            <w:r w:rsidRPr="00CB2F51">
              <w:rPr>
                <w:sz w:val="18"/>
                <w:szCs w:val="18"/>
                <w:lang w:eastAsia="ru-RU"/>
              </w:rPr>
              <w:t>255 171,54</w:t>
            </w:r>
          </w:p>
        </w:tc>
      </w:tr>
      <w:tr w:rsidR="004F21D3" w:rsidRPr="00CB2F51" w:rsidTr="00D8609B">
        <w:trPr>
          <w:trHeight w:val="60"/>
        </w:trPr>
        <w:tc>
          <w:tcPr>
            <w:tcW w:w="620" w:type="dxa"/>
            <w:vAlign w:val="center"/>
          </w:tcPr>
          <w:p w:rsidR="004F21D3" w:rsidRPr="00CB2F51" w:rsidRDefault="004F21D3" w:rsidP="002841AB">
            <w:pPr>
              <w:jc w:val="center"/>
              <w:rPr>
                <w:sz w:val="18"/>
                <w:szCs w:val="18"/>
                <w:lang w:eastAsia="ru-RU"/>
              </w:rPr>
            </w:pPr>
          </w:p>
        </w:tc>
        <w:tc>
          <w:tcPr>
            <w:tcW w:w="2514" w:type="dxa"/>
            <w:vAlign w:val="center"/>
          </w:tcPr>
          <w:p w:rsidR="004F21D3" w:rsidRPr="00CB2F51" w:rsidRDefault="004F21D3" w:rsidP="002841AB">
            <w:pPr>
              <w:rPr>
                <w:sz w:val="18"/>
                <w:szCs w:val="18"/>
                <w:lang w:eastAsia="ru-RU"/>
              </w:rPr>
            </w:pPr>
            <w:r w:rsidRPr="00CB2F51">
              <w:rPr>
                <w:sz w:val="18"/>
                <w:szCs w:val="18"/>
                <w:lang w:eastAsia="ru-RU"/>
              </w:rPr>
              <w:t>И</w:t>
            </w:r>
            <w:r>
              <w:rPr>
                <w:sz w:val="18"/>
                <w:szCs w:val="18"/>
                <w:lang w:eastAsia="ru-RU"/>
              </w:rPr>
              <w:t>ндивидуальный предприниматель</w:t>
            </w:r>
            <w:r w:rsidRPr="00CB2F51">
              <w:rPr>
                <w:sz w:val="18"/>
                <w:szCs w:val="18"/>
                <w:lang w:eastAsia="ru-RU"/>
              </w:rPr>
              <w:t xml:space="preserve"> </w:t>
            </w:r>
          </w:p>
        </w:tc>
        <w:tc>
          <w:tcPr>
            <w:tcW w:w="4110" w:type="dxa"/>
            <w:vAlign w:val="center"/>
          </w:tcPr>
          <w:p w:rsidR="004F21D3" w:rsidRPr="00CB2F51" w:rsidRDefault="004F21D3" w:rsidP="002841AB">
            <w:pPr>
              <w:rPr>
                <w:sz w:val="18"/>
                <w:szCs w:val="18"/>
                <w:lang w:eastAsia="ru-RU"/>
              </w:rPr>
            </w:pPr>
            <w:r w:rsidRPr="00CB2F51">
              <w:rPr>
                <w:sz w:val="18"/>
                <w:szCs w:val="18"/>
                <w:lang w:eastAsia="ru-RU"/>
              </w:rPr>
              <w:t>Поставка продуктов питания по договорам № 173 от 09.12.2016, № 209 от 30.12.2016</w:t>
            </w:r>
          </w:p>
        </w:tc>
        <w:tc>
          <w:tcPr>
            <w:tcW w:w="1440" w:type="dxa"/>
            <w:vAlign w:val="center"/>
          </w:tcPr>
          <w:p w:rsidR="004F21D3" w:rsidRPr="00CB2F51" w:rsidRDefault="004F21D3" w:rsidP="002841AB">
            <w:pPr>
              <w:jc w:val="right"/>
              <w:rPr>
                <w:sz w:val="18"/>
                <w:szCs w:val="18"/>
                <w:lang w:eastAsia="ru-RU"/>
              </w:rPr>
            </w:pPr>
            <w:r w:rsidRPr="00CB2F51">
              <w:rPr>
                <w:sz w:val="18"/>
                <w:szCs w:val="18"/>
                <w:lang w:eastAsia="ru-RU"/>
              </w:rPr>
              <w:t>0,00</w:t>
            </w:r>
          </w:p>
        </w:tc>
        <w:tc>
          <w:tcPr>
            <w:tcW w:w="1417" w:type="dxa"/>
            <w:vAlign w:val="center"/>
          </w:tcPr>
          <w:p w:rsidR="004F21D3" w:rsidRPr="00CB2F51" w:rsidRDefault="004F21D3" w:rsidP="002841AB">
            <w:pPr>
              <w:jc w:val="right"/>
              <w:rPr>
                <w:sz w:val="18"/>
                <w:szCs w:val="18"/>
                <w:lang w:eastAsia="ru-RU"/>
              </w:rPr>
            </w:pPr>
            <w:r w:rsidRPr="00CB2F51">
              <w:rPr>
                <w:sz w:val="18"/>
                <w:szCs w:val="18"/>
                <w:lang w:eastAsia="ru-RU"/>
              </w:rPr>
              <w:t>147 991,09</w:t>
            </w:r>
          </w:p>
        </w:tc>
      </w:tr>
      <w:tr w:rsidR="004F21D3" w:rsidRPr="00CB2F51" w:rsidTr="00D8609B">
        <w:trPr>
          <w:trHeight w:val="60"/>
        </w:trPr>
        <w:tc>
          <w:tcPr>
            <w:tcW w:w="620" w:type="dxa"/>
            <w:vAlign w:val="center"/>
          </w:tcPr>
          <w:p w:rsidR="004F21D3" w:rsidRPr="00CB2F51" w:rsidRDefault="004F21D3" w:rsidP="002841AB">
            <w:pPr>
              <w:jc w:val="center"/>
              <w:rPr>
                <w:sz w:val="18"/>
                <w:szCs w:val="18"/>
                <w:lang w:eastAsia="ru-RU"/>
              </w:rPr>
            </w:pPr>
          </w:p>
        </w:tc>
        <w:tc>
          <w:tcPr>
            <w:tcW w:w="2514" w:type="dxa"/>
            <w:vAlign w:val="center"/>
          </w:tcPr>
          <w:p w:rsidR="004F21D3" w:rsidRPr="00CB2F51" w:rsidRDefault="004F21D3" w:rsidP="002841AB">
            <w:pPr>
              <w:rPr>
                <w:sz w:val="18"/>
                <w:szCs w:val="18"/>
                <w:lang w:eastAsia="ru-RU"/>
              </w:rPr>
            </w:pPr>
            <w:r w:rsidRPr="00CB2F51">
              <w:rPr>
                <w:sz w:val="18"/>
                <w:szCs w:val="18"/>
                <w:lang w:eastAsia="ru-RU"/>
              </w:rPr>
              <w:t>У</w:t>
            </w:r>
            <w:r>
              <w:rPr>
                <w:sz w:val="18"/>
                <w:szCs w:val="18"/>
                <w:lang w:eastAsia="ru-RU"/>
              </w:rPr>
              <w:t>.</w:t>
            </w:r>
            <w:r w:rsidRPr="00CB2F51">
              <w:rPr>
                <w:sz w:val="18"/>
                <w:szCs w:val="18"/>
                <w:lang w:eastAsia="ru-RU"/>
              </w:rPr>
              <w:t>О.А.</w:t>
            </w:r>
          </w:p>
        </w:tc>
        <w:tc>
          <w:tcPr>
            <w:tcW w:w="4110" w:type="dxa"/>
            <w:vAlign w:val="center"/>
          </w:tcPr>
          <w:p w:rsidR="004F21D3" w:rsidRPr="00CB2F51" w:rsidRDefault="004F21D3" w:rsidP="002841AB">
            <w:pPr>
              <w:rPr>
                <w:sz w:val="18"/>
                <w:szCs w:val="18"/>
                <w:lang w:eastAsia="ru-RU"/>
              </w:rPr>
            </w:pPr>
            <w:r w:rsidRPr="00CB2F51">
              <w:rPr>
                <w:sz w:val="18"/>
                <w:szCs w:val="18"/>
                <w:lang w:eastAsia="ru-RU"/>
              </w:rPr>
              <w:t>Поставка</w:t>
            </w:r>
            <w:r w:rsidRPr="00CB2F51">
              <w:rPr>
                <w:bCs/>
                <w:sz w:val="18"/>
                <w:szCs w:val="18"/>
              </w:rPr>
              <w:t xml:space="preserve"> продуктов питания по договорам № 193 от 21.12.2016, б/н от 05.11.2013</w:t>
            </w:r>
          </w:p>
        </w:tc>
        <w:tc>
          <w:tcPr>
            <w:tcW w:w="1440" w:type="dxa"/>
            <w:vAlign w:val="center"/>
          </w:tcPr>
          <w:p w:rsidR="004F21D3" w:rsidRPr="00CB2F51" w:rsidRDefault="004F21D3" w:rsidP="002841AB">
            <w:pPr>
              <w:jc w:val="right"/>
              <w:rPr>
                <w:sz w:val="18"/>
                <w:szCs w:val="18"/>
                <w:lang w:eastAsia="ru-RU"/>
              </w:rPr>
            </w:pPr>
            <w:r w:rsidRPr="00CB2F51">
              <w:rPr>
                <w:sz w:val="18"/>
                <w:szCs w:val="18"/>
                <w:lang w:eastAsia="ru-RU"/>
              </w:rPr>
              <w:t>0,00</w:t>
            </w:r>
          </w:p>
        </w:tc>
        <w:tc>
          <w:tcPr>
            <w:tcW w:w="1417" w:type="dxa"/>
            <w:vAlign w:val="center"/>
          </w:tcPr>
          <w:p w:rsidR="004F21D3" w:rsidRPr="00CB2F51" w:rsidRDefault="004F21D3" w:rsidP="002841AB">
            <w:pPr>
              <w:jc w:val="right"/>
              <w:rPr>
                <w:sz w:val="18"/>
                <w:szCs w:val="18"/>
                <w:lang w:eastAsia="ru-RU"/>
              </w:rPr>
            </w:pPr>
            <w:r w:rsidRPr="00CB2F51">
              <w:rPr>
                <w:sz w:val="18"/>
                <w:szCs w:val="18"/>
                <w:lang w:eastAsia="ru-RU"/>
              </w:rPr>
              <w:t>121 598,00</w:t>
            </w:r>
          </w:p>
        </w:tc>
      </w:tr>
      <w:tr w:rsidR="004F21D3" w:rsidRPr="00CB2F51" w:rsidTr="00D8609B">
        <w:trPr>
          <w:trHeight w:val="60"/>
        </w:trPr>
        <w:tc>
          <w:tcPr>
            <w:tcW w:w="620" w:type="dxa"/>
            <w:vAlign w:val="center"/>
          </w:tcPr>
          <w:p w:rsidR="004F21D3" w:rsidRPr="00CB2F51" w:rsidRDefault="004F21D3" w:rsidP="002841AB">
            <w:pPr>
              <w:jc w:val="center"/>
              <w:rPr>
                <w:sz w:val="18"/>
                <w:szCs w:val="18"/>
                <w:lang w:eastAsia="ru-RU"/>
              </w:rPr>
            </w:pPr>
          </w:p>
        </w:tc>
        <w:tc>
          <w:tcPr>
            <w:tcW w:w="2514" w:type="dxa"/>
            <w:vAlign w:val="center"/>
          </w:tcPr>
          <w:p w:rsidR="004F21D3" w:rsidRPr="00CB2F51" w:rsidRDefault="004F21D3" w:rsidP="002841AB">
            <w:pPr>
              <w:rPr>
                <w:sz w:val="18"/>
                <w:szCs w:val="18"/>
                <w:lang w:eastAsia="ru-RU"/>
              </w:rPr>
            </w:pPr>
            <w:r w:rsidRPr="00CB2F51">
              <w:rPr>
                <w:sz w:val="18"/>
                <w:szCs w:val="18"/>
                <w:lang w:eastAsia="ru-RU"/>
              </w:rPr>
              <w:t>Ч</w:t>
            </w:r>
            <w:r>
              <w:rPr>
                <w:sz w:val="18"/>
                <w:szCs w:val="18"/>
                <w:lang w:eastAsia="ru-RU"/>
              </w:rPr>
              <w:t>.</w:t>
            </w:r>
            <w:r w:rsidRPr="00CB2F51">
              <w:rPr>
                <w:sz w:val="18"/>
                <w:szCs w:val="18"/>
                <w:lang w:eastAsia="ru-RU"/>
              </w:rPr>
              <w:t xml:space="preserve">Ю.В. </w:t>
            </w:r>
          </w:p>
        </w:tc>
        <w:tc>
          <w:tcPr>
            <w:tcW w:w="4110" w:type="dxa"/>
            <w:vAlign w:val="center"/>
          </w:tcPr>
          <w:p w:rsidR="004F21D3" w:rsidRPr="00CB2F51" w:rsidRDefault="004F21D3" w:rsidP="002841AB">
            <w:pPr>
              <w:rPr>
                <w:sz w:val="18"/>
                <w:szCs w:val="18"/>
                <w:lang w:eastAsia="ru-RU"/>
              </w:rPr>
            </w:pPr>
            <w:r w:rsidRPr="00CB2F51">
              <w:rPr>
                <w:sz w:val="18"/>
                <w:szCs w:val="18"/>
                <w:lang w:eastAsia="ru-RU"/>
              </w:rPr>
              <w:t>Поставка продуктов питания по договорам № 4696/16-ч от 28.12.2016, № 4697/16-ч от 28.12.2016</w:t>
            </w:r>
          </w:p>
        </w:tc>
        <w:tc>
          <w:tcPr>
            <w:tcW w:w="1440" w:type="dxa"/>
            <w:vAlign w:val="center"/>
          </w:tcPr>
          <w:p w:rsidR="004F21D3" w:rsidRPr="00CB2F51" w:rsidRDefault="004F21D3" w:rsidP="002841AB">
            <w:pPr>
              <w:jc w:val="right"/>
              <w:rPr>
                <w:sz w:val="18"/>
                <w:szCs w:val="18"/>
                <w:lang w:eastAsia="ru-RU"/>
              </w:rPr>
            </w:pPr>
            <w:r w:rsidRPr="00CB2F51">
              <w:rPr>
                <w:sz w:val="18"/>
                <w:szCs w:val="18"/>
                <w:lang w:eastAsia="ru-RU"/>
              </w:rPr>
              <w:t>0,00</w:t>
            </w:r>
          </w:p>
        </w:tc>
        <w:tc>
          <w:tcPr>
            <w:tcW w:w="1417" w:type="dxa"/>
            <w:vAlign w:val="center"/>
          </w:tcPr>
          <w:p w:rsidR="004F21D3" w:rsidRPr="00CB2F51" w:rsidRDefault="004F21D3" w:rsidP="002841AB">
            <w:pPr>
              <w:jc w:val="right"/>
              <w:rPr>
                <w:sz w:val="18"/>
                <w:szCs w:val="18"/>
                <w:lang w:eastAsia="ru-RU"/>
              </w:rPr>
            </w:pPr>
            <w:r w:rsidRPr="00CB2F51">
              <w:rPr>
                <w:sz w:val="18"/>
                <w:szCs w:val="18"/>
                <w:lang w:eastAsia="ru-RU"/>
              </w:rPr>
              <w:t>437 249,36</w:t>
            </w:r>
          </w:p>
        </w:tc>
      </w:tr>
      <w:tr w:rsidR="004F21D3" w:rsidRPr="00CB2F51" w:rsidTr="00D8609B">
        <w:trPr>
          <w:trHeight w:val="60"/>
        </w:trPr>
        <w:tc>
          <w:tcPr>
            <w:tcW w:w="620" w:type="dxa"/>
            <w:vAlign w:val="center"/>
          </w:tcPr>
          <w:p w:rsidR="004F21D3" w:rsidRPr="00CB2F51" w:rsidRDefault="004F21D3" w:rsidP="002841AB">
            <w:pPr>
              <w:jc w:val="center"/>
              <w:rPr>
                <w:sz w:val="18"/>
                <w:szCs w:val="18"/>
                <w:lang w:eastAsia="ru-RU"/>
              </w:rPr>
            </w:pPr>
          </w:p>
        </w:tc>
        <w:tc>
          <w:tcPr>
            <w:tcW w:w="2514" w:type="dxa"/>
            <w:vAlign w:val="center"/>
          </w:tcPr>
          <w:p w:rsidR="004F21D3" w:rsidRPr="00CB2F51" w:rsidRDefault="004F21D3" w:rsidP="002841AB">
            <w:pPr>
              <w:rPr>
                <w:sz w:val="18"/>
                <w:szCs w:val="18"/>
                <w:lang w:eastAsia="ru-RU"/>
              </w:rPr>
            </w:pPr>
            <w:r w:rsidRPr="00CB2F51">
              <w:rPr>
                <w:sz w:val="18"/>
                <w:szCs w:val="18"/>
                <w:lang w:eastAsia="ru-RU"/>
              </w:rPr>
              <w:t>ООО ТК ЮНИТ</w:t>
            </w:r>
          </w:p>
        </w:tc>
        <w:tc>
          <w:tcPr>
            <w:tcW w:w="4110" w:type="dxa"/>
            <w:vAlign w:val="center"/>
          </w:tcPr>
          <w:p w:rsidR="004F21D3" w:rsidRPr="00CB2F51" w:rsidRDefault="004F21D3" w:rsidP="002841AB">
            <w:pPr>
              <w:rPr>
                <w:sz w:val="18"/>
                <w:szCs w:val="18"/>
                <w:lang w:eastAsia="ru-RU"/>
              </w:rPr>
            </w:pPr>
            <w:r w:rsidRPr="00CB2F51">
              <w:rPr>
                <w:sz w:val="18"/>
                <w:szCs w:val="18"/>
                <w:lang w:eastAsia="ru-RU"/>
              </w:rPr>
              <w:t>Поставка продуктов питания по договорам № 2016.20303 от 09.01.2017</w:t>
            </w:r>
          </w:p>
        </w:tc>
        <w:tc>
          <w:tcPr>
            <w:tcW w:w="1440" w:type="dxa"/>
            <w:vAlign w:val="center"/>
          </w:tcPr>
          <w:p w:rsidR="004F21D3" w:rsidRPr="00CB2F51" w:rsidRDefault="004F21D3" w:rsidP="002841AB">
            <w:pPr>
              <w:jc w:val="right"/>
              <w:rPr>
                <w:sz w:val="18"/>
                <w:szCs w:val="18"/>
                <w:lang w:eastAsia="ru-RU"/>
              </w:rPr>
            </w:pPr>
            <w:r w:rsidRPr="00CB2F51">
              <w:rPr>
                <w:sz w:val="18"/>
                <w:szCs w:val="18"/>
                <w:lang w:eastAsia="ru-RU"/>
              </w:rPr>
              <w:t>0,00</w:t>
            </w:r>
          </w:p>
        </w:tc>
        <w:tc>
          <w:tcPr>
            <w:tcW w:w="1417" w:type="dxa"/>
            <w:vAlign w:val="center"/>
          </w:tcPr>
          <w:p w:rsidR="004F21D3" w:rsidRPr="00CB2F51" w:rsidRDefault="004F21D3" w:rsidP="002841AB">
            <w:pPr>
              <w:jc w:val="right"/>
              <w:rPr>
                <w:sz w:val="18"/>
                <w:szCs w:val="18"/>
                <w:lang w:eastAsia="ru-RU"/>
              </w:rPr>
            </w:pPr>
            <w:r w:rsidRPr="00CB2F51">
              <w:rPr>
                <w:sz w:val="18"/>
                <w:szCs w:val="18"/>
                <w:lang w:eastAsia="ru-RU"/>
              </w:rPr>
              <w:t>102 779,17</w:t>
            </w:r>
          </w:p>
        </w:tc>
      </w:tr>
      <w:tr w:rsidR="004F21D3" w:rsidRPr="00CB2F51" w:rsidTr="00D8609B">
        <w:trPr>
          <w:trHeight w:val="60"/>
        </w:trPr>
        <w:tc>
          <w:tcPr>
            <w:tcW w:w="620" w:type="dxa"/>
            <w:tcBorders>
              <w:bottom w:val="single" w:sz="12" w:space="0" w:color="auto"/>
            </w:tcBorders>
            <w:vAlign w:val="center"/>
          </w:tcPr>
          <w:p w:rsidR="004F21D3" w:rsidRPr="00CB2F51" w:rsidRDefault="004F21D3" w:rsidP="002841AB">
            <w:pPr>
              <w:jc w:val="center"/>
              <w:rPr>
                <w:sz w:val="18"/>
                <w:szCs w:val="18"/>
                <w:lang w:eastAsia="ru-RU"/>
              </w:rPr>
            </w:pPr>
          </w:p>
        </w:tc>
        <w:tc>
          <w:tcPr>
            <w:tcW w:w="2514" w:type="dxa"/>
            <w:tcBorders>
              <w:bottom w:val="single" w:sz="12" w:space="0" w:color="auto"/>
            </w:tcBorders>
            <w:vAlign w:val="center"/>
          </w:tcPr>
          <w:p w:rsidR="004F21D3" w:rsidRPr="00CB2F51" w:rsidRDefault="004F21D3" w:rsidP="002841AB">
            <w:pPr>
              <w:rPr>
                <w:sz w:val="18"/>
                <w:szCs w:val="18"/>
                <w:lang w:eastAsia="ru-RU"/>
              </w:rPr>
            </w:pPr>
            <w:r w:rsidRPr="00CB2F51">
              <w:rPr>
                <w:sz w:val="18"/>
                <w:szCs w:val="18"/>
                <w:lang w:eastAsia="ru-RU"/>
              </w:rPr>
              <w:t>Школы</w:t>
            </w:r>
          </w:p>
        </w:tc>
        <w:tc>
          <w:tcPr>
            <w:tcW w:w="4110" w:type="dxa"/>
            <w:tcBorders>
              <w:bottom w:val="single" w:sz="12" w:space="0" w:color="auto"/>
            </w:tcBorders>
            <w:vAlign w:val="center"/>
          </w:tcPr>
          <w:p w:rsidR="004F21D3" w:rsidRPr="00CB2F51" w:rsidRDefault="004F21D3" w:rsidP="002841AB">
            <w:pPr>
              <w:rPr>
                <w:sz w:val="18"/>
                <w:szCs w:val="18"/>
                <w:lang w:eastAsia="ru-RU"/>
              </w:rPr>
            </w:pPr>
            <w:r w:rsidRPr="00CB2F51">
              <w:rPr>
                <w:sz w:val="18"/>
                <w:szCs w:val="18"/>
                <w:lang w:eastAsia="ru-RU"/>
              </w:rPr>
              <w:t>Предоплата (авансирование)учебными учреждениями за еще не оказанные услуги питания</w:t>
            </w:r>
          </w:p>
        </w:tc>
        <w:tc>
          <w:tcPr>
            <w:tcW w:w="1440" w:type="dxa"/>
            <w:tcBorders>
              <w:bottom w:val="single" w:sz="12" w:space="0" w:color="auto"/>
            </w:tcBorders>
            <w:vAlign w:val="center"/>
          </w:tcPr>
          <w:p w:rsidR="004F21D3" w:rsidRPr="00CB2F51" w:rsidRDefault="004F21D3" w:rsidP="002841AB">
            <w:pPr>
              <w:jc w:val="right"/>
              <w:rPr>
                <w:sz w:val="18"/>
                <w:szCs w:val="18"/>
                <w:lang w:eastAsia="ru-RU"/>
              </w:rPr>
            </w:pPr>
          </w:p>
        </w:tc>
        <w:tc>
          <w:tcPr>
            <w:tcW w:w="1417" w:type="dxa"/>
            <w:tcBorders>
              <w:bottom w:val="single" w:sz="12" w:space="0" w:color="auto"/>
            </w:tcBorders>
            <w:vAlign w:val="center"/>
          </w:tcPr>
          <w:p w:rsidR="004F21D3" w:rsidRPr="00CB2F51" w:rsidRDefault="004F21D3" w:rsidP="002841AB">
            <w:pPr>
              <w:jc w:val="right"/>
              <w:rPr>
                <w:sz w:val="18"/>
                <w:szCs w:val="18"/>
                <w:lang w:eastAsia="ru-RU"/>
              </w:rPr>
            </w:pPr>
            <w:r w:rsidRPr="00CB2F51">
              <w:rPr>
                <w:sz w:val="18"/>
                <w:szCs w:val="18"/>
                <w:lang w:eastAsia="ru-RU"/>
              </w:rPr>
              <w:t>734 852,51</w:t>
            </w:r>
          </w:p>
        </w:tc>
      </w:tr>
    </w:tbl>
    <w:p w:rsidR="004F21D3" w:rsidRPr="00CB2F51" w:rsidRDefault="004F21D3" w:rsidP="00DD30A7">
      <w:pPr>
        <w:pStyle w:val="BodyText"/>
        <w:rPr>
          <w:sz w:val="16"/>
          <w:szCs w:val="16"/>
          <w:lang w:eastAsia="en-US"/>
        </w:rPr>
      </w:pPr>
    </w:p>
    <w:p w:rsidR="004F21D3" w:rsidRPr="00CB2F51" w:rsidRDefault="004F21D3" w:rsidP="00853BC0">
      <w:pPr>
        <w:pStyle w:val="BodyText3"/>
        <w:shd w:val="clear" w:color="auto" w:fill="auto"/>
        <w:rPr>
          <w:b/>
        </w:rPr>
      </w:pPr>
      <w:r w:rsidRPr="00CB2F51">
        <w:rPr>
          <w:b/>
          <w:bCs/>
        </w:rPr>
        <w:t>5.</w:t>
      </w:r>
      <w:r w:rsidRPr="00CB2F51">
        <w:rPr>
          <w:b/>
          <w:bCs/>
        </w:rPr>
        <w:tab/>
      </w:r>
      <w:r w:rsidRPr="00CB2F51">
        <w:rPr>
          <w:b/>
        </w:rPr>
        <w:t>Проверка полноты и своевременности перечисления в бюджет округа доходов в виде части прибыли за 2016 год</w:t>
      </w:r>
    </w:p>
    <w:p w:rsidR="004F21D3" w:rsidRPr="00CB2F51" w:rsidRDefault="004F21D3" w:rsidP="00853BC0">
      <w:pPr>
        <w:pStyle w:val="BodyText3"/>
        <w:shd w:val="clear" w:color="auto" w:fill="auto"/>
        <w:rPr>
          <w:sz w:val="16"/>
          <w:szCs w:val="16"/>
        </w:rPr>
      </w:pPr>
    </w:p>
    <w:p w:rsidR="004F21D3" w:rsidRPr="00CB2F51" w:rsidRDefault="004F21D3" w:rsidP="00853BC0">
      <w:pPr>
        <w:pStyle w:val="1"/>
        <w:ind w:firstLine="0"/>
      </w:pPr>
      <w:r w:rsidRPr="00CB2F51">
        <w:tab/>
        <w:t>1.</w:t>
      </w:r>
      <w:r w:rsidRPr="00CB2F51">
        <w:tab/>
        <w:t>Согласно статье 17 Федерального закона от 14.11.2002 № 161-ФЗ          «О государственных и муниципальных унитарных предприятиях» муниципальные унитарные предприятия обязаны ежегодно перечислять в местный бюджет часть прибыли, остающейся в их распоряжении в порядке, размерах и в сроки, которые определяются органами местного самоуправления.</w:t>
      </w:r>
    </w:p>
    <w:p w:rsidR="004F21D3" w:rsidRPr="00CB2F51" w:rsidRDefault="004F21D3" w:rsidP="00853BC0">
      <w:pPr>
        <w:pStyle w:val="1"/>
        <w:ind w:firstLine="0"/>
      </w:pPr>
      <w:r w:rsidRPr="00CB2F51">
        <w:tab/>
        <w:t>2.</w:t>
      </w:r>
      <w:r w:rsidRPr="00CB2F51">
        <w:tab/>
        <w:t>Порядок, размер и сроки перечисления в бюджет округа части прибыли муниципальных унитарных предприятий, остающейся после уплаты налогов и иных обязательных платежей утвержден постановлением администрации Озерского городского округа от 24.04.2014 № 1201 (с изменениями от 11.12.2014).</w:t>
      </w:r>
    </w:p>
    <w:p w:rsidR="004F21D3" w:rsidRDefault="004F21D3" w:rsidP="00853BC0">
      <w:pPr>
        <w:autoSpaceDE w:val="0"/>
        <w:autoSpaceDN w:val="0"/>
        <w:adjustRightInd w:val="0"/>
        <w:jc w:val="both"/>
        <w:rPr>
          <w:sz w:val="28"/>
          <w:szCs w:val="28"/>
        </w:rPr>
      </w:pPr>
      <w:r w:rsidRPr="00CB2F51">
        <w:rPr>
          <w:sz w:val="28"/>
          <w:szCs w:val="28"/>
        </w:rPr>
        <w:tab/>
        <w:t>3.</w:t>
      </w:r>
      <w:r w:rsidRPr="00CB2F51">
        <w:rPr>
          <w:sz w:val="28"/>
          <w:szCs w:val="28"/>
        </w:rPr>
        <w:tab/>
        <w:t xml:space="preserve">Согласно утвержденному Порядка, размер отчислений части прибыли, остающейся после уплаты налогов и иных обязательных платежей и подлежащей перечислению в бюджет округа, составляет 50%. </w:t>
      </w:r>
      <w:r w:rsidRPr="00CB2F51">
        <w:rPr>
          <w:sz w:val="28"/>
          <w:szCs w:val="28"/>
          <w:lang w:eastAsia="ru-RU"/>
        </w:rPr>
        <w:t xml:space="preserve">Решением постоянно действующей балансовой комиссии администрации Озерского городского округа может быть установлен иной размер отчислений части прибыли, остающейся после уплаты налогов и иных обязательных платежей и подлежащей перечислению в бюджет округа, но не менее 50%. </w:t>
      </w:r>
      <w:r w:rsidRPr="00CB2F51">
        <w:rPr>
          <w:sz w:val="28"/>
          <w:szCs w:val="28"/>
        </w:rPr>
        <w:t>Отчетным периодом для исчисления и уплаты муниципальными унитарными предприятиями части прибыли, остающейся после уплаты налогов и иных обязательных платежей, является – календарный год,                    срок перечисления – не позднее 01 мая года, следующего за отчетным.</w:t>
      </w:r>
      <w:r>
        <w:rPr>
          <w:sz w:val="28"/>
          <w:szCs w:val="28"/>
        </w:rPr>
        <w:t xml:space="preserve"> </w:t>
      </w:r>
    </w:p>
    <w:p w:rsidR="004F21D3" w:rsidRPr="00CB2F51" w:rsidRDefault="004F21D3" w:rsidP="00853BC0">
      <w:pPr>
        <w:pStyle w:val="Heading1"/>
        <w:rPr>
          <w:rStyle w:val="30"/>
        </w:rPr>
      </w:pPr>
      <w:r>
        <w:t xml:space="preserve">      </w:t>
      </w:r>
      <w:r w:rsidRPr="00CB2F51">
        <w:t xml:space="preserve">В соответствии с абзацем 2 пункта 2.3 «Порядка перечисления в бюджет Озерского городского округа части прибыли муниципальных унитарных предприятий, остающейся после уплаты налогов и иных обязательных платежей», утвержденного постановлением администрации Озерского городского округа                   от 24.04.2014 № 1201 (с изменениями от 11.12.2014), решениями постоянно действующей балансовой комиссии администрации Озерского городского (протоколы заседания от 06.04.2016 № 21, от 12.05.2017 № 14) об итогах финансово-хозяйственной деятельности </w:t>
      </w:r>
      <w:r w:rsidRPr="00CB2F51">
        <w:rPr>
          <w:rStyle w:val="30"/>
        </w:rPr>
        <w:t xml:space="preserve">МУП «КШП» за 2015, 2016 годы, </w:t>
      </w:r>
      <w:r w:rsidRPr="00CB2F51">
        <w:t>размер отчислений части прибыли, остающейся после уплаты налогов и иных обязательных платежей, подлежащей перечислению в бюджет округа</w:t>
      </w:r>
      <w:r w:rsidRPr="00CB2F51">
        <w:rPr>
          <w:rStyle w:val="30"/>
        </w:rPr>
        <w:t xml:space="preserve"> установлен:</w:t>
      </w:r>
    </w:p>
    <w:p w:rsidR="004F21D3" w:rsidRPr="00CB2F51" w:rsidRDefault="004F21D3" w:rsidP="00853BC0">
      <w:pPr>
        <w:pStyle w:val="Heading1"/>
        <w:rPr>
          <w:rStyle w:val="30"/>
        </w:rPr>
      </w:pPr>
      <w:r w:rsidRPr="00CB2F51">
        <w:rPr>
          <w:rStyle w:val="30"/>
        </w:rPr>
        <w:tab/>
        <w:t>–</w:t>
      </w:r>
      <w:r w:rsidRPr="00CB2F51">
        <w:rPr>
          <w:rStyle w:val="30"/>
        </w:rPr>
        <w:tab/>
        <w:t xml:space="preserve">по итогам работы за 2015 год – </w:t>
      </w:r>
      <w:r w:rsidRPr="00CB2F51">
        <w:t xml:space="preserve">274,50 тыс. рублей или 75,0% </w:t>
      </w:r>
      <w:r w:rsidRPr="00CB2F51">
        <w:rPr>
          <w:rStyle w:val="30"/>
        </w:rPr>
        <w:t>от чистой прибыли;</w:t>
      </w:r>
    </w:p>
    <w:p w:rsidR="004F21D3" w:rsidRPr="00CB2F51" w:rsidRDefault="004F21D3" w:rsidP="00853BC0">
      <w:pPr>
        <w:pStyle w:val="Heading1"/>
        <w:rPr>
          <w:rStyle w:val="30"/>
        </w:rPr>
      </w:pPr>
      <w:r w:rsidRPr="00CB2F51">
        <w:rPr>
          <w:rStyle w:val="30"/>
        </w:rPr>
        <w:tab/>
        <w:t>–</w:t>
      </w:r>
      <w:r w:rsidRPr="00CB2F51">
        <w:rPr>
          <w:rStyle w:val="30"/>
        </w:rPr>
        <w:tab/>
        <w:t xml:space="preserve">по итогам работы за 2016 год – </w:t>
      </w:r>
      <w:r w:rsidRPr="00CB2F51">
        <w:t>98,00 тыс. рублей или 50,0%</w:t>
      </w:r>
      <w:r w:rsidRPr="00CB2F51">
        <w:rPr>
          <w:rStyle w:val="30"/>
        </w:rPr>
        <w:t xml:space="preserve"> от чистой прибыли.</w:t>
      </w:r>
    </w:p>
    <w:p w:rsidR="004F21D3" w:rsidRPr="00CB2F51" w:rsidRDefault="004F21D3" w:rsidP="00853BC0">
      <w:pPr>
        <w:jc w:val="both"/>
        <w:outlineLvl w:val="0"/>
        <w:rPr>
          <w:rStyle w:val="30"/>
          <w:bCs/>
          <w:szCs w:val="28"/>
        </w:rPr>
      </w:pPr>
      <w:r w:rsidRPr="00CB2F51">
        <w:rPr>
          <w:rStyle w:val="10"/>
          <w:szCs w:val="28"/>
          <w:lang w:val="ru-RU"/>
        </w:rPr>
        <w:tab/>
        <w:t>4.</w:t>
      </w:r>
      <w:r w:rsidRPr="00CB2F51">
        <w:rPr>
          <w:rStyle w:val="10"/>
          <w:szCs w:val="28"/>
          <w:lang w:val="ru-RU"/>
        </w:rPr>
        <w:tab/>
        <w:t xml:space="preserve">По данным бухгалтерской (финансовой) отчетности </w:t>
      </w:r>
      <w:r w:rsidRPr="00CB2F51">
        <w:rPr>
          <w:sz w:val="28"/>
          <w:szCs w:val="28"/>
        </w:rPr>
        <w:t xml:space="preserve">МУП «КШП»                      </w:t>
      </w:r>
      <w:r w:rsidRPr="00CB2F51">
        <w:rPr>
          <w:rStyle w:val="10"/>
          <w:szCs w:val="28"/>
          <w:lang w:val="ru-RU"/>
        </w:rPr>
        <w:t xml:space="preserve">за 2016 год сумма </w:t>
      </w:r>
      <w:r w:rsidRPr="00CB2F51">
        <w:rPr>
          <w:sz w:val="28"/>
          <w:szCs w:val="28"/>
        </w:rPr>
        <w:t>части прибыли, подлежащая перечислению в бюджет округа</w:t>
      </w:r>
      <w:r w:rsidRPr="00CB2F51">
        <w:rPr>
          <w:rStyle w:val="10"/>
          <w:szCs w:val="28"/>
          <w:lang w:val="ru-RU"/>
        </w:rPr>
        <w:t xml:space="preserve">                    до 01.05.2017, </w:t>
      </w:r>
      <w:r w:rsidRPr="00CB2F51">
        <w:rPr>
          <w:rStyle w:val="30"/>
          <w:bCs/>
          <w:szCs w:val="28"/>
        </w:rPr>
        <w:t>составила:</w:t>
      </w:r>
    </w:p>
    <w:tbl>
      <w:tblPr>
        <w:tblW w:w="1013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709"/>
        <w:gridCol w:w="7938"/>
        <w:gridCol w:w="1488"/>
      </w:tblGrid>
      <w:tr w:rsidR="004F21D3" w:rsidRPr="00CB2F51" w:rsidTr="00D8609B">
        <w:trPr>
          <w:tblHeader/>
        </w:trPr>
        <w:tc>
          <w:tcPr>
            <w:tcW w:w="10135" w:type="dxa"/>
            <w:gridSpan w:val="3"/>
            <w:tcBorders>
              <w:top w:val="nil"/>
              <w:left w:val="nil"/>
              <w:bottom w:val="single" w:sz="12" w:space="0" w:color="auto"/>
              <w:right w:val="nil"/>
            </w:tcBorders>
            <w:vAlign w:val="center"/>
          </w:tcPr>
          <w:p w:rsidR="004F21D3" w:rsidRPr="00CB2F51" w:rsidRDefault="004F21D3" w:rsidP="00D8609B">
            <w:pPr>
              <w:jc w:val="right"/>
              <w:outlineLvl w:val="0"/>
              <w:rPr>
                <w:sz w:val="18"/>
                <w:szCs w:val="18"/>
              </w:rPr>
            </w:pPr>
            <w:r w:rsidRPr="00CB2F51">
              <w:rPr>
                <w:sz w:val="18"/>
                <w:szCs w:val="18"/>
              </w:rPr>
              <w:t>Таблица № 8 (тыс. рублей)</w:t>
            </w:r>
          </w:p>
        </w:tc>
      </w:tr>
      <w:tr w:rsidR="004F21D3" w:rsidRPr="00CB2F51" w:rsidTr="00D8609B">
        <w:trPr>
          <w:tblHeader/>
        </w:trPr>
        <w:tc>
          <w:tcPr>
            <w:tcW w:w="709" w:type="dxa"/>
            <w:tcBorders>
              <w:top w:val="single" w:sz="12" w:space="0" w:color="auto"/>
              <w:left w:val="single" w:sz="12" w:space="0" w:color="auto"/>
              <w:bottom w:val="single" w:sz="12" w:space="0" w:color="auto"/>
            </w:tcBorders>
          </w:tcPr>
          <w:p w:rsidR="004F21D3" w:rsidRPr="00CB2F51" w:rsidRDefault="004F21D3" w:rsidP="00D8609B">
            <w:pPr>
              <w:jc w:val="center"/>
              <w:outlineLvl w:val="0"/>
              <w:rPr>
                <w:sz w:val="18"/>
                <w:szCs w:val="18"/>
              </w:rPr>
            </w:pPr>
            <w:r w:rsidRPr="00CB2F51">
              <w:rPr>
                <w:sz w:val="18"/>
                <w:szCs w:val="18"/>
              </w:rPr>
              <w:t>№ п/п</w:t>
            </w:r>
          </w:p>
        </w:tc>
        <w:tc>
          <w:tcPr>
            <w:tcW w:w="7938" w:type="dxa"/>
            <w:tcBorders>
              <w:top w:val="single" w:sz="12" w:space="0" w:color="auto"/>
              <w:bottom w:val="single" w:sz="12" w:space="0" w:color="auto"/>
            </w:tcBorders>
          </w:tcPr>
          <w:p w:rsidR="004F21D3" w:rsidRPr="00CB2F51" w:rsidRDefault="004F21D3" w:rsidP="00D8609B">
            <w:pPr>
              <w:jc w:val="center"/>
              <w:outlineLvl w:val="0"/>
              <w:rPr>
                <w:sz w:val="18"/>
                <w:szCs w:val="18"/>
              </w:rPr>
            </w:pPr>
            <w:r w:rsidRPr="00CB2F51">
              <w:rPr>
                <w:sz w:val="18"/>
                <w:szCs w:val="18"/>
              </w:rPr>
              <w:t>Показатели для расчета</w:t>
            </w:r>
          </w:p>
        </w:tc>
        <w:tc>
          <w:tcPr>
            <w:tcW w:w="1488" w:type="dxa"/>
            <w:tcBorders>
              <w:top w:val="single" w:sz="12" w:space="0" w:color="auto"/>
              <w:bottom w:val="single" w:sz="12" w:space="0" w:color="auto"/>
              <w:right w:val="single" w:sz="12" w:space="0" w:color="auto"/>
            </w:tcBorders>
          </w:tcPr>
          <w:p w:rsidR="004F21D3" w:rsidRPr="00CB2F51" w:rsidRDefault="004F21D3" w:rsidP="00D8609B">
            <w:pPr>
              <w:jc w:val="center"/>
              <w:outlineLvl w:val="0"/>
              <w:rPr>
                <w:sz w:val="18"/>
                <w:szCs w:val="18"/>
              </w:rPr>
            </w:pPr>
            <w:r w:rsidRPr="00CB2F51">
              <w:rPr>
                <w:sz w:val="18"/>
                <w:szCs w:val="18"/>
              </w:rPr>
              <w:t>2016 год</w:t>
            </w:r>
          </w:p>
        </w:tc>
      </w:tr>
      <w:tr w:rsidR="004F21D3" w:rsidRPr="00CB2F51" w:rsidTr="00D8609B">
        <w:tc>
          <w:tcPr>
            <w:tcW w:w="709" w:type="dxa"/>
            <w:tcBorders>
              <w:top w:val="single" w:sz="12" w:space="0" w:color="auto"/>
              <w:left w:val="single" w:sz="12" w:space="0" w:color="auto"/>
            </w:tcBorders>
          </w:tcPr>
          <w:p w:rsidR="004F21D3" w:rsidRPr="00CB2F51" w:rsidRDefault="004F21D3" w:rsidP="00D8609B">
            <w:pPr>
              <w:jc w:val="center"/>
              <w:outlineLvl w:val="0"/>
              <w:rPr>
                <w:sz w:val="18"/>
                <w:szCs w:val="18"/>
              </w:rPr>
            </w:pPr>
            <w:r w:rsidRPr="00CB2F51">
              <w:rPr>
                <w:sz w:val="18"/>
                <w:szCs w:val="18"/>
              </w:rPr>
              <w:t>1.</w:t>
            </w:r>
          </w:p>
        </w:tc>
        <w:tc>
          <w:tcPr>
            <w:tcW w:w="7938" w:type="dxa"/>
            <w:tcBorders>
              <w:top w:val="single" w:sz="12" w:space="0" w:color="auto"/>
            </w:tcBorders>
          </w:tcPr>
          <w:p w:rsidR="004F21D3" w:rsidRPr="00CB2F51" w:rsidRDefault="004F21D3" w:rsidP="00D8609B">
            <w:pPr>
              <w:outlineLvl w:val="0"/>
              <w:rPr>
                <w:sz w:val="18"/>
                <w:szCs w:val="18"/>
              </w:rPr>
            </w:pPr>
            <w:r w:rsidRPr="00CB2F51">
              <w:rPr>
                <w:sz w:val="18"/>
                <w:szCs w:val="18"/>
              </w:rPr>
              <w:t>Прибыль (убыток) до налогообложения (стр. 2300 ф. 2)</w:t>
            </w:r>
          </w:p>
        </w:tc>
        <w:tc>
          <w:tcPr>
            <w:tcW w:w="1488" w:type="dxa"/>
            <w:tcBorders>
              <w:top w:val="single" w:sz="12" w:space="0" w:color="auto"/>
              <w:right w:val="single" w:sz="12" w:space="0" w:color="auto"/>
            </w:tcBorders>
            <w:vAlign w:val="center"/>
          </w:tcPr>
          <w:p w:rsidR="004F21D3" w:rsidRPr="00CB2F51" w:rsidRDefault="004F21D3" w:rsidP="00D8609B">
            <w:pPr>
              <w:jc w:val="right"/>
              <w:rPr>
                <w:sz w:val="18"/>
                <w:szCs w:val="18"/>
                <w:lang w:eastAsia="ru-RU"/>
              </w:rPr>
            </w:pPr>
            <w:r w:rsidRPr="00CB2F51">
              <w:rPr>
                <w:sz w:val="18"/>
                <w:szCs w:val="18"/>
                <w:lang w:eastAsia="ru-RU"/>
              </w:rPr>
              <w:t>245,00</w:t>
            </w:r>
          </w:p>
        </w:tc>
      </w:tr>
      <w:tr w:rsidR="004F21D3" w:rsidRPr="00CB2F51" w:rsidTr="00D8609B">
        <w:tc>
          <w:tcPr>
            <w:tcW w:w="709" w:type="dxa"/>
            <w:tcBorders>
              <w:left w:val="single" w:sz="12" w:space="0" w:color="auto"/>
            </w:tcBorders>
          </w:tcPr>
          <w:p w:rsidR="004F21D3" w:rsidRPr="00CB2F51" w:rsidRDefault="004F21D3" w:rsidP="00D8609B">
            <w:pPr>
              <w:jc w:val="center"/>
              <w:outlineLvl w:val="0"/>
              <w:rPr>
                <w:sz w:val="18"/>
                <w:szCs w:val="18"/>
              </w:rPr>
            </w:pPr>
            <w:r w:rsidRPr="00CB2F51">
              <w:rPr>
                <w:sz w:val="18"/>
                <w:szCs w:val="18"/>
              </w:rPr>
              <w:t>2.</w:t>
            </w:r>
          </w:p>
        </w:tc>
        <w:tc>
          <w:tcPr>
            <w:tcW w:w="7938" w:type="dxa"/>
          </w:tcPr>
          <w:p w:rsidR="004F21D3" w:rsidRPr="00CB2F51" w:rsidRDefault="004F21D3" w:rsidP="00D8609B">
            <w:pPr>
              <w:jc w:val="both"/>
              <w:outlineLvl w:val="0"/>
              <w:rPr>
                <w:sz w:val="18"/>
                <w:szCs w:val="18"/>
              </w:rPr>
            </w:pPr>
            <w:r w:rsidRPr="00CB2F51">
              <w:rPr>
                <w:sz w:val="18"/>
                <w:szCs w:val="18"/>
              </w:rPr>
              <w:t>Налоги и иные обязательные платежи – Налог на прибыль (стр. 2410 ф.2)</w:t>
            </w:r>
          </w:p>
        </w:tc>
        <w:tc>
          <w:tcPr>
            <w:tcW w:w="1488" w:type="dxa"/>
            <w:tcBorders>
              <w:right w:val="single" w:sz="12" w:space="0" w:color="auto"/>
            </w:tcBorders>
            <w:vAlign w:val="center"/>
          </w:tcPr>
          <w:p w:rsidR="004F21D3" w:rsidRPr="00CB2F51" w:rsidRDefault="004F21D3" w:rsidP="00D8609B">
            <w:pPr>
              <w:jc w:val="right"/>
              <w:rPr>
                <w:sz w:val="18"/>
                <w:szCs w:val="18"/>
                <w:lang w:eastAsia="ru-RU"/>
              </w:rPr>
            </w:pPr>
            <w:r w:rsidRPr="00CB2F51">
              <w:rPr>
                <w:sz w:val="18"/>
                <w:szCs w:val="18"/>
                <w:lang w:eastAsia="ru-RU"/>
              </w:rPr>
              <w:t>49,00</w:t>
            </w:r>
          </w:p>
        </w:tc>
      </w:tr>
      <w:tr w:rsidR="004F21D3" w:rsidRPr="00CB2F51" w:rsidTr="00D8609B">
        <w:tc>
          <w:tcPr>
            <w:tcW w:w="709" w:type="dxa"/>
            <w:tcBorders>
              <w:left w:val="single" w:sz="12" w:space="0" w:color="auto"/>
            </w:tcBorders>
          </w:tcPr>
          <w:p w:rsidR="004F21D3" w:rsidRPr="00CB2F51" w:rsidRDefault="004F21D3" w:rsidP="00D8609B">
            <w:pPr>
              <w:jc w:val="center"/>
              <w:outlineLvl w:val="0"/>
              <w:rPr>
                <w:sz w:val="18"/>
                <w:szCs w:val="18"/>
              </w:rPr>
            </w:pPr>
            <w:r w:rsidRPr="00CB2F51">
              <w:rPr>
                <w:sz w:val="18"/>
                <w:szCs w:val="18"/>
              </w:rPr>
              <w:t>3.</w:t>
            </w:r>
          </w:p>
        </w:tc>
        <w:tc>
          <w:tcPr>
            <w:tcW w:w="7938" w:type="dxa"/>
          </w:tcPr>
          <w:p w:rsidR="004F21D3" w:rsidRPr="00CB2F51" w:rsidRDefault="004F21D3" w:rsidP="00D8609B">
            <w:pPr>
              <w:outlineLvl w:val="0"/>
              <w:rPr>
                <w:sz w:val="18"/>
                <w:szCs w:val="18"/>
              </w:rPr>
            </w:pPr>
            <w:r w:rsidRPr="00CB2F51">
              <w:rPr>
                <w:sz w:val="18"/>
                <w:szCs w:val="18"/>
              </w:rPr>
              <w:t>Прибыль предприятия, принимаемая для расчета части прибыли, перечисляемой в бюджет округа – Чистая прибыль (убыток) (стр. 2400 ф. 2)</w:t>
            </w:r>
          </w:p>
        </w:tc>
        <w:tc>
          <w:tcPr>
            <w:tcW w:w="1488" w:type="dxa"/>
            <w:tcBorders>
              <w:right w:val="single" w:sz="12" w:space="0" w:color="auto"/>
            </w:tcBorders>
            <w:vAlign w:val="center"/>
          </w:tcPr>
          <w:p w:rsidR="004F21D3" w:rsidRPr="00CB2F51" w:rsidRDefault="004F21D3" w:rsidP="00D8609B">
            <w:pPr>
              <w:jc w:val="right"/>
              <w:rPr>
                <w:sz w:val="18"/>
                <w:szCs w:val="18"/>
                <w:lang w:eastAsia="ru-RU"/>
              </w:rPr>
            </w:pPr>
            <w:r w:rsidRPr="00CB2F51">
              <w:rPr>
                <w:sz w:val="18"/>
                <w:szCs w:val="18"/>
                <w:lang w:eastAsia="ru-RU"/>
              </w:rPr>
              <w:t>196,00</w:t>
            </w:r>
          </w:p>
        </w:tc>
      </w:tr>
      <w:tr w:rsidR="004F21D3" w:rsidRPr="00CB2F51" w:rsidTr="00D8609B">
        <w:tc>
          <w:tcPr>
            <w:tcW w:w="709" w:type="dxa"/>
            <w:tcBorders>
              <w:left w:val="single" w:sz="12" w:space="0" w:color="auto"/>
            </w:tcBorders>
          </w:tcPr>
          <w:p w:rsidR="004F21D3" w:rsidRPr="00CB2F51" w:rsidRDefault="004F21D3" w:rsidP="00D8609B">
            <w:pPr>
              <w:jc w:val="center"/>
              <w:outlineLvl w:val="0"/>
              <w:rPr>
                <w:sz w:val="18"/>
                <w:szCs w:val="18"/>
              </w:rPr>
            </w:pPr>
            <w:r w:rsidRPr="00CB2F51">
              <w:rPr>
                <w:sz w:val="18"/>
                <w:szCs w:val="18"/>
              </w:rPr>
              <w:t>4.</w:t>
            </w:r>
          </w:p>
        </w:tc>
        <w:tc>
          <w:tcPr>
            <w:tcW w:w="7938" w:type="dxa"/>
          </w:tcPr>
          <w:p w:rsidR="004F21D3" w:rsidRPr="00CB2F51" w:rsidRDefault="004F21D3" w:rsidP="00D8609B">
            <w:pPr>
              <w:pStyle w:val="ConsPlusNonformat"/>
              <w:autoSpaceDE/>
              <w:autoSpaceDN/>
              <w:adjustRightInd/>
              <w:outlineLvl w:val="0"/>
              <w:rPr>
                <w:rFonts w:ascii="Times New Roman" w:hAnsi="Times New Roman" w:cs="Times New Roman"/>
                <w:sz w:val="18"/>
                <w:szCs w:val="18"/>
                <w:lang w:eastAsia="en-US"/>
              </w:rPr>
            </w:pPr>
            <w:r w:rsidRPr="00CB2F51">
              <w:rPr>
                <w:rFonts w:ascii="Times New Roman" w:hAnsi="Times New Roman" w:cs="Times New Roman"/>
                <w:sz w:val="18"/>
                <w:szCs w:val="18"/>
                <w:lang w:eastAsia="en-US"/>
              </w:rPr>
              <w:t xml:space="preserve">Норматив отчислений </w:t>
            </w:r>
          </w:p>
        </w:tc>
        <w:tc>
          <w:tcPr>
            <w:tcW w:w="1488" w:type="dxa"/>
            <w:tcBorders>
              <w:right w:val="single" w:sz="12" w:space="0" w:color="auto"/>
            </w:tcBorders>
            <w:vAlign w:val="center"/>
          </w:tcPr>
          <w:p w:rsidR="004F21D3" w:rsidRPr="00CB2F51" w:rsidRDefault="004F21D3" w:rsidP="00D8609B">
            <w:pPr>
              <w:jc w:val="right"/>
              <w:outlineLvl w:val="0"/>
              <w:rPr>
                <w:sz w:val="18"/>
                <w:szCs w:val="18"/>
              </w:rPr>
            </w:pPr>
            <w:r w:rsidRPr="00CB2F51">
              <w:rPr>
                <w:sz w:val="18"/>
                <w:szCs w:val="18"/>
              </w:rPr>
              <w:t>50%</w:t>
            </w:r>
          </w:p>
        </w:tc>
      </w:tr>
      <w:tr w:rsidR="004F21D3" w:rsidRPr="00CB2F51" w:rsidTr="00D8609B">
        <w:tc>
          <w:tcPr>
            <w:tcW w:w="709" w:type="dxa"/>
            <w:tcBorders>
              <w:left w:val="single" w:sz="12" w:space="0" w:color="auto"/>
              <w:bottom w:val="single" w:sz="12" w:space="0" w:color="auto"/>
            </w:tcBorders>
          </w:tcPr>
          <w:p w:rsidR="004F21D3" w:rsidRPr="00CB2F51" w:rsidRDefault="004F21D3" w:rsidP="00D8609B">
            <w:pPr>
              <w:jc w:val="center"/>
              <w:outlineLvl w:val="0"/>
              <w:rPr>
                <w:sz w:val="18"/>
                <w:szCs w:val="18"/>
              </w:rPr>
            </w:pPr>
            <w:r w:rsidRPr="00CB2F51">
              <w:rPr>
                <w:sz w:val="18"/>
                <w:szCs w:val="18"/>
              </w:rPr>
              <w:t>5.</w:t>
            </w:r>
          </w:p>
        </w:tc>
        <w:tc>
          <w:tcPr>
            <w:tcW w:w="7938" w:type="dxa"/>
            <w:tcBorders>
              <w:bottom w:val="single" w:sz="12" w:space="0" w:color="auto"/>
            </w:tcBorders>
          </w:tcPr>
          <w:p w:rsidR="004F21D3" w:rsidRPr="00CB2F51" w:rsidRDefault="004F21D3" w:rsidP="00D8609B">
            <w:pPr>
              <w:outlineLvl w:val="0"/>
              <w:rPr>
                <w:sz w:val="18"/>
                <w:szCs w:val="18"/>
              </w:rPr>
            </w:pPr>
            <w:r w:rsidRPr="00CB2F51">
              <w:rPr>
                <w:sz w:val="18"/>
                <w:szCs w:val="18"/>
              </w:rPr>
              <w:t>Сумма части прибыли, подлежащей уплате в бюджет округа (стр.3 х стр.4 / 100)</w:t>
            </w:r>
          </w:p>
        </w:tc>
        <w:tc>
          <w:tcPr>
            <w:tcW w:w="1488" w:type="dxa"/>
            <w:tcBorders>
              <w:bottom w:val="single" w:sz="12" w:space="0" w:color="auto"/>
              <w:right w:val="single" w:sz="12" w:space="0" w:color="auto"/>
            </w:tcBorders>
            <w:vAlign w:val="center"/>
          </w:tcPr>
          <w:p w:rsidR="004F21D3" w:rsidRPr="00CB2F51" w:rsidRDefault="004F21D3" w:rsidP="00D8609B">
            <w:pPr>
              <w:jc w:val="right"/>
              <w:rPr>
                <w:sz w:val="18"/>
                <w:szCs w:val="18"/>
                <w:lang w:eastAsia="ru-RU"/>
              </w:rPr>
            </w:pPr>
            <w:r w:rsidRPr="00CB2F51">
              <w:rPr>
                <w:sz w:val="18"/>
                <w:szCs w:val="18"/>
                <w:lang w:eastAsia="ru-RU"/>
              </w:rPr>
              <w:t>98,00</w:t>
            </w:r>
          </w:p>
        </w:tc>
      </w:tr>
    </w:tbl>
    <w:p w:rsidR="004F21D3" w:rsidRPr="00CB2F51" w:rsidRDefault="004F21D3" w:rsidP="00853BC0">
      <w:pPr>
        <w:pStyle w:val="6"/>
        <w:rPr>
          <w:sz w:val="12"/>
          <w:szCs w:val="12"/>
        </w:rPr>
      </w:pPr>
    </w:p>
    <w:p w:rsidR="004F21D3" w:rsidRPr="00CB2F51" w:rsidRDefault="004F21D3" w:rsidP="00853BC0">
      <w:pPr>
        <w:jc w:val="both"/>
        <w:rPr>
          <w:bCs/>
          <w:sz w:val="28"/>
          <w:szCs w:val="28"/>
        </w:rPr>
      </w:pPr>
      <w:r w:rsidRPr="00CB2F51">
        <w:rPr>
          <w:sz w:val="28"/>
          <w:szCs w:val="28"/>
        </w:rPr>
        <w:tab/>
        <w:t xml:space="preserve">Фактически, в </w:t>
      </w:r>
      <w:r w:rsidRPr="00CB2F51">
        <w:rPr>
          <w:bCs/>
          <w:sz w:val="28"/>
          <w:szCs w:val="28"/>
        </w:rPr>
        <w:t xml:space="preserve">2016 году и текущем периоде 2017 года </w:t>
      </w:r>
      <w:r w:rsidRPr="00CB2F51">
        <w:rPr>
          <w:sz w:val="28"/>
          <w:szCs w:val="28"/>
        </w:rPr>
        <w:t xml:space="preserve">МУП «КШП» перечислено в бюджет округа часть прибыли, оставшаяся после уплаты налогов                    и иных обязательных платежей по итогам финансово-хозяйственной деятельности предприятия за 2015, 2016 годы в общей сумме </w:t>
      </w:r>
      <w:r w:rsidRPr="00CB2F51">
        <w:rPr>
          <w:bCs/>
          <w:sz w:val="28"/>
          <w:szCs w:val="28"/>
        </w:rPr>
        <w:t>372,50 тыс. рублей, в том числе:</w:t>
      </w:r>
    </w:p>
    <w:p w:rsidR="004F21D3" w:rsidRPr="00CB2F51" w:rsidRDefault="004F21D3" w:rsidP="00853BC0">
      <w:pPr>
        <w:jc w:val="both"/>
        <w:rPr>
          <w:rStyle w:val="10"/>
          <w:szCs w:val="28"/>
          <w:lang w:val="ru-RU"/>
        </w:rPr>
      </w:pPr>
      <w:r w:rsidRPr="00CB2F51">
        <w:rPr>
          <w:bCs/>
          <w:sz w:val="28"/>
          <w:szCs w:val="28"/>
        </w:rPr>
        <w:tab/>
      </w:r>
      <w:r w:rsidRPr="00CB2F51">
        <w:rPr>
          <w:sz w:val="28"/>
          <w:szCs w:val="28"/>
        </w:rPr>
        <w:t>–</w:t>
      </w:r>
      <w:r w:rsidRPr="00CB2F51">
        <w:rPr>
          <w:bCs/>
          <w:sz w:val="28"/>
          <w:szCs w:val="28"/>
        </w:rPr>
        <w:tab/>
        <w:t xml:space="preserve">274,50 тыс. рублей (платежным поручением от 26.04.2016 № 365 перечислена часть прибыли </w:t>
      </w:r>
      <w:r w:rsidRPr="00CB2F51">
        <w:rPr>
          <w:rStyle w:val="10"/>
          <w:szCs w:val="28"/>
          <w:lang w:val="ru-RU"/>
        </w:rPr>
        <w:t>за 2015 год);</w:t>
      </w:r>
    </w:p>
    <w:p w:rsidR="004F21D3" w:rsidRPr="000A7E8B" w:rsidRDefault="004F21D3" w:rsidP="000A7E8B">
      <w:pPr>
        <w:jc w:val="both"/>
        <w:rPr>
          <w:bCs/>
          <w:sz w:val="28"/>
          <w:szCs w:val="28"/>
        </w:rPr>
      </w:pPr>
      <w:r w:rsidRPr="00CB2F51">
        <w:rPr>
          <w:bCs/>
          <w:sz w:val="28"/>
          <w:szCs w:val="28"/>
        </w:rPr>
        <w:tab/>
      </w:r>
      <w:r w:rsidRPr="00CB2F51">
        <w:rPr>
          <w:sz w:val="28"/>
          <w:szCs w:val="28"/>
        </w:rPr>
        <w:t>–</w:t>
      </w:r>
      <w:r w:rsidRPr="00CB2F51">
        <w:rPr>
          <w:bCs/>
          <w:sz w:val="28"/>
          <w:szCs w:val="28"/>
        </w:rPr>
        <w:tab/>
        <w:t>98,00 тыс. рублей (платежным поручением от 15.05.2017 № 760                          перечислена часть прибыли за 2016 год)</w:t>
      </w:r>
      <w:r>
        <w:rPr>
          <w:bCs/>
          <w:sz w:val="28"/>
          <w:szCs w:val="28"/>
        </w:rPr>
        <w:t>.</w:t>
      </w:r>
    </w:p>
    <w:p w:rsidR="004F21D3" w:rsidRPr="00CB2F51" w:rsidRDefault="004F21D3" w:rsidP="004F7E52">
      <w:pPr>
        <w:pStyle w:val="BodyText"/>
        <w:rPr>
          <w:b/>
          <w:bCs/>
          <w:sz w:val="16"/>
          <w:szCs w:val="16"/>
          <w:lang w:eastAsia="en-US"/>
        </w:rPr>
      </w:pPr>
    </w:p>
    <w:p w:rsidR="004F21D3" w:rsidRPr="00CB2F51" w:rsidRDefault="004F21D3" w:rsidP="004F7E52">
      <w:pPr>
        <w:jc w:val="both"/>
        <w:rPr>
          <w:b/>
          <w:bCs/>
          <w:sz w:val="28"/>
          <w:szCs w:val="28"/>
        </w:rPr>
      </w:pPr>
      <w:r w:rsidRPr="00CB2F51">
        <w:rPr>
          <w:rStyle w:val="30"/>
          <w:b/>
          <w:szCs w:val="28"/>
        </w:rPr>
        <w:t>6.</w:t>
      </w:r>
      <w:r w:rsidRPr="00CB2F51">
        <w:rPr>
          <w:rStyle w:val="30"/>
          <w:b/>
          <w:szCs w:val="28"/>
        </w:rPr>
        <w:tab/>
        <w:t>Проверка с</w:t>
      </w:r>
      <w:r w:rsidRPr="00CB2F51">
        <w:rPr>
          <w:b/>
          <w:bCs/>
          <w:sz w:val="28"/>
          <w:szCs w:val="28"/>
        </w:rPr>
        <w:t>облюдения основных принципов и методов организации бухгалтерского учета</w:t>
      </w:r>
    </w:p>
    <w:p w:rsidR="004F21D3" w:rsidRPr="00CB2F51" w:rsidRDefault="004F21D3" w:rsidP="004F7E52">
      <w:pPr>
        <w:pStyle w:val="3"/>
        <w:rPr>
          <w:b/>
          <w:sz w:val="16"/>
          <w:szCs w:val="16"/>
        </w:rPr>
      </w:pPr>
    </w:p>
    <w:p w:rsidR="004F21D3" w:rsidRPr="00CB2F51" w:rsidRDefault="004F21D3" w:rsidP="008161AB">
      <w:pPr>
        <w:jc w:val="both"/>
        <w:rPr>
          <w:sz w:val="28"/>
          <w:szCs w:val="28"/>
          <w:lang w:eastAsia="ru-RU"/>
        </w:rPr>
      </w:pPr>
      <w:r w:rsidRPr="00CB2F51">
        <w:rPr>
          <w:sz w:val="28"/>
          <w:szCs w:val="28"/>
        </w:rPr>
        <w:tab/>
        <w:t>1.</w:t>
      </w:r>
      <w:r w:rsidRPr="00CB2F51">
        <w:rPr>
          <w:sz w:val="28"/>
          <w:szCs w:val="28"/>
        </w:rPr>
        <w:tab/>
        <w:t xml:space="preserve">Проверкой соблюдения основных принципов и методов организации бухгалтерского учета в соответствии с </w:t>
      </w:r>
      <w:r w:rsidRPr="00CB2F51">
        <w:rPr>
          <w:sz w:val="28"/>
          <w:szCs w:val="28"/>
          <w:lang w:eastAsia="ru-RU"/>
        </w:rPr>
        <w:t>законодательством Российской Федерации, федеральными и отраслевыми стандартами, установлено:</w:t>
      </w:r>
    </w:p>
    <w:p w:rsidR="004F21D3" w:rsidRPr="00CB2F51" w:rsidRDefault="004F21D3" w:rsidP="003E60D7">
      <w:pPr>
        <w:pStyle w:val="1"/>
      </w:pPr>
      <w:r w:rsidRPr="00CB2F51">
        <w:t>1.1.</w:t>
      </w:r>
      <w:r w:rsidRPr="00CB2F51">
        <w:tab/>
        <w:t xml:space="preserve">В 2016 и текущем периоде 2017 года бухгалтерский учет МУП «КШП» осуществлялся автоматизированным способом с применением специализированных бухгалтерских программ: «1С: Предприятие 8.3», «Трактир: </w:t>
      </w:r>
      <w:r w:rsidRPr="00CB2F51">
        <w:rPr>
          <w:lang w:val="en-US"/>
        </w:rPr>
        <w:t>Back</w:t>
      </w:r>
      <w:r w:rsidRPr="00CB2F51">
        <w:t>-</w:t>
      </w:r>
      <w:r w:rsidRPr="00CB2F51">
        <w:rPr>
          <w:lang w:val="en-US"/>
        </w:rPr>
        <w:t>Office</w:t>
      </w:r>
      <w:r w:rsidRPr="00CB2F51">
        <w:t xml:space="preserve"> ПРОФ»                 по общей системе налогообложения (ОСН).</w:t>
      </w:r>
    </w:p>
    <w:p w:rsidR="004F21D3" w:rsidRPr="00CB2F51" w:rsidRDefault="004F21D3" w:rsidP="004F7E52">
      <w:pPr>
        <w:pStyle w:val="BodyText"/>
        <w:rPr>
          <w:rFonts w:ascii="Times New Roman CYR" w:hAnsi="Times New Roman CYR" w:cs="Times New Roman CYR"/>
        </w:rPr>
      </w:pPr>
      <w:r w:rsidRPr="00CB2F51">
        <w:rPr>
          <w:lang w:eastAsia="en-US"/>
        </w:rPr>
        <w:tab/>
        <w:t>1.2.</w:t>
      </w:r>
      <w:r w:rsidRPr="00CB2F51">
        <w:rPr>
          <w:lang w:eastAsia="en-US"/>
        </w:rPr>
        <w:tab/>
        <w:t xml:space="preserve">Учетная политика предприятия </w:t>
      </w:r>
      <w:r w:rsidRPr="00CB2F51">
        <w:t xml:space="preserve">для целей бухгалтерского учета </w:t>
      </w:r>
      <w:r w:rsidRPr="00CB2F51">
        <w:rPr>
          <w:lang w:eastAsia="en-US"/>
        </w:rPr>
        <w:t xml:space="preserve">на 2016, 2017 годы утверждена приказом руководителя предприятия от </w:t>
      </w:r>
      <w:r w:rsidRPr="00CB2F51">
        <w:rPr>
          <w:rFonts w:ascii="Times New Roman CYR" w:hAnsi="Times New Roman CYR" w:cs="Times New Roman CYR"/>
        </w:rPr>
        <w:t>31.12.2015 № 66.</w:t>
      </w:r>
    </w:p>
    <w:p w:rsidR="004F21D3" w:rsidRPr="00CB2F51" w:rsidRDefault="004F21D3" w:rsidP="005B4220">
      <w:pPr>
        <w:pStyle w:val="Heading1"/>
        <w:rPr>
          <w:bCs/>
        </w:rPr>
      </w:pPr>
      <w:r w:rsidRPr="00CB2F51">
        <w:rPr>
          <w:rFonts w:ascii="Times New Roman CYR" w:hAnsi="Times New Roman CYR" w:cs="Times New Roman CYR"/>
        </w:rPr>
        <w:tab/>
      </w:r>
      <w:r w:rsidRPr="00CB2F51">
        <w:t xml:space="preserve">1.3. В нарушение статьи 8 </w:t>
      </w:r>
      <w:r w:rsidRPr="00CB2F51">
        <w:rPr>
          <w:bCs/>
        </w:rPr>
        <w:t xml:space="preserve">Федерального закона от 06.12.2011 № 402-ФЗ                    «О бухгалтерском учете», </w:t>
      </w:r>
      <w:r w:rsidRPr="00CB2F51">
        <w:t xml:space="preserve">пункта 10 приказа Минфина РФ от 06.10.2008 № 106н «Об утверждении положений по бухгалтерскому учету», при проведении операций с наличными денежными средствами (пункт 3.7 Учетной политики </w:t>
      </w:r>
      <w:r w:rsidRPr="00CB2F51">
        <w:rPr>
          <w:lang w:eastAsia="en-US"/>
        </w:rPr>
        <w:t xml:space="preserve">от </w:t>
      </w:r>
      <w:r w:rsidRPr="00CB2F51">
        <w:t>31.12.2015                  № 66) предприятие руководствуется Положением Банка России                                  от 12.10.2011 № 373-П «О порядке ведения кассовых операций с банкнотами и монетой Банка России на территории РФ» утратившим силу,</w:t>
      </w:r>
      <w:r w:rsidRPr="00CB2F51">
        <w:rPr>
          <w:rFonts w:ascii="Arial" w:hAnsi="Arial" w:cs="Arial"/>
          <w:sz w:val="24"/>
          <w:szCs w:val="24"/>
        </w:rPr>
        <w:t xml:space="preserve"> </w:t>
      </w:r>
      <w:r w:rsidRPr="00CB2F51">
        <w:t xml:space="preserve">в соответствии с пунктом 8.2. </w:t>
      </w:r>
      <w:r w:rsidRPr="00CB2F51">
        <w:rPr>
          <w:bCs/>
        </w:rPr>
        <w:t>Указанием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4F21D3" w:rsidRPr="00CB2F51" w:rsidRDefault="004F21D3" w:rsidP="00674B64">
      <w:pPr>
        <w:pStyle w:val="BodyText"/>
      </w:pPr>
      <w:r w:rsidRPr="00CB2F51">
        <w:tab/>
        <w:t>1.4.</w:t>
      </w:r>
      <w:r w:rsidRPr="00CB2F51">
        <w:tab/>
        <w:t xml:space="preserve">В нарушение пункта 1,3,4 статьи 8 главы 2 Федерального закона               от 06.12.2011 № 402-ФЗ «О бухгалтерском учете», пункта 6 раздела 2 положения </w:t>
      </w:r>
      <w:r>
        <w:t xml:space="preserve">  </w:t>
      </w:r>
      <w:r w:rsidRPr="00CB2F51">
        <w:t>по бухгалтерскому учету «Учетная политика организаций» ПБУ 1/2008, утвержденного приказом Министерства финансов РФ от 06.10.2008 №</w:t>
      </w:r>
      <w:r w:rsidRPr="00CB2F51">
        <w:rPr>
          <w:lang w:val="en-US"/>
        </w:rPr>
        <w:t> </w:t>
      </w:r>
      <w:r w:rsidRPr="00CB2F51">
        <w:t xml:space="preserve">106н, </w:t>
      </w:r>
      <w:r>
        <w:t xml:space="preserve">             </w:t>
      </w:r>
      <w:r w:rsidRPr="00CB2F51">
        <w:t xml:space="preserve">в учетной политике предприятия, утвержденной приказом руководителя </w:t>
      </w:r>
      <w:r>
        <w:t xml:space="preserve">                  </w:t>
      </w:r>
      <w:r w:rsidRPr="00CB2F51">
        <w:t>от 31.</w:t>
      </w:r>
      <w:r>
        <w:t>12.2015 № 66,</w:t>
      </w:r>
      <w:r w:rsidRPr="00CB2F51">
        <w:t xml:space="preserve"> не соблюдены </w:t>
      </w:r>
      <w:r w:rsidRPr="00CB2F51">
        <w:rPr>
          <w:lang w:eastAsia="en-US"/>
        </w:rPr>
        <w:t>правила формирования в части раскрытия существенных положений:</w:t>
      </w:r>
    </w:p>
    <w:p w:rsidR="004F21D3" w:rsidRPr="00CB2F51" w:rsidRDefault="004F21D3" w:rsidP="00674B64">
      <w:pPr>
        <w:pStyle w:val="BodyText"/>
      </w:pPr>
      <w:r w:rsidRPr="00CB2F51">
        <w:tab/>
        <w:t>–</w:t>
      </w:r>
      <w:r w:rsidRPr="00CB2F51">
        <w:tab/>
        <w:t xml:space="preserve">не определен порядок расчетов, оформления документов, контроля </w:t>
      </w:r>
      <w:r>
        <w:t xml:space="preserve">       </w:t>
      </w:r>
      <w:r w:rsidRPr="00CB2F51">
        <w:t>за учетом доходов от оказания услуг по приготовлению и предоставлению платного школьного питания и отражения их в бухгалтерском учете;</w:t>
      </w:r>
    </w:p>
    <w:p w:rsidR="004F21D3" w:rsidRPr="00CB2F51" w:rsidRDefault="004F21D3" w:rsidP="002E4468">
      <w:pPr>
        <w:pStyle w:val="1"/>
        <w:shd w:val="clear" w:color="auto" w:fill="FFFFFF"/>
        <w:ind w:firstLine="0"/>
      </w:pPr>
      <w:r w:rsidRPr="00CB2F51">
        <w:rPr>
          <w:bCs/>
          <w:szCs w:val="28"/>
        </w:rPr>
        <w:tab/>
      </w:r>
      <w:r w:rsidRPr="00CB2F51">
        <w:rPr>
          <w:szCs w:val="28"/>
        </w:rPr>
        <w:t>–</w:t>
      </w:r>
      <w:r w:rsidRPr="00CB2F51">
        <w:rPr>
          <w:bCs/>
          <w:szCs w:val="28"/>
        </w:rPr>
        <w:tab/>
      </w:r>
      <w:r w:rsidRPr="00CB2F51">
        <w:t xml:space="preserve">не определен порядок расчетов, оформления документов, контроля </w:t>
      </w:r>
      <w:r>
        <w:t xml:space="preserve">       </w:t>
      </w:r>
      <w:r w:rsidRPr="00CB2F51">
        <w:t>за учетом доходов от оказания услуг по организации и обслуживанию мероприятий по предварительным заказам потребителей и отражения их в бухгалтерском учете.</w:t>
      </w:r>
    </w:p>
    <w:p w:rsidR="004F21D3" w:rsidRPr="00CB2F51" w:rsidRDefault="004F21D3" w:rsidP="002E4468">
      <w:pPr>
        <w:pStyle w:val="1"/>
        <w:shd w:val="clear" w:color="auto" w:fill="FFFFFF"/>
        <w:ind w:firstLine="0"/>
      </w:pPr>
      <w:r w:rsidRPr="00CB2F51">
        <w:tab/>
        <w:t xml:space="preserve">То есть, при формировании учетной политики в отношении конкретного объекта бухгалтерского учета (организация учета и контроля платного питания </w:t>
      </w:r>
      <w:r>
        <w:t xml:space="preserve">        </w:t>
      </w:r>
      <w:r w:rsidRPr="00CB2F51">
        <w:t>в школах, обслуживание мероприятий по предварительным заказам) предприятием не разработано рациональное ведение бухгалтерского учета исходя из условий хозяйствования и величины организации.</w:t>
      </w:r>
    </w:p>
    <w:p w:rsidR="004F21D3" w:rsidRPr="00007E4F" w:rsidRDefault="004F21D3" w:rsidP="006837F3">
      <w:pPr>
        <w:pStyle w:val="1"/>
        <w:ind w:firstLine="0"/>
        <w:rPr>
          <w:sz w:val="16"/>
          <w:szCs w:val="16"/>
          <w:lang w:val="en-US"/>
        </w:rPr>
      </w:pPr>
    </w:p>
    <w:p w:rsidR="004F21D3" w:rsidRPr="00CB2F51" w:rsidRDefault="004F21D3" w:rsidP="00F26995">
      <w:pPr>
        <w:pStyle w:val="9"/>
        <w:rPr>
          <w:b/>
        </w:rPr>
      </w:pPr>
      <w:r w:rsidRPr="00CB2F51">
        <w:rPr>
          <w:b/>
        </w:rPr>
        <w:t>7.</w:t>
      </w:r>
      <w:r w:rsidRPr="00CB2F51">
        <w:tab/>
      </w:r>
      <w:r w:rsidRPr="00CB2F51">
        <w:rPr>
          <w:b/>
        </w:rPr>
        <w:t>Проверка учета основных средств, материальных запасов и эффективности использования муниципального имущества</w:t>
      </w:r>
    </w:p>
    <w:p w:rsidR="004F21D3" w:rsidRPr="00CB2F51" w:rsidRDefault="004F21D3" w:rsidP="00F26995">
      <w:pPr>
        <w:jc w:val="both"/>
        <w:rPr>
          <w:sz w:val="16"/>
          <w:szCs w:val="16"/>
        </w:rPr>
      </w:pPr>
    </w:p>
    <w:p w:rsidR="004F21D3" w:rsidRPr="00CB2F51" w:rsidRDefault="004F21D3" w:rsidP="008160AF">
      <w:pPr>
        <w:pStyle w:val="110"/>
        <w:rPr>
          <w:color w:val="auto"/>
        </w:rPr>
      </w:pPr>
      <w:r w:rsidRPr="00CB2F51">
        <w:rPr>
          <w:color w:val="auto"/>
        </w:rPr>
        <w:tab/>
        <w:t>1.</w:t>
      </w:r>
      <w:r w:rsidRPr="00CB2F51">
        <w:rPr>
          <w:color w:val="auto"/>
        </w:rPr>
        <w:tab/>
        <w:t xml:space="preserve">На основании постановлений собственника имущества, в соответствии </w:t>
      </w:r>
      <w:r>
        <w:rPr>
          <w:color w:val="auto"/>
        </w:rPr>
        <w:t xml:space="preserve">    с </w:t>
      </w:r>
      <w:r w:rsidRPr="00CB2F51">
        <w:rPr>
          <w:color w:val="auto"/>
        </w:rPr>
        <w:t xml:space="preserve">приказами, распоряжениями отраслевого (функционального) органа, обеспечивающего полномочия собственника </w:t>
      </w:r>
      <w:r w:rsidRPr="00CB2F51">
        <w:rPr>
          <w:color w:val="auto"/>
          <w:szCs w:val="28"/>
          <w:lang w:eastAsia="ru-RU"/>
        </w:rPr>
        <w:t>по распоряжению</w:t>
      </w:r>
      <w:r w:rsidRPr="00CB2F51">
        <w:rPr>
          <w:color w:val="auto"/>
          <w:szCs w:val="28"/>
        </w:rPr>
        <w:t xml:space="preserve"> и </w:t>
      </w:r>
      <w:r w:rsidRPr="00CB2F51">
        <w:rPr>
          <w:color w:val="auto"/>
          <w:szCs w:val="28"/>
          <w:lang w:eastAsia="ru-RU"/>
        </w:rPr>
        <w:t>управлению муниципальным имуществом Озерского городского округа</w:t>
      </w:r>
      <w:r w:rsidRPr="00CB2F51">
        <w:rPr>
          <w:color w:val="auto"/>
        </w:rPr>
        <w:t xml:space="preserve"> в проверяемом периоде </w:t>
      </w:r>
      <w:r w:rsidRPr="00CB2F51">
        <w:rPr>
          <w:color w:val="auto"/>
          <w:szCs w:val="28"/>
        </w:rPr>
        <w:t>за</w:t>
      </w:r>
      <w:r w:rsidRPr="00CB2F51">
        <w:rPr>
          <w:color w:val="auto"/>
        </w:rPr>
        <w:t xml:space="preserve"> МУП «КШП»</w:t>
      </w:r>
      <w:r w:rsidRPr="00CB2F51">
        <w:rPr>
          <w:color w:val="auto"/>
          <w:szCs w:val="28"/>
        </w:rPr>
        <w:t xml:space="preserve"> закреплены на праве хозяйственного ведения следующие </w:t>
      </w:r>
      <w:r w:rsidRPr="00CB2F51">
        <w:rPr>
          <w:color w:val="auto"/>
        </w:rPr>
        <w:t>объекты муниципального недвижимого имущества:</w:t>
      </w:r>
    </w:p>
    <w:tbl>
      <w:tblPr>
        <w:tblW w:w="0" w:type="auto"/>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tblPr>
      <w:tblGrid>
        <w:gridCol w:w="459"/>
        <w:gridCol w:w="4219"/>
        <w:gridCol w:w="942"/>
        <w:gridCol w:w="1893"/>
        <w:gridCol w:w="2650"/>
      </w:tblGrid>
      <w:tr w:rsidR="004F21D3" w:rsidRPr="00CB2F51" w:rsidTr="005B2702">
        <w:tc>
          <w:tcPr>
            <w:tcW w:w="10163" w:type="dxa"/>
            <w:gridSpan w:val="5"/>
            <w:tcBorders>
              <w:top w:val="nil"/>
              <w:left w:val="nil"/>
              <w:bottom w:val="single" w:sz="12" w:space="0" w:color="auto"/>
              <w:right w:val="nil"/>
            </w:tcBorders>
            <w:vAlign w:val="center"/>
          </w:tcPr>
          <w:p w:rsidR="004F21D3" w:rsidRPr="00CB2F51" w:rsidRDefault="004F21D3" w:rsidP="00CF1AF5">
            <w:pPr>
              <w:jc w:val="right"/>
              <w:rPr>
                <w:sz w:val="18"/>
                <w:szCs w:val="18"/>
              </w:rPr>
            </w:pPr>
            <w:r w:rsidRPr="00CB2F51">
              <w:rPr>
                <w:sz w:val="18"/>
                <w:szCs w:val="18"/>
              </w:rPr>
              <w:t>Таблица № 9</w:t>
            </w:r>
          </w:p>
        </w:tc>
      </w:tr>
      <w:tr w:rsidR="004F21D3" w:rsidRPr="00CB2F51" w:rsidTr="005B2702">
        <w:tc>
          <w:tcPr>
            <w:tcW w:w="459" w:type="dxa"/>
            <w:tcBorders>
              <w:top w:val="single" w:sz="12" w:space="0" w:color="auto"/>
              <w:bottom w:val="single" w:sz="12" w:space="0" w:color="auto"/>
            </w:tcBorders>
          </w:tcPr>
          <w:p w:rsidR="004F21D3" w:rsidRPr="00CB2F51" w:rsidRDefault="004F21D3" w:rsidP="005B2702">
            <w:pPr>
              <w:jc w:val="center"/>
              <w:rPr>
                <w:sz w:val="18"/>
                <w:szCs w:val="18"/>
              </w:rPr>
            </w:pPr>
            <w:r w:rsidRPr="00CB2F51">
              <w:rPr>
                <w:sz w:val="18"/>
                <w:szCs w:val="18"/>
              </w:rPr>
              <w:t>№ п/п</w:t>
            </w:r>
          </w:p>
        </w:tc>
        <w:tc>
          <w:tcPr>
            <w:tcW w:w="4219" w:type="dxa"/>
            <w:tcBorders>
              <w:top w:val="single" w:sz="12" w:space="0" w:color="auto"/>
              <w:bottom w:val="single" w:sz="12" w:space="0" w:color="auto"/>
            </w:tcBorders>
          </w:tcPr>
          <w:p w:rsidR="004F21D3" w:rsidRPr="00CB2F51" w:rsidRDefault="004F21D3" w:rsidP="005B2702">
            <w:pPr>
              <w:jc w:val="center"/>
              <w:rPr>
                <w:sz w:val="18"/>
                <w:szCs w:val="18"/>
              </w:rPr>
            </w:pPr>
            <w:r w:rsidRPr="00CB2F51">
              <w:rPr>
                <w:sz w:val="18"/>
                <w:szCs w:val="18"/>
              </w:rPr>
              <w:t>Наименование недвижимого имущества</w:t>
            </w:r>
          </w:p>
        </w:tc>
        <w:tc>
          <w:tcPr>
            <w:tcW w:w="942" w:type="dxa"/>
            <w:tcBorders>
              <w:top w:val="single" w:sz="12" w:space="0" w:color="auto"/>
              <w:bottom w:val="single" w:sz="12" w:space="0" w:color="auto"/>
            </w:tcBorders>
          </w:tcPr>
          <w:p w:rsidR="004F21D3" w:rsidRPr="00CB2F51" w:rsidRDefault="004F21D3" w:rsidP="005B2702">
            <w:pPr>
              <w:jc w:val="center"/>
              <w:rPr>
                <w:sz w:val="18"/>
                <w:szCs w:val="18"/>
              </w:rPr>
            </w:pPr>
            <w:r w:rsidRPr="00CB2F51">
              <w:rPr>
                <w:sz w:val="18"/>
                <w:szCs w:val="18"/>
              </w:rPr>
              <w:t>Площадь</w:t>
            </w:r>
          </w:p>
          <w:p w:rsidR="004F21D3" w:rsidRPr="00CB2F51" w:rsidRDefault="004F21D3" w:rsidP="005B2702">
            <w:pPr>
              <w:jc w:val="center"/>
              <w:rPr>
                <w:sz w:val="18"/>
                <w:szCs w:val="18"/>
              </w:rPr>
            </w:pPr>
            <w:r w:rsidRPr="00CB2F51">
              <w:rPr>
                <w:sz w:val="18"/>
                <w:szCs w:val="18"/>
              </w:rPr>
              <w:t>(кв.м.)</w:t>
            </w:r>
          </w:p>
        </w:tc>
        <w:tc>
          <w:tcPr>
            <w:tcW w:w="1893" w:type="dxa"/>
            <w:tcBorders>
              <w:top w:val="single" w:sz="12" w:space="0" w:color="auto"/>
              <w:bottom w:val="single" w:sz="12" w:space="0" w:color="auto"/>
            </w:tcBorders>
          </w:tcPr>
          <w:p w:rsidR="004F21D3" w:rsidRPr="00CB2F51" w:rsidRDefault="004F21D3" w:rsidP="005B2702">
            <w:pPr>
              <w:jc w:val="center"/>
              <w:rPr>
                <w:sz w:val="18"/>
                <w:szCs w:val="18"/>
              </w:rPr>
            </w:pPr>
            <w:r w:rsidRPr="00CB2F51">
              <w:rPr>
                <w:sz w:val="18"/>
                <w:szCs w:val="18"/>
              </w:rPr>
              <w:t>Документ основание</w:t>
            </w:r>
          </w:p>
          <w:p w:rsidR="004F21D3" w:rsidRPr="00CB2F51" w:rsidRDefault="004F21D3" w:rsidP="005B2702">
            <w:pPr>
              <w:jc w:val="center"/>
              <w:rPr>
                <w:sz w:val="18"/>
                <w:szCs w:val="18"/>
              </w:rPr>
            </w:pPr>
            <w:r w:rsidRPr="00CB2F51">
              <w:rPr>
                <w:sz w:val="18"/>
                <w:szCs w:val="18"/>
              </w:rPr>
              <w:t>(постановление, передаточный акт)</w:t>
            </w:r>
          </w:p>
        </w:tc>
        <w:tc>
          <w:tcPr>
            <w:tcW w:w="2650" w:type="dxa"/>
            <w:tcBorders>
              <w:top w:val="single" w:sz="12" w:space="0" w:color="auto"/>
              <w:bottom w:val="single" w:sz="12" w:space="0" w:color="auto"/>
            </w:tcBorders>
          </w:tcPr>
          <w:p w:rsidR="004F21D3" w:rsidRPr="00CB2F51" w:rsidRDefault="004F21D3" w:rsidP="005B2702">
            <w:pPr>
              <w:jc w:val="center"/>
              <w:rPr>
                <w:sz w:val="18"/>
                <w:szCs w:val="18"/>
              </w:rPr>
            </w:pPr>
            <w:r w:rsidRPr="00CB2F51">
              <w:rPr>
                <w:sz w:val="18"/>
                <w:szCs w:val="18"/>
              </w:rPr>
              <w:t xml:space="preserve">Свидетельство о </w:t>
            </w:r>
          </w:p>
          <w:p w:rsidR="004F21D3" w:rsidRPr="00CB2F51" w:rsidRDefault="004F21D3" w:rsidP="005B2702">
            <w:pPr>
              <w:jc w:val="center"/>
              <w:rPr>
                <w:sz w:val="18"/>
                <w:szCs w:val="18"/>
              </w:rPr>
            </w:pPr>
            <w:r w:rsidRPr="00CB2F51">
              <w:rPr>
                <w:sz w:val="18"/>
                <w:szCs w:val="18"/>
              </w:rPr>
              <w:t xml:space="preserve">гос. регистрации </w:t>
            </w:r>
          </w:p>
        </w:tc>
      </w:tr>
      <w:tr w:rsidR="004F21D3" w:rsidRPr="00CB2F51" w:rsidTr="005B2702">
        <w:tc>
          <w:tcPr>
            <w:tcW w:w="459" w:type="dxa"/>
            <w:tcBorders>
              <w:top w:val="single" w:sz="12" w:space="0" w:color="auto"/>
            </w:tcBorders>
            <w:vAlign w:val="center"/>
          </w:tcPr>
          <w:p w:rsidR="004F21D3" w:rsidRPr="00CB2F51" w:rsidRDefault="004F21D3" w:rsidP="005B2702">
            <w:pPr>
              <w:jc w:val="center"/>
              <w:rPr>
                <w:sz w:val="18"/>
                <w:szCs w:val="18"/>
              </w:rPr>
            </w:pPr>
            <w:r w:rsidRPr="00CB2F51">
              <w:rPr>
                <w:sz w:val="18"/>
                <w:szCs w:val="18"/>
              </w:rPr>
              <w:t>1.</w:t>
            </w:r>
          </w:p>
        </w:tc>
        <w:tc>
          <w:tcPr>
            <w:tcW w:w="4219" w:type="dxa"/>
            <w:tcBorders>
              <w:top w:val="single" w:sz="12" w:space="0" w:color="auto"/>
            </w:tcBorders>
            <w:vAlign w:val="center"/>
          </w:tcPr>
          <w:p w:rsidR="004F21D3" w:rsidRPr="00CB2F51" w:rsidRDefault="004F21D3" w:rsidP="005B2702">
            <w:pPr>
              <w:rPr>
                <w:sz w:val="18"/>
                <w:szCs w:val="18"/>
              </w:rPr>
            </w:pPr>
            <w:r w:rsidRPr="00CB2F51">
              <w:rPr>
                <w:sz w:val="18"/>
                <w:szCs w:val="18"/>
              </w:rPr>
              <w:t>Неж. здание – столовая № 1 по пр. Ленина, 51</w:t>
            </w:r>
          </w:p>
        </w:tc>
        <w:tc>
          <w:tcPr>
            <w:tcW w:w="942" w:type="dxa"/>
            <w:tcBorders>
              <w:top w:val="single" w:sz="12" w:space="0" w:color="auto"/>
            </w:tcBorders>
            <w:vAlign w:val="center"/>
          </w:tcPr>
          <w:p w:rsidR="004F21D3" w:rsidRPr="00CB2F51" w:rsidRDefault="004F21D3" w:rsidP="005B2702">
            <w:pPr>
              <w:jc w:val="center"/>
              <w:rPr>
                <w:sz w:val="18"/>
                <w:szCs w:val="18"/>
              </w:rPr>
            </w:pPr>
            <w:r w:rsidRPr="00CB2F51">
              <w:rPr>
                <w:sz w:val="18"/>
                <w:szCs w:val="18"/>
              </w:rPr>
              <w:t>1126,3</w:t>
            </w:r>
          </w:p>
        </w:tc>
        <w:tc>
          <w:tcPr>
            <w:tcW w:w="1893" w:type="dxa"/>
            <w:tcBorders>
              <w:top w:val="single" w:sz="12" w:space="0" w:color="auto"/>
            </w:tcBorders>
            <w:vAlign w:val="center"/>
          </w:tcPr>
          <w:p w:rsidR="004F21D3" w:rsidRPr="00CB2F51" w:rsidRDefault="004F21D3" w:rsidP="005B2702">
            <w:pPr>
              <w:jc w:val="center"/>
              <w:rPr>
                <w:sz w:val="18"/>
                <w:szCs w:val="18"/>
              </w:rPr>
            </w:pPr>
            <w:r w:rsidRPr="00CB2F51">
              <w:rPr>
                <w:sz w:val="18"/>
                <w:szCs w:val="18"/>
              </w:rPr>
              <w:t>№ 238 от 17.10.2003</w:t>
            </w:r>
          </w:p>
        </w:tc>
        <w:tc>
          <w:tcPr>
            <w:tcW w:w="2650" w:type="dxa"/>
            <w:tcBorders>
              <w:top w:val="single" w:sz="12" w:space="0" w:color="auto"/>
            </w:tcBorders>
            <w:vAlign w:val="center"/>
          </w:tcPr>
          <w:p w:rsidR="004F21D3" w:rsidRPr="00CB2F51" w:rsidRDefault="004F21D3" w:rsidP="005B2702">
            <w:pPr>
              <w:jc w:val="center"/>
              <w:rPr>
                <w:sz w:val="18"/>
                <w:szCs w:val="18"/>
              </w:rPr>
            </w:pPr>
            <w:r w:rsidRPr="00CB2F51">
              <w:rPr>
                <w:sz w:val="18"/>
                <w:szCs w:val="18"/>
              </w:rPr>
              <w:t>74-АЗ № 028903 от 30.10.2003</w:t>
            </w:r>
          </w:p>
        </w:tc>
      </w:tr>
      <w:tr w:rsidR="004F21D3" w:rsidRPr="00CB2F51" w:rsidTr="005B2702">
        <w:tc>
          <w:tcPr>
            <w:tcW w:w="459" w:type="dxa"/>
            <w:vAlign w:val="center"/>
          </w:tcPr>
          <w:p w:rsidR="004F21D3" w:rsidRPr="00CB2F51" w:rsidRDefault="004F21D3" w:rsidP="005B2702">
            <w:pPr>
              <w:jc w:val="center"/>
              <w:rPr>
                <w:sz w:val="18"/>
                <w:szCs w:val="18"/>
              </w:rPr>
            </w:pPr>
            <w:r w:rsidRPr="00CB2F51">
              <w:rPr>
                <w:sz w:val="18"/>
                <w:szCs w:val="18"/>
              </w:rPr>
              <w:t>2.</w:t>
            </w:r>
          </w:p>
        </w:tc>
        <w:tc>
          <w:tcPr>
            <w:tcW w:w="4219" w:type="dxa"/>
            <w:vAlign w:val="center"/>
          </w:tcPr>
          <w:p w:rsidR="004F21D3" w:rsidRPr="00CB2F51" w:rsidRDefault="004F21D3" w:rsidP="005B2702">
            <w:pPr>
              <w:rPr>
                <w:sz w:val="18"/>
                <w:szCs w:val="18"/>
              </w:rPr>
            </w:pPr>
            <w:r w:rsidRPr="00CB2F51">
              <w:rPr>
                <w:sz w:val="18"/>
                <w:szCs w:val="18"/>
              </w:rPr>
              <w:t>Неж. здание – склад по пр. Ленина, 51, кор. 1</w:t>
            </w:r>
          </w:p>
        </w:tc>
        <w:tc>
          <w:tcPr>
            <w:tcW w:w="942" w:type="dxa"/>
            <w:vAlign w:val="center"/>
          </w:tcPr>
          <w:p w:rsidR="004F21D3" w:rsidRPr="00CB2F51" w:rsidRDefault="004F21D3" w:rsidP="005B2702">
            <w:pPr>
              <w:jc w:val="center"/>
              <w:rPr>
                <w:sz w:val="18"/>
                <w:szCs w:val="18"/>
              </w:rPr>
            </w:pPr>
            <w:r w:rsidRPr="00CB2F51">
              <w:rPr>
                <w:sz w:val="18"/>
                <w:szCs w:val="18"/>
              </w:rPr>
              <w:t>156,8</w:t>
            </w:r>
          </w:p>
        </w:tc>
        <w:tc>
          <w:tcPr>
            <w:tcW w:w="1893" w:type="dxa"/>
            <w:vAlign w:val="center"/>
          </w:tcPr>
          <w:p w:rsidR="004F21D3" w:rsidRPr="00CB2F51" w:rsidRDefault="004F21D3" w:rsidP="005B2702">
            <w:pPr>
              <w:jc w:val="center"/>
              <w:rPr>
                <w:sz w:val="18"/>
                <w:szCs w:val="18"/>
              </w:rPr>
            </w:pPr>
            <w:r w:rsidRPr="00CB2F51">
              <w:rPr>
                <w:sz w:val="18"/>
                <w:szCs w:val="18"/>
              </w:rPr>
              <w:t>№ 238 от 17.10.2003</w:t>
            </w:r>
          </w:p>
        </w:tc>
        <w:tc>
          <w:tcPr>
            <w:tcW w:w="2650" w:type="dxa"/>
            <w:vAlign w:val="center"/>
          </w:tcPr>
          <w:p w:rsidR="004F21D3" w:rsidRPr="00CB2F51" w:rsidRDefault="004F21D3" w:rsidP="005B2702">
            <w:pPr>
              <w:jc w:val="center"/>
              <w:rPr>
                <w:sz w:val="18"/>
                <w:szCs w:val="18"/>
              </w:rPr>
            </w:pPr>
            <w:r w:rsidRPr="00CB2F51">
              <w:rPr>
                <w:sz w:val="18"/>
                <w:szCs w:val="18"/>
              </w:rPr>
              <w:t>74-АЗ № 028904 от 30.10.2003</w:t>
            </w:r>
          </w:p>
        </w:tc>
      </w:tr>
      <w:tr w:rsidR="004F21D3" w:rsidRPr="00CB2F51" w:rsidTr="005B2702">
        <w:tc>
          <w:tcPr>
            <w:tcW w:w="459" w:type="dxa"/>
            <w:vAlign w:val="center"/>
          </w:tcPr>
          <w:p w:rsidR="004F21D3" w:rsidRPr="00CB2F51" w:rsidRDefault="004F21D3" w:rsidP="005B2702">
            <w:pPr>
              <w:jc w:val="center"/>
              <w:rPr>
                <w:sz w:val="18"/>
                <w:szCs w:val="18"/>
              </w:rPr>
            </w:pPr>
            <w:r w:rsidRPr="00CB2F51">
              <w:rPr>
                <w:sz w:val="18"/>
                <w:szCs w:val="18"/>
              </w:rPr>
              <w:t>3.</w:t>
            </w:r>
          </w:p>
        </w:tc>
        <w:tc>
          <w:tcPr>
            <w:tcW w:w="4219" w:type="dxa"/>
            <w:vAlign w:val="center"/>
          </w:tcPr>
          <w:p w:rsidR="004F21D3" w:rsidRPr="00CB2F51" w:rsidRDefault="004F21D3" w:rsidP="005B2702">
            <w:pPr>
              <w:rPr>
                <w:sz w:val="18"/>
                <w:szCs w:val="18"/>
              </w:rPr>
            </w:pPr>
            <w:r w:rsidRPr="00CB2F51">
              <w:rPr>
                <w:sz w:val="18"/>
                <w:szCs w:val="18"/>
              </w:rPr>
              <w:t>Неж. здание – склад по пр. Ленина, 51, кор. 2</w:t>
            </w:r>
          </w:p>
        </w:tc>
        <w:tc>
          <w:tcPr>
            <w:tcW w:w="942" w:type="dxa"/>
            <w:vAlign w:val="center"/>
          </w:tcPr>
          <w:p w:rsidR="004F21D3" w:rsidRPr="00CB2F51" w:rsidRDefault="004F21D3" w:rsidP="005B2702">
            <w:pPr>
              <w:jc w:val="center"/>
              <w:rPr>
                <w:sz w:val="18"/>
                <w:szCs w:val="18"/>
              </w:rPr>
            </w:pPr>
            <w:r w:rsidRPr="00CB2F51">
              <w:rPr>
                <w:sz w:val="18"/>
                <w:szCs w:val="18"/>
              </w:rPr>
              <w:t>103,9</w:t>
            </w:r>
          </w:p>
        </w:tc>
        <w:tc>
          <w:tcPr>
            <w:tcW w:w="1893" w:type="dxa"/>
            <w:vAlign w:val="center"/>
          </w:tcPr>
          <w:p w:rsidR="004F21D3" w:rsidRPr="00CB2F51" w:rsidRDefault="004F21D3" w:rsidP="005B2702">
            <w:pPr>
              <w:jc w:val="center"/>
              <w:rPr>
                <w:sz w:val="18"/>
                <w:szCs w:val="18"/>
              </w:rPr>
            </w:pPr>
            <w:r w:rsidRPr="00CB2F51">
              <w:rPr>
                <w:sz w:val="18"/>
                <w:szCs w:val="18"/>
              </w:rPr>
              <w:t>№ 238 от 17.10.2003</w:t>
            </w:r>
          </w:p>
        </w:tc>
        <w:tc>
          <w:tcPr>
            <w:tcW w:w="2650" w:type="dxa"/>
            <w:vAlign w:val="center"/>
          </w:tcPr>
          <w:p w:rsidR="004F21D3" w:rsidRPr="00CB2F51" w:rsidRDefault="004F21D3" w:rsidP="005B2702">
            <w:pPr>
              <w:jc w:val="center"/>
              <w:rPr>
                <w:sz w:val="18"/>
                <w:szCs w:val="18"/>
              </w:rPr>
            </w:pPr>
            <w:r w:rsidRPr="00CB2F51">
              <w:rPr>
                <w:sz w:val="18"/>
                <w:szCs w:val="18"/>
              </w:rPr>
              <w:t>74-АЗ № 028905 от 30.10.2003</w:t>
            </w:r>
          </w:p>
        </w:tc>
      </w:tr>
      <w:tr w:rsidR="004F21D3" w:rsidRPr="00CB2F51" w:rsidTr="005B2702">
        <w:tc>
          <w:tcPr>
            <w:tcW w:w="459" w:type="dxa"/>
            <w:vAlign w:val="center"/>
          </w:tcPr>
          <w:p w:rsidR="004F21D3" w:rsidRPr="00CB2F51" w:rsidRDefault="004F21D3" w:rsidP="005B2702">
            <w:pPr>
              <w:jc w:val="center"/>
              <w:rPr>
                <w:sz w:val="18"/>
                <w:szCs w:val="18"/>
              </w:rPr>
            </w:pPr>
            <w:r w:rsidRPr="00CB2F51">
              <w:rPr>
                <w:sz w:val="18"/>
                <w:szCs w:val="18"/>
              </w:rPr>
              <w:t>4.</w:t>
            </w:r>
          </w:p>
        </w:tc>
        <w:tc>
          <w:tcPr>
            <w:tcW w:w="4219" w:type="dxa"/>
            <w:vAlign w:val="center"/>
          </w:tcPr>
          <w:p w:rsidR="004F21D3" w:rsidRPr="00CB2F51" w:rsidRDefault="004F21D3" w:rsidP="005B2702">
            <w:pPr>
              <w:rPr>
                <w:sz w:val="18"/>
                <w:szCs w:val="18"/>
              </w:rPr>
            </w:pPr>
            <w:r w:rsidRPr="00CB2F51">
              <w:rPr>
                <w:sz w:val="18"/>
                <w:szCs w:val="18"/>
              </w:rPr>
              <w:t>Неж. здание – кондитерский цех по ул. Ермолаева,5</w:t>
            </w:r>
          </w:p>
        </w:tc>
        <w:tc>
          <w:tcPr>
            <w:tcW w:w="942" w:type="dxa"/>
            <w:vAlign w:val="center"/>
          </w:tcPr>
          <w:p w:rsidR="004F21D3" w:rsidRPr="00CB2F51" w:rsidRDefault="004F21D3" w:rsidP="005B2702">
            <w:pPr>
              <w:jc w:val="center"/>
              <w:rPr>
                <w:sz w:val="18"/>
                <w:szCs w:val="18"/>
              </w:rPr>
            </w:pPr>
            <w:r w:rsidRPr="00CB2F51">
              <w:rPr>
                <w:sz w:val="18"/>
                <w:szCs w:val="18"/>
              </w:rPr>
              <w:t>506,9</w:t>
            </w:r>
          </w:p>
        </w:tc>
        <w:tc>
          <w:tcPr>
            <w:tcW w:w="1893" w:type="dxa"/>
            <w:vAlign w:val="center"/>
          </w:tcPr>
          <w:p w:rsidR="004F21D3" w:rsidRPr="00CB2F51" w:rsidRDefault="004F21D3" w:rsidP="005B2702">
            <w:pPr>
              <w:jc w:val="center"/>
              <w:rPr>
                <w:sz w:val="18"/>
                <w:szCs w:val="18"/>
              </w:rPr>
            </w:pPr>
            <w:r w:rsidRPr="00CB2F51">
              <w:rPr>
                <w:sz w:val="18"/>
                <w:szCs w:val="18"/>
              </w:rPr>
              <w:t>№ 238 от 17.10.2003</w:t>
            </w:r>
          </w:p>
        </w:tc>
        <w:tc>
          <w:tcPr>
            <w:tcW w:w="2650" w:type="dxa"/>
            <w:vAlign w:val="center"/>
          </w:tcPr>
          <w:p w:rsidR="004F21D3" w:rsidRPr="00CB2F51" w:rsidRDefault="004F21D3" w:rsidP="005B2702">
            <w:pPr>
              <w:jc w:val="center"/>
              <w:rPr>
                <w:sz w:val="18"/>
                <w:szCs w:val="18"/>
              </w:rPr>
            </w:pPr>
            <w:r w:rsidRPr="00CB2F51">
              <w:rPr>
                <w:sz w:val="18"/>
                <w:szCs w:val="18"/>
              </w:rPr>
              <w:t>74-АЗ № 028900 от 30.10.2003</w:t>
            </w:r>
          </w:p>
        </w:tc>
      </w:tr>
      <w:tr w:rsidR="004F21D3" w:rsidRPr="00CB2F51" w:rsidTr="005B2702">
        <w:tc>
          <w:tcPr>
            <w:tcW w:w="459" w:type="dxa"/>
            <w:vAlign w:val="center"/>
          </w:tcPr>
          <w:p w:rsidR="004F21D3" w:rsidRPr="00CB2F51" w:rsidRDefault="004F21D3" w:rsidP="005B2702">
            <w:pPr>
              <w:jc w:val="center"/>
              <w:rPr>
                <w:sz w:val="18"/>
                <w:szCs w:val="18"/>
              </w:rPr>
            </w:pPr>
            <w:r w:rsidRPr="00CB2F51">
              <w:rPr>
                <w:sz w:val="18"/>
                <w:szCs w:val="18"/>
              </w:rPr>
              <w:t>5.</w:t>
            </w:r>
          </w:p>
        </w:tc>
        <w:tc>
          <w:tcPr>
            <w:tcW w:w="4219" w:type="dxa"/>
            <w:vAlign w:val="center"/>
          </w:tcPr>
          <w:p w:rsidR="004F21D3" w:rsidRPr="00CB2F51" w:rsidRDefault="004F21D3" w:rsidP="005B2702">
            <w:pPr>
              <w:rPr>
                <w:sz w:val="18"/>
                <w:szCs w:val="18"/>
              </w:rPr>
            </w:pPr>
            <w:r w:rsidRPr="00CB2F51">
              <w:rPr>
                <w:sz w:val="18"/>
                <w:szCs w:val="18"/>
              </w:rPr>
              <w:t>Неж. здание – проходная кондитерского цеха п</w:t>
            </w:r>
          </w:p>
          <w:p w:rsidR="004F21D3" w:rsidRPr="00CB2F51" w:rsidRDefault="004F21D3" w:rsidP="005B2702">
            <w:pPr>
              <w:rPr>
                <w:sz w:val="18"/>
                <w:szCs w:val="18"/>
              </w:rPr>
            </w:pPr>
            <w:r w:rsidRPr="00CB2F51">
              <w:rPr>
                <w:sz w:val="18"/>
                <w:szCs w:val="18"/>
              </w:rPr>
              <w:t>о ул. Ермолаева, 5, кор. 1</w:t>
            </w:r>
          </w:p>
        </w:tc>
        <w:tc>
          <w:tcPr>
            <w:tcW w:w="942" w:type="dxa"/>
            <w:vAlign w:val="center"/>
          </w:tcPr>
          <w:p w:rsidR="004F21D3" w:rsidRPr="00CB2F51" w:rsidRDefault="004F21D3" w:rsidP="005B2702">
            <w:pPr>
              <w:jc w:val="center"/>
              <w:rPr>
                <w:sz w:val="18"/>
                <w:szCs w:val="18"/>
              </w:rPr>
            </w:pPr>
            <w:r w:rsidRPr="00CB2F51">
              <w:rPr>
                <w:sz w:val="18"/>
                <w:szCs w:val="18"/>
              </w:rPr>
              <w:t>11,7</w:t>
            </w:r>
          </w:p>
        </w:tc>
        <w:tc>
          <w:tcPr>
            <w:tcW w:w="1893" w:type="dxa"/>
            <w:vAlign w:val="center"/>
          </w:tcPr>
          <w:p w:rsidR="004F21D3" w:rsidRPr="00CB2F51" w:rsidRDefault="004F21D3" w:rsidP="005B2702">
            <w:pPr>
              <w:jc w:val="center"/>
              <w:rPr>
                <w:sz w:val="18"/>
                <w:szCs w:val="18"/>
              </w:rPr>
            </w:pPr>
            <w:r w:rsidRPr="00CB2F51">
              <w:rPr>
                <w:sz w:val="18"/>
                <w:szCs w:val="18"/>
              </w:rPr>
              <w:t>№ 238 от 17.10.2003</w:t>
            </w:r>
          </w:p>
        </w:tc>
        <w:tc>
          <w:tcPr>
            <w:tcW w:w="2650" w:type="dxa"/>
            <w:vAlign w:val="center"/>
          </w:tcPr>
          <w:p w:rsidR="004F21D3" w:rsidRPr="00CB2F51" w:rsidRDefault="004F21D3" w:rsidP="005B2702">
            <w:pPr>
              <w:jc w:val="center"/>
              <w:rPr>
                <w:sz w:val="18"/>
                <w:szCs w:val="18"/>
              </w:rPr>
            </w:pPr>
            <w:r w:rsidRPr="00CB2F51">
              <w:rPr>
                <w:sz w:val="18"/>
                <w:szCs w:val="18"/>
              </w:rPr>
              <w:t>74-АЗ № 028901 от 30.10.2003</w:t>
            </w:r>
          </w:p>
        </w:tc>
      </w:tr>
      <w:tr w:rsidR="004F21D3" w:rsidRPr="00CB2F51" w:rsidTr="005B2702">
        <w:tc>
          <w:tcPr>
            <w:tcW w:w="459" w:type="dxa"/>
            <w:vAlign w:val="center"/>
          </w:tcPr>
          <w:p w:rsidR="004F21D3" w:rsidRPr="00CB2F51" w:rsidRDefault="004F21D3" w:rsidP="005B2702">
            <w:pPr>
              <w:jc w:val="center"/>
              <w:rPr>
                <w:sz w:val="18"/>
                <w:szCs w:val="18"/>
              </w:rPr>
            </w:pPr>
            <w:r w:rsidRPr="00CB2F51">
              <w:rPr>
                <w:sz w:val="18"/>
                <w:szCs w:val="18"/>
              </w:rPr>
              <w:t>6.</w:t>
            </w:r>
          </w:p>
        </w:tc>
        <w:tc>
          <w:tcPr>
            <w:tcW w:w="4219" w:type="dxa"/>
            <w:vAlign w:val="center"/>
          </w:tcPr>
          <w:p w:rsidR="004F21D3" w:rsidRPr="00CB2F51" w:rsidRDefault="004F21D3" w:rsidP="005B2702">
            <w:pPr>
              <w:rPr>
                <w:sz w:val="18"/>
                <w:szCs w:val="18"/>
              </w:rPr>
            </w:pPr>
            <w:r w:rsidRPr="00CB2F51">
              <w:rPr>
                <w:sz w:val="18"/>
                <w:szCs w:val="18"/>
              </w:rPr>
              <w:t xml:space="preserve">Неж. здание – склад муки по ул. Ермолаева, 5, </w:t>
            </w:r>
          </w:p>
          <w:p w:rsidR="004F21D3" w:rsidRPr="00CB2F51" w:rsidRDefault="004F21D3" w:rsidP="005B2702">
            <w:pPr>
              <w:rPr>
                <w:sz w:val="18"/>
                <w:szCs w:val="18"/>
              </w:rPr>
            </w:pPr>
            <w:r w:rsidRPr="00CB2F51">
              <w:rPr>
                <w:sz w:val="18"/>
                <w:szCs w:val="18"/>
              </w:rPr>
              <w:t>кор. 2</w:t>
            </w:r>
          </w:p>
        </w:tc>
        <w:tc>
          <w:tcPr>
            <w:tcW w:w="942" w:type="dxa"/>
            <w:vAlign w:val="center"/>
          </w:tcPr>
          <w:p w:rsidR="004F21D3" w:rsidRPr="00CB2F51" w:rsidRDefault="004F21D3" w:rsidP="005B2702">
            <w:pPr>
              <w:jc w:val="center"/>
              <w:rPr>
                <w:sz w:val="18"/>
                <w:szCs w:val="18"/>
              </w:rPr>
            </w:pPr>
            <w:r w:rsidRPr="00CB2F51">
              <w:rPr>
                <w:sz w:val="18"/>
                <w:szCs w:val="18"/>
              </w:rPr>
              <w:t>170,7</w:t>
            </w:r>
          </w:p>
        </w:tc>
        <w:tc>
          <w:tcPr>
            <w:tcW w:w="1893" w:type="dxa"/>
            <w:vAlign w:val="center"/>
          </w:tcPr>
          <w:p w:rsidR="004F21D3" w:rsidRPr="00CB2F51" w:rsidRDefault="004F21D3" w:rsidP="005B2702">
            <w:pPr>
              <w:jc w:val="center"/>
              <w:rPr>
                <w:sz w:val="18"/>
                <w:szCs w:val="18"/>
              </w:rPr>
            </w:pPr>
            <w:r w:rsidRPr="00CB2F51">
              <w:rPr>
                <w:sz w:val="18"/>
                <w:szCs w:val="18"/>
              </w:rPr>
              <w:t>№ 238 от 17.10.2003</w:t>
            </w:r>
          </w:p>
        </w:tc>
        <w:tc>
          <w:tcPr>
            <w:tcW w:w="2650" w:type="dxa"/>
            <w:vAlign w:val="center"/>
          </w:tcPr>
          <w:p w:rsidR="004F21D3" w:rsidRPr="00CB2F51" w:rsidRDefault="004F21D3" w:rsidP="005B2702">
            <w:pPr>
              <w:jc w:val="center"/>
              <w:rPr>
                <w:sz w:val="18"/>
                <w:szCs w:val="18"/>
              </w:rPr>
            </w:pPr>
            <w:r w:rsidRPr="00CB2F51">
              <w:rPr>
                <w:sz w:val="18"/>
                <w:szCs w:val="18"/>
              </w:rPr>
              <w:t>74-АЗ № 028902 от 30.10.2003</w:t>
            </w:r>
          </w:p>
        </w:tc>
      </w:tr>
      <w:tr w:rsidR="004F21D3" w:rsidRPr="00CB2F51" w:rsidTr="005B2702">
        <w:tc>
          <w:tcPr>
            <w:tcW w:w="459" w:type="dxa"/>
            <w:tcBorders>
              <w:bottom w:val="single" w:sz="12" w:space="0" w:color="auto"/>
            </w:tcBorders>
            <w:vAlign w:val="center"/>
          </w:tcPr>
          <w:p w:rsidR="004F21D3" w:rsidRPr="00CB2F51" w:rsidRDefault="004F21D3" w:rsidP="005B2702">
            <w:pPr>
              <w:jc w:val="center"/>
              <w:rPr>
                <w:sz w:val="18"/>
                <w:szCs w:val="18"/>
              </w:rPr>
            </w:pPr>
            <w:r w:rsidRPr="00CB2F51">
              <w:rPr>
                <w:sz w:val="18"/>
                <w:szCs w:val="18"/>
              </w:rPr>
              <w:t>7.</w:t>
            </w:r>
          </w:p>
        </w:tc>
        <w:tc>
          <w:tcPr>
            <w:tcW w:w="4219" w:type="dxa"/>
            <w:tcBorders>
              <w:bottom w:val="single" w:sz="12" w:space="0" w:color="auto"/>
            </w:tcBorders>
            <w:vAlign w:val="center"/>
          </w:tcPr>
          <w:p w:rsidR="004F21D3" w:rsidRPr="00CB2F51" w:rsidRDefault="004F21D3" w:rsidP="005B2702">
            <w:pPr>
              <w:rPr>
                <w:sz w:val="18"/>
                <w:szCs w:val="18"/>
              </w:rPr>
            </w:pPr>
            <w:r w:rsidRPr="00CB2F51">
              <w:rPr>
                <w:sz w:val="18"/>
                <w:szCs w:val="18"/>
              </w:rPr>
              <w:t>Неж. помещение № 4 – санитарно-техническая лаборатория по пр. Победы, 25</w:t>
            </w:r>
          </w:p>
        </w:tc>
        <w:tc>
          <w:tcPr>
            <w:tcW w:w="942" w:type="dxa"/>
            <w:tcBorders>
              <w:bottom w:val="single" w:sz="12" w:space="0" w:color="auto"/>
            </w:tcBorders>
            <w:vAlign w:val="center"/>
          </w:tcPr>
          <w:p w:rsidR="004F21D3" w:rsidRPr="00CB2F51" w:rsidRDefault="004F21D3" w:rsidP="005B2702">
            <w:pPr>
              <w:jc w:val="center"/>
              <w:rPr>
                <w:sz w:val="18"/>
                <w:szCs w:val="18"/>
              </w:rPr>
            </w:pPr>
            <w:r w:rsidRPr="00CB2F51">
              <w:rPr>
                <w:sz w:val="18"/>
                <w:szCs w:val="18"/>
              </w:rPr>
              <w:t>133,7</w:t>
            </w:r>
          </w:p>
        </w:tc>
        <w:tc>
          <w:tcPr>
            <w:tcW w:w="1893" w:type="dxa"/>
            <w:tcBorders>
              <w:bottom w:val="single" w:sz="12" w:space="0" w:color="auto"/>
            </w:tcBorders>
            <w:vAlign w:val="center"/>
          </w:tcPr>
          <w:p w:rsidR="004F21D3" w:rsidRPr="00CB2F51" w:rsidRDefault="004F21D3" w:rsidP="005B2702">
            <w:pPr>
              <w:jc w:val="center"/>
              <w:rPr>
                <w:sz w:val="18"/>
                <w:szCs w:val="18"/>
              </w:rPr>
            </w:pPr>
            <w:r w:rsidRPr="00CB2F51">
              <w:rPr>
                <w:sz w:val="18"/>
                <w:szCs w:val="18"/>
              </w:rPr>
              <w:t>№ 277 от 27.11.2003</w:t>
            </w:r>
          </w:p>
        </w:tc>
        <w:tc>
          <w:tcPr>
            <w:tcW w:w="2650" w:type="dxa"/>
            <w:tcBorders>
              <w:bottom w:val="single" w:sz="12" w:space="0" w:color="auto"/>
            </w:tcBorders>
            <w:vAlign w:val="center"/>
          </w:tcPr>
          <w:p w:rsidR="004F21D3" w:rsidRPr="00CB2F51" w:rsidRDefault="004F21D3" w:rsidP="005B2702">
            <w:pPr>
              <w:jc w:val="center"/>
              <w:rPr>
                <w:sz w:val="18"/>
                <w:szCs w:val="18"/>
              </w:rPr>
            </w:pPr>
            <w:r w:rsidRPr="00CB2F51">
              <w:rPr>
                <w:sz w:val="18"/>
                <w:szCs w:val="18"/>
              </w:rPr>
              <w:t>74-АЗ № 078167 от 24.12.2003</w:t>
            </w:r>
          </w:p>
        </w:tc>
      </w:tr>
    </w:tbl>
    <w:p w:rsidR="004F21D3" w:rsidRPr="00CB2F51" w:rsidRDefault="004F21D3" w:rsidP="008160AF">
      <w:pPr>
        <w:pStyle w:val="s1"/>
        <w:spacing w:before="0" w:beforeAutospacing="0" w:after="0" w:afterAutospacing="0"/>
        <w:jc w:val="both"/>
        <w:rPr>
          <w:sz w:val="28"/>
          <w:szCs w:val="28"/>
        </w:rPr>
      </w:pPr>
      <w:r w:rsidRPr="00CB2F51">
        <w:rPr>
          <w:sz w:val="28"/>
          <w:szCs w:val="28"/>
        </w:rPr>
        <w:tab/>
        <w:t>По всем объектам недвижимости проведена техническая инвентаризация, оформлены свидетельства о государственной регистрации права хозяйственного ведения.</w:t>
      </w:r>
    </w:p>
    <w:p w:rsidR="004F21D3" w:rsidRPr="00CB2F51" w:rsidRDefault="004F21D3" w:rsidP="0024584A">
      <w:pPr>
        <w:pStyle w:val="3"/>
      </w:pPr>
      <w:r w:rsidRPr="00CB2F51">
        <w:tab/>
        <w:t>2.</w:t>
      </w:r>
      <w:r w:rsidRPr="00CB2F51">
        <w:tab/>
        <w:t>По данным регистров бухгалтерского учета за 2016 год и 1-ый квартал 2017 года на балансе МУП «КШП» числится муниципальное имущество стоимость которого составила:</w:t>
      </w:r>
    </w:p>
    <w:tbl>
      <w:tblPr>
        <w:tblW w:w="10135" w:type="dxa"/>
        <w:tblInd w:w="108" w:type="dxa"/>
        <w:tblLook w:val="00A0"/>
      </w:tblPr>
      <w:tblGrid>
        <w:gridCol w:w="459"/>
        <w:gridCol w:w="3085"/>
        <w:gridCol w:w="1083"/>
        <w:gridCol w:w="1103"/>
        <w:gridCol w:w="1085"/>
        <w:gridCol w:w="1134"/>
        <w:gridCol w:w="1083"/>
        <w:gridCol w:w="1103"/>
      </w:tblGrid>
      <w:tr w:rsidR="004F21D3" w:rsidRPr="00CB2F51" w:rsidTr="000E121B">
        <w:trPr>
          <w:trHeight w:val="240"/>
          <w:tblHeader/>
        </w:trPr>
        <w:tc>
          <w:tcPr>
            <w:tcW w:w="10135" w:type="dxa"/>
            <w:gridSpan w:val="8"/>
            <w:tcBorders>
              <w:top w:val="nil"/>
              <w:left w:val="nil"/>
              <w:bottom w:val="single" w:sz="12" w:space="0" w:color="auto"/>
              <w:right w:val="nil"/>
            </w:tcBorders>
            <w:shd w:val="clear" w:color="000000" w:fill="FFFFFF"/>
            <w:vAlign w:val="center"/>
          </w:tcPr>
          <w:p w:rsidR="004F21D3" w:rsidRPr="00CB2F51" w:rsidRDefault="004F21D3" w:rsidP="00CF1AF5">
            <w:pPr>
              <w:jc w:val="right"/>
              <w:rPr>
                <w:sz w:val="18"/>
                <w:szCs w:val="18"/>
                <w:lang w:eastAsia="ru-RU"/>
              </w:rPr>
            </w:pPr>
            <w:r w:rsidRPr="00CB2F51">
              <w:rPr>
                <w:sz w:val="18"/>
                <w:szCs w:val="18"/>
                <w:lang w:eastAsia="ru-RU"/>
              </w:rPr>
              <w:t>Таблица № 10 (тыс. рублей)</w:t>
            </w:r>
          </w:p>
        </w:tc>
      </w:tr>
      <w:tr w:rsidR="004F21D3" w:rsidRPr="00CB2F51" w:rsidTr="000E121B">
        <w:trPr>
          <w:trHeight w:val="198"/>
          <w:tblHeader/>
        </w:trPr>
        <w:tc>
          <w:tcPr>
            <w:tcW w:w="459" w:type="dxa"/>
            <w:vMerge w:val="restart"/>
            <w:tcBorders>
              <w:top w:val="single" w:sz="12" w:space="0" w:color="auto"/>
              <w:left w:val="single" w:sz="12" w:space="0" w:color="auto"/>
              <w:bottom w:val="single" w:sz="4" w:space="0" w:color="auto"/>
              <w:right w:val="single" w:sz="4" w:space="0" w:color="auto"/>
            </w:tcBorders>
            <w:shd w:val="clear" w:color="000000" w:fill="FFFFFF"/>
          </w:tcPr>
          <w:p w:rsidR="004F21D3" w:rsidRPr="00CB2F51" w:rsidRDefault="004F21D3" w:rsidP="000E121B">
            <w:pPr>
              <w:jc w:val="center"/>
              <w:rPr>
                <w:sz w:val="18"/>
                <w:szCs w:val="18"/>
                <w:lang w:eastAsia="ru-RU"/>
              </w:rPr>
            </w:pPr>
            <w:r w:rsidRPr="00CB2F51">
              <w:rPr>
                <w:sz w:val="18"/>
                <w:szCs w:val="18"/>
                <w:lang w:eastAsia="ru-RU"/>
              </w:rPr>
              <w:t>№ п/п</w:t>
            </w:r>
          </w:p>
        </w:tc>
        <w:tc>
          <w:tcPr>
            <w:tcW w:w="3085" w:type="dxa"/>
            <w:vMerge w:val="restart"/>
            <w:tcBorders>
              <w:top w:val="single" w:sz="12" w:space="0" w:color="auto"/>
              <w:left w:val="single" w:sz="4" w:space="0" w:color="auto"/>
              <w:bottom w:val="single" w:sz="4" w:space="0" w:color="auto"/>
              <w:right w:val="single" w:sz="4" w:space="0" w:color="auto"/>
            </w:tcBorders>
            <w:shd w:val="clear" w:color="000000" w:fill="FFFFFF"/>
          </w:tcPr>
          <w:p w:rsidR="004F21D3" w:rsidRPr="00CB2F51" w:rsidRDefault="004F21D3" w:rsidP="000E121B">
            <w:pPr>
              <w:jc w:val="center"/>
              <w:rPr>
                <w:sz w:val="18"/>
                <w:szCs w:val="18"/>
                <w:lang w:eastAsia="ru-RU"/>
              </w:rPr>
            </w:pPr>
            <w:r w:rsidRPr="00CB2F51">
              <w:rPr>
                <w:sz w:val="18"/>
                <w:szCs w:val="18"/>
                <w:lang w:eastAsia="ru-RU"/>
              </w:rPr>
              <w:t>Группа учета</w:t>
            </w:r>
          </w:p>
        </w:tc>
        <w:tc>
          <w:tcPr>
            <w:tcW w:w="2186" w:type="dxa"/>
            <w:gridSpan w:val="2"/>
            <w:tcBorders>
              <w:top w:val="single" w:sz="12" w:space="0" w:color="auto"/>
              <w:left w:val="nil"/>
              <w:bottom w:val="single" w:sz="4" w:space="0" w:color="auto"/>
              <w:right w:val="single" w:sz="4" w:space="0" w:color="auto"/>
            </w:tcBorders>
            <w:shd w:val="clear" w:color="000000" w:fill="FFFFFF"/>
          </w:tcPr>
          <w:p w:rsidR="004F21D3" w:rsidRPr="00CB2F51" w:rsidRDefault="004F21D3" w:rsidP="000E121B">
            <w:pPr>
              <w:jc w:val="center"/>
              <w:rPr>
                <w:sz w:val="18"/>
                <w:szCs w:val="18"/>
                <w:lang w:eastAsia="ru-RU"/>
              </w:rPr>
            </w:pPr>
            <w:r w:rsidRPr="00CB2F51">
              <w:rPr>
                <w:sz w:val="18"/>
                <w:szCs w:val="18"/>
                <w:lang w:eastAsia="ru-RU"/>
              </w:rPr>
              <w:t>Стоимость основных средств по состоянию на 01.01.2016</w:t>
            </w:r>
          </w:p>
        </w:tc>
        <w:tc>
          <w:tcPr>
            <w:tcW w:w="2219" w:type="dxa"/>
            <w:gridSpan w:val="2"/>
            <w:tcBorders>
              <w:top w:val="single" w:sz="12" w:space="0" w:color="auto"/>
              <w:left w:val="nil"/>
              <w:bottom w:val="single" w:sz="4" w:space="0" w:color="auto"/>
              <w:right w:val="single" w:sz="4" w:space="0" w:color="auto"/>
            </w:tcBorders>
            <w:shd w:val="clear" w:color="000000" w:fill="FFFFFF"/>
          </w:tcPr>
          <w:p w:rsidR="004F21D3" w:rsidRPr="00CB2F51" w:rsidRDefault="004F21D3" w:rsidP="000E121B">
            <w:pPr>
              <w:jc w:val="center"/>
              <w:rPr>
                <w:sz w:val="18"/>
                <w:szCs w:val="18"/>
                <w:lang w:eastAsia="ru-RU"/>
              </w:rPr>
            </w:pPr>
            <w:r w:rsidRPr="00CB2F51">
              <w:rPr>
                <w:sz w:val="18"/>
                <w:szCs w:val="18"/>
                <w:lang w:eastAsia="ru-RU"/>
              </w:rPr>
              <w:t>Стоимость основных средств по состоянию на 01.01.2017</w:t>
            </w:r>
          </w:p>
        </w:tc>
        <w:tc>
          <w:tcPr>
            <w:tcW w:w="2186" w:type="dxa"/>
            <w:gridSpan w:val="2"/>
            <w:tcBorders>
              <w:top w:val="single" w:sz="12" w:space="0" w:color="auto"/>
              <w:left w:val="nil"/>
              <w:bottom w:val="single" w:sz="4" w:space="0" w:color="auto"/>
              <w:right w:val="single" w:sz="12" w:space="0" w:color="auto"/>
            </w:tcBorders>
            <w:shd w:val="clear" w:color="000000" w:fill="FFFFFF"/>
          </w:tcPr>
          <w:p w:rsidR="004F21D3" w:rsidRPr="00CB2F51" w:rsidRDefault="004F21D3" w:rsidP="000E121B">
            <w:pPr>
              <w:jc w:val="center"/>
              <w:rPr>
                <w:sz w:val="18"/>
                <w:szCs w:val="18"/>
                <w:lang w:eastAsia="ru-RU"/>
              </w:rPr>
            </w:pPr>
            <w:r w:rsidRPr="00CB2F51">
              <w:rPr>
                <w:sz w:val="18"/>
                <w:szCs w:val="18"/>
                <w:lang w:eastAsia="ru-RU"/>
              </w:rPr>
              <w:t>Стоимость основных средств по состоянию на 31.03.2017</w:t>
            </w:r>
          </w:p>
        </w:tc>
      </w:tr>
      <w:tr w:rsidR="004F21D3" w:rsidRPr="00CB2F51" w:rsidTr="000E121B">
        <w:trPr>
          <w:trHeight w:val="70"/>
          <w:tblHeader/>
        </w:trPr>
        <w:tc>
          <w:tcPr>
            <w:tcW w:w="459" w:type="dxa"/>
            <w:vMerge/>
            <w:tcBorders>
              <w:top w:val="single" w:sz="4" w:space="0" w:color="auto"/>
              <w:left w:val="single" w:sz="12" w:space="0" w:color="auto"/>
              <w:bottom w:val="single" w:sz="12" w:space="0" w:color="auto"/>
              <w:right w:val="single" w:sz="4" w:space="0" w:color="auto"/>
            </w:tcBorders>
          </w:tcPr>
          <w:p w:rsidR="004F21D3" w:rsidRPr="00CB2F51" w:rsidRDefault="004F21D3" w:rsidP="000E121B">
            <w:pPr>
              <w:jc w:val="center"/>
              <w:rPr>
                <w:sz w:val="18"/>
                <w:szCs w:val="18"/>
                <w:lang w:eastAsia="ru-RU"/>
              </w:rPr>
            </w:pPr>
          </w:p>
        </w:tc>
        <w:tc>
          <w:tcPr>
            <w:tcW w:w="3085" w:type="dxa"/>
            <w:vMerge/>
            <w:tcBorders>
              <w:top w:val="single" w:sz="4" w:space="0" w:color="auto"/>
              <w:left w:val="single" w:sz="4" w:space="0" w:color="auto"/>
              <w:bottom w:val="single" w:sz="12" w:space="0" w:color="auto"/>
              <w:right w:val="single" w:sz="4" w:space="0" w:color="auto"/>
            </w:tcBorders>
          </w:tcPr>
          <w:p w:rsidR="004F21D3" w:rsidRPr="00CB2F51" w:rsidRDefault="004F21D3" w:rsidP="000E121B">
            <w:pPr>
              <w:jc w:val="center"/>
              <w:rPr>
                <w:sz w:val="18"/>
                <w:szCs w:val="18"/>
                <w:lang w:eastAsia="ru-RU"/>
              </w:rPr>
            </w:pPr>
          </w:p>
        </w:tc>
        <w:tc>
          <w:tcPr>
            <w:tcW w:w="1083" w:type="dxa"/>
            <w:tcBorders>
              <w:top w:val="nil"/>
              <w:left w:val="nil"/>
              <w:bottom w:val="single" w:sz="12" w:space="0" w:color="auto"/>
              <w:right w:val="single" w:sz="4" w:space="0" w:color="auto"/>
            </w:tcBorders>
            <w:shd w:val="clear" w:color="000000" w:fill="FFFFFF"/>
          </w:tcPr>
          <w:p w:rsidR="004F21D3" w:rsidRPr="00CB2F51" w:rsidRDefault="004F21D3" w:rsidP="000E121B">
            <w:pPr>
              <w:jc w:val="center"/>
              <w:rPr>
                <w:sz w:val="18"/>
                <w:szCs w:val="18"/>
                <w:lang w:eastAsia="ru-RU"/>
              </w:rPr>
            </w:pPr>
            <w:r w:rsidRPr="00CB2F51">
              <w:rPr>
                <w:sz w:val="18"/>
                <w:szCs w:val="18"/>
                <w:lang w:eastAsia="ru-RU"/>
              </w:rPr>
              <w:t>Балансовая</w:t>
            </w:r>
          </w:p>
        </w:tc>
        <w:tc>
          <w:tcPr>
            <w:tcW w:w="1103" w:type="dxa"/>
            <w:tcBorders>
              <w:top w:val="nil"/>
              <w:left w:val="nil"/>
              <w:bottom w:val="single" w:sz="12" w:space="0" w:color="auto"/>
              <w:right w:val="single" w:sz="4" w:space="0" w:color="auto"/>
            </w:tcBorders>
            <w:shd w:val="clear" w:color="000000" w:fill="FFFFFF"/>
          </w:tcPr>
          <w:p w:rsidR="004F21D3" w:rsidRPr="00CB2F51" w:rsidRDefault="004F21D3" w:rsidP="000E121B">
            <w:pPr>
              <w:jc w:val="center"/>
              <w:rPr>
                <w:sz w:val="18"/>
                <w:szCs w:val="18"/>
                <w:lang w:eastAsia="ru-RU"/>
              </w:rPr>
            </w:pPr>
            <w:r w:rsidRPr="00CB2F51">
              <w:rPr>
                <w:sz w:val="18"/>
                <w:szCs w:val="18"/>
                <w:lang w:eastAsia="ru-RU"/>
              </w:rPr>
              <w:t>Остаточная</w:t>
            </w:r>
          </w:p>
        </w:tc>
        <w:tc>
          <w:tcPr>
            <w:tcW w:w="1085" w:type="dxa"/>
            <w:tcBorders>
              <w:top w:val="nil"/>
              <w:left w:val="nil"/>
              <w:bottom w:val="single" w:sz="12" w:space="0" w:color="auto"/>
              <w:right w:val="single" w:sz="4" w:space="0" w:color="auto"/>
            </w:tcBorders>
            <w:shd w:val="clear" w:color="000000" w:fill="FFFFFF"/>
          </w:tcPr>
          <w:p w:rsidR="004F21D3" w:rsidRPr="00CB2F51" w:rsidRDefault="004F21D3" w:rsidP="000E121B">
            <w:pPr>
              <w:jc w:val="center"/>
              <w:rPr>
                <w:sz w:val="18"/>
                <w:szCs w:val="18"/>
                <w:lang w:eastAsia="ru-RU"/>
              </w:rPr>
            </w:pPr>
            <w:r w:rsidRPr="00CB2F51">
              <w:rPr>
                <w:sz w:val="18"/>
                <w:szCs w:val="18"/>
                <w:lang w:eastAsia="ru-RU"/>
              </w:rPr>
              <w:t>Балансовая</w:t>
            </w:r>
          </w:p>
        </w:tc>
        <w:tc>
          <w:tcPr>
            <w:tcW w:w="1134" w:type="dxa"/>
            <w:tcBorders>
              <w:top w:val="nil"/>
              <w:left w:val="nil"/>
              <w:bottom w:val="single" w:sz="12" w:space="0" w:color="auto"/>
              <w:right w:val="single" w:sz="4" w:space="0" w:color="auto"/>
            </w:tcBorders>
            <w:shd w:val="clear" w:color="000000" w:fill="FFFFFF"/>
          </w:tcPr>
          <w:p w:rsidR="004F21D3" w:rsidRPr="00CB2F51" w:rsidRDefault="004F21D3" w:rsidP="000E121B">
            <w:pPr>
              <w:jc w:val="center"/>
              <w:rPr>
                <w:sz w:val="18"/>
                <w:szCs w:val="18"/>
                <w:lang w:eastAsia="ru-RU"/>
              </w:rPr>
            </w:pPr>
            <w:r w:rsidRPr="00CB2F51">
              <w:rPr>
                <w:sz w:val="18"/>
                <w:szCs w:val="18"/>
                <w:lang w:eastAsia="ru-RU"/>
              </w:rPr>
              <w:t>Остаточная</w:t>
            </w:r>
          </w:p>
        </w:tc>
        <w:tc>
          <w:tcPr>
            <w:tcW w:w="1083" w:type="dxa"/>
            <w:tcBorders>
              <w:top w:val="nil"/>
              <w:left w:val="nil"/>
              <w:bottom w:val="single" w:sz="12" w:space="0" w:color="auto"/>
              <w:right w:val="single" w:sz="4" w:space="0" w:color="auto"/>
            </w:tcBorders>
            <w:shd w:val="clear" w:color="000000" w:fill="FFFFFF"/>
          </w:tcPr>
          <w:p w:rsidR="004F21D3" w:rsidRPr="00CB2F51" w:rsidRDefault="004F21D3" w:rsidP="000E121B">
            <w:pPr>
              <w:jc w:val="center"/>
              <w:rPr>
                <w:sz w:val="18"/>
                <w:szCs w:val="18"/>
                <w:lang w:eastAsia="ru-RU"/>
              </w:rPr>
            </w:pPr>
            <w:r w:rsidRPr="00CB2F51">
              <w:rPr>
                <w:sz w:val="18"/>
                <w:szCs w:val="18"/>
                <w:lang w:eastAsia="ru-RU"/>
              </w:rPr>
              <w:t>Балансовая</w:t>
            </w:r>
          </w:p>
        </w:tc>
        <w:tc>
          <w:tcPr>
            <w:tcW w:w="1103" w:type="dxa"/>
            <w:tcBorders>
              <w:top w:val="nil"/>
              <w:left w:val="nil"/>
              <w:bottom w:val="single" w:sz="12" w:space="0" w:color="auto"/>
              <w:right w:val="single" w:sz="12" w:space="0" w:color="auto"/>
            </w:tcBorders>
            <w:shd w:val="clear" w:color="000000" w:fill="FFFFFF"/>
          </w:tcPr>
          <w:p w:rsidR="004F21D3" w:rsidRPr="00CB2F51" w:rsidRDefault="004F21D3" w:rsidP="000E121B">
            <w:pPr>
              <w:jc w:val="center"/>
              <w:rPr>
                <w:sz w:val="18"/>
                <w:szCs w:val="18"/>
                <w:lang w:eastAsia="ru-RU"/>
              </w:rPr>
            </w:pPr>
            <w:r w:rsidRPr="00CB2F51">
              <w:rPr>
                <w:sz w:val="18"/>
                <w:szCs w:val="18"/>
                <w:lang w:eastAsia="ru-RU"/>
              </w:rPr>
              <w:t>Остаточная</w:t>
            </w:r>
          </w:p>
        </w:tc>
      </w:tr>
      <w:tr w:rsidR="004F21D3" w:rsidRPr="00CB2F51" w:rsidTr="000E121B">
        <w:trPr>
          <w:trHeight w:val="240"/>
        </w:trPr>
        <w:tc>
          <w:tcPr>
            <w:tcW w:w="459" w:type="dxa"/>
            <w:tcBorders>
              <w:top w:val="single" w:sz="12" w:space="0" w:color="auto"/>
              <w:left w:val="single" w:sz="12" w:space="0" w:color="auto"/>
              <w:bottom w:val="single" w:sz="4" w:space="0" w:color="auto"/>
              <w:right w:val="single" w:sz="4" w:space="0" w:color="auto"/>
            </w:tcBorders>
            <w:shd w:val="clear" w:color="000000" w:fill="FFFFFF"/>
            <w:vAlign w:val="center"/>
          </w:tcPr>
          <w:p w:rsidR="004F21D3" w:rsidRPr="00CB2F51" w:rsidRDefault="004F21D3" w:rsidP="000E121B">
            <w:pPr>
              <w:jc w:val="center"/>
              <w:rPr>
                <w:b/>
                <w:bCs/>
                <w:sz w:val="18"/>
                <w:szCs w:val="18"/>
                <w:lang w:eastAsia="ru-RU"/>
              </w:rPr>
            </w:pPr>
            <w:r w:rsidRPr="00CB2F51">
              <w:rPr>
                <w:b/>
                <w:bCs/>
                <w:sz w:val="18"/>
                <w:szCs w:val="18"/>
                <w:lang w:eastAsia="ru-RU"/>
              </w:rPr>
              <w:t>1.</w:t>
            </w:r>
          </w:p>
        </w:tc>
        <w:tc>
          <w:tcPr>
            <w:tcW w:w="3085" w:type="dxa"/>
            <w:tcBorders>
              <w:top w:val="single" w:sz="12" w:space="0" w:color="auto"/>
              <w:left w:val="nil"/>
              <w:bottom w:val="single" w:sz="4" w:space="0" w:color="auto"/>
              <w:right w:val="single" w:sz="4" w:space="0" w:color="auto"/>
            </w:tcBorders>
            <w:shd w:val="clear" w:color="000000" w:fill="FFFFFF"/>
            <w:vAlign w:val="center"/>
          </w:tcPr>
          <w:p w:rsidR="004F21D3" w:rsidRPr="00CB2F51" w:rsidRDefault="004F21D3" w:rsidP="000E121B">
            <w:pPr>
              <w:rPr>
                <w:b/>
                <w:bCs/>
                <w:sz w:val="18"/>
                <w:szCs w:val="18"/>
                <w:lang w:eastAsia="ru-RU"/>
              </w:rPr>
            </w:pPr>
            <w:r w:rsidRPr="00CB2F51">
              <w:rPr>
                <w:b/>
                <w:bCs/>
                <w:sz w:val="18"/>
                <w:szCs w:val="18"/>
                <w:lang w:eastAsia="ru-RU"/>
              </w:rPr>
              <w:t>НЕЖИЛЫЕ ЗДАНИЯ</w:t>
            </w:r>
          </w:p>
        </w:tc>
        <w:tc>
          <w:tcPr>
            <w:tcW w:w="1083" w:type="dxa"/>
            <w:tcBorders>
              <w:top w:val="single" w:sz="12" w:space="0" w:color="auto"/>
              <w:left w:val="nil"/>
              <w:bottom w:val="single" w:sz="4" w:space="0" w:color="auto"/>
              <w:right w:val="single" w:sz="4" w:space="0" w:color="auto"/>
            </w:tcBorders>
            <w:shd w:val="clear" w:color="000000" w:fill="FFFFFF"/>
            <w:vAlign w:val="center"/>
          </w:tcPr>
          <w:p w:rsidR="004F21D3" w:rsidRPr="00CB2F51" w:rsidRDefault="004F21D3" w:rsidP="000E121B">
            <w:pPr>
              <w:jc w:val="right"/>
              <w:rPr>
                <w:b/>
                <w:bCs/>
                <w:sz w:val="18"/>
                <w:szCs w:val="18"/>
                <w:lang w:eastAsia="ru-RU"/>
              </w:rPr>
            </w:pPr>
            <w:r w:rsidRPr="00CB2F51">
              <w:rPr>
                <w:b/>
                <w:bCs/>
                <w:sz w:val="18"/>
                <w:szCs w:val="18"/>
                <w:lang w:eastAsia="ru-RU"/>
              </w:rPr>
              <w:t>3 395,24</w:t>
            </w:r>
          </w:p>
        </w:tc>
        <w:tc>
          <w:tcPr>
            <w:tcW w:w="1103" w:type="dxa"/>
            <w:tcBorders>
              <w:top w:val="single" w:sz="12" w:space="0" w:color="auto"/>
              <w:left w:val="nil"/>
              <w:bottom w:val="single" w:sz="4" w:space="0" w:color="auto"/>
              <w:right w:val="single" w:sz="4" w:space="0" w:color="auto"/>
            </w:tcBorders>
            <w:shd w:val="clear" w:color="000000" w:fill="FFFFFF"/>
            <w:vAlign w:val="center"/>
          </w:tcPr>
          <w:p w:rsidR="004F21D3" w:rsidRPr="00CB2F51" w:rsidRDefault="004F21D3" w:rsidP="000E121B">
            <w:pPr>
              <w:jc w:val="right"/>
              <w:rPr>
                <w:b/>
                <w:bCs/>
                <w:sz w:val="18"/>
                <w:szCs w:val="18"/>
                <w:lang w:eastAsia="ru-RU"/>
              </w:rPr>
            </w:pPr>
            <w:r w:rsidRPr="00CB2F51">
              <w:rPr>
                <w:b/>
                <w:bCs/>
                <w:sz w:val="18"/>
                <w:szCs w:val="18"/>
                <w:lang w:eastAsia="ru-RU"/>
              </w:rPr>
              <w:t>1 383,10</w:t>
            </w:r>
          </w:p>
        </w:tc>
        <w:tc>
          <w:tcPr>
            <w:tcW w:w="1085" w:type="dxa"/>
            <w:tcBorders>
              <w:top w:val="single" w:sz="12" w:space="0" w:color="auto"/>
              <w:left w:val="nil"/>
              <w:bottom w:val="single" w:sz="4" w:space="0" w:color="auto"/>
              <w:right w:val="single" w:sz="4" w:space="0" w:color="auto"/>
            </w:tcBorders>
            <w:shd w:val="clear" w:color="000000" w:fill="FFFFFF"/>
            <w:vAlign w:val="center"/>
          </w:tcPr>
          <w:p w:rsidR="004F21D3" w:rsidRPr="00CB2F51" w:rsidRDefault="004F21D3" w:rsidP="000E121B">
            <w:pPr>
              <w:jc w:val="right"/>
              <w:rPr>
                <w:b/>
                <w:bCs/>
                <w:sz w:val="18"/>
                <w:szCs w:val="18"/>
                <w:lang w:eastAsia="ru-RU"/>
              </w:rPr>
            </w:pPr>
            <w:r w:rsidRPr="00CB2F51">
              <w:rPr>
                <w:b/>
                <w:bCs/>
                <w:sz w:val="18"/>
                <w:szCs w:val="18"/>
                <w:lang w:eastAsia="ru-RU"/>
              </w:rPr>
              <w:t>3 395,24</w:t>
            </w:r>
          </w:p>
        </w:tc>
        <w:tc>
          <w:tcPr>
            <w:tcW w:w="1134" w:type="dxa"/>
            <w:tcBorders>
              <w:top w:val="single" w:sz="12" w:space="0" w:color="auto"/>
              <w:left w:val="nil"/>
              <w:bottom w:val="single" w:sz="4" w:space="0" w:color="auto"/>
              <w:right w:val="single" w:sz="4" w:space="0" w:color="auto"/>
            </w:tcBorders>
            <w:shd w:val="clear" w:color="000000" w:fill="FFFFFF"/>
            <w:vAlign w:val="center"/>
          </w:tcPr>
          <w:p w:rsidR="004F21D3" w:rsidRPr="00CB2F51" w:rsidRDefault="004F21D3" w:rsidP="000E121B">
            <w:pPr>
              <w:jc w:val="right"/>
              <w:rPr>
                <w:b/>
                <w:bCs/>
                <w:sz w:val="18"/>
                <w:szCs w:val="18"/>
                <w:lang w:eastAsia="ru-RU"/>
              </w:rPr>
            </w:pPr>
            <w:r w:rsidRPr="00CB2F51">
              <w:rPr>
                <w:b/>
                <w:bCs/>
                <w:sz w:val="18"/>
                <w:szCs w:val="18"/>
                <w:lang w:eastAsia="ru-RU"/>
              </w:rPr>
              <w:t>1 327,59</w:t>
            </w:r>
          </w:p>
        </w:tc>
        <w:tc>
          <w:tcPr>
            <w:tcW w:w="1083" w:type="dxa"/>
            <w:tcBorders>
              <w:top w:val="single" w:sz="12" w:space="0" w:color="auto"/>
              <w:left w:val="nil"/>
              <w:bottom w:val="single" w:sz="4" w:space="0" w:color="auto"/>
              <w:right w:val="single" w:sz="4" w:space="0" w:color="auto"/>
            </w:tcBorders>
            <w:shd w:val="clear" w:color="000000" w:fill="FFFFFF"/>
            <w:vAlign w:val="center"/>
          </w:tcPr>
          <w:p w:rsidR="004F21D3" w:rsidRPr="00CB2F51" w:rsidRDefault="004F21D3" w:rsidP="000E121B">
            <w:pPr>
              <w:jc w:val="right"/>
              <w:rPr>
                <w:b/>
                <w:bCs/>
                <w:sz w:val="18"/>
                <w:szCs w:val="18"/>
                <w:lang w:eastAsia="ru-RU"/>
              </w:rPr>
            </w:pPr>
            <w:r w:rsidRPr="00CB2F51">
              <w:rPr>
                <w:b/>
                <w:bCs/>
                <w:sz w:val="18"/>
                <w:szCs w:val="18"/>
                <w:lang w:eastAsia="ru-RU"/>
              </w:rPr>
              <w:t>3 395,24</w:t>
            </w:r>
          </w:p>
        </w:tc>
        <w:tc>
          <w:tcPr>
            <w:tcW w:w="1103" w:type="dxa"/>
            <w:tcBorders>
              <w:top w:val="single" w:sz="12" w:space="0" w:color="auto"/>
              <w:left w:val="nil"/>
              <w:bottom w:val="single" w:sz="4" w:space="0" w:color="auto"/>
              <w:right w:val="single" w:sz="12" w:space="0" w:color="auto"/>
            </w:tcBorders>
            <w:shd w:val="clear" w:color="000000" w:fill="FFFFFF"/>
            <w:vAlign w:val="center"/>
          </w:tcPr>
          <w:p w:rsidR="004F21D3" w:rsidRPr="00CB2F51" w:rsidRDefault="004F21D3" w:rsidP="000E121B">
            <w:pPr>
              <w:jc w:val="right"/>
              <w:rPr>
                <w:b/>
                <w:bCs/>
                <w:sz w:val="18"/>
                <w:szCs w:val="18"/>
                <w:lang w:eastAsia="ru-RU"/>
              </w:rPr>
            </w:pPr>
            <w:r w:rsidRPr="00CB2F51">
              <w:rPr>
                <w:b/>
                <w:bCs/>
                <w:sz w:val="18"/>
                <w:szCs w:val="18"/>
                <w:lang w:eastAsia="ru-RU"/>
              </w:rPr>
              <w:t>1 313,72</w:t>
            </w:r>
          </w:p>
        </w:tc>
      </w:tr>
      <w:tr w:rsidR="004F21D3" w:rsidRPr="00CB2F51" w:rsidTr="000E121B">
        <w:trPr>
          <w:trHeight w:val="240"/>
        </w:trPr>
        <w:tc>
          <w:tcPr>
            <w:tcW w:w="459" w:type="dxa"/>
            <w:tcBorders>
              <w:top w:val="single" w:sz="4" w:space="0" w:color="auto"/>
              <w:left w:val="single" w:sz="12" w:space="0" w:color="auto"/>
              <w:bottom w:val="single" w:sz="4" w:space="0" w:color="auto"/>
              <w:right w:val="single" w:sz="4" w:space="0" w:color="auto"/>
            </w:tcBorders>
            <w:shd w:val="clear" w:color="000000" w:fill="FFFFFF"/>
            <w:vAlign w:val="center"/>
          </w:tcPr>
          <w:p w:rsidR="004F21D3" w:rsidRPr="00CB2F51" w:rsidRDefault="004F21D3" w:rsidP="000E121B">
            <w:pPr>
              <w:jc w:val="center"/>
              <w:rPr>
                <w:i/>
                <w:iCs/>
                <w:sz w:val="18"/>
                <w:szCs w:val="18"/>
                <w:lang w:eastAsia="ru-RU"/>
              </w:rPr>
            </w:pPr>
            <w:r w:rsidRPr="00CB2F51">
              <w:rPr>
                <w:i/>
                <w:iCs/>
                <w:sz w:val="18"/>
                <w:szCs w:val="18"/>
                <w:lang w:eastAsia="ru-RU"/>
              </w:rPr>
              <w:t>1.1</w:t>
            </w:r>
          </w:p>
        </w:tc>
        <w:tc>
          <w:tcPr>
            <w:tcW w:w="3085" w:type="dxa"/>
            <w:tcBorders>
              <w:top w:val="single" w:sz="4" w:space="0" w:color="auto"/>
              <w:left w:val="nil"/>
              <w:bottom w:val="single" w:sz="4" w:space="0" w:color="auto"/>
              <w:right w:val="single" w:sz="4" w:space="0" w:color="auto"/>
            </w:tcBorders>
            <w:shd w:val="clear" w:color="000000" w:fill="FFFFFF"/>
            <w:vAlign w:val="center"/>
          </w:tcPr>
          <w:p w:rsidR="004F21D3" w:rsidRPr="00CB2F51" w:rsidRDefault="004F21D3" w:rsidP="000E121B">
            <w:pPr>
              <w:rPr>
                <w:i/>
                <w:iCs/>
                <w:sz w:val="18"/>
                <w:szCs w:val="18"/>
                <w:lang w:eastAsia="ru-RU"/>
              </w:rPr>
            </w:pPr>
            <w:r w:rsidRPr="00CB2F51">
              <w:rPr>
                <w:i/>
                <w:iCs/>
                <w:sz w:val="18"/>
                <w:szCs w:val="18"/>
                <w:lang w:eastAsia="ru-RU"/>
              </w:rPr>
              <w:t>Столовая № 1 по ул. Ленина, 51</w:t>
            </w:r>
          </w:p>
        </w:tc>
        <w:tc>
          <w:tcPr>
            <w:tcW w:w="1083" w:type="dxa"/>
            <w:tcBorders>
              <w:top w:val="single" w:sz="4" w:space="0" w:color="auto"/>
              <w:left w:val="nil"/>
              <w:bottom w:val="single" w:sz="4" w:space="0" w:color="auto"/>
              <w:right w:val="single" w:sz="4" w:space="0" w:color="auto"/>
            </w:tcBorders>
            <w:shd w:val="clear" w:color="000000" w:fill="FFFFFF"/>
            <w:vAlign w:val="center"/>
          </w:tcPr>
          <w:p w:rsidR="004F21D3" w:rsidRPr="00CB2F51" w:rsidRDefault="004F21D3" w:rsidP="000E121B">
            <w:pPr>
              <w:jc w:val="right"/>
              <w:rPr>
                <w:i/>
                <w:iCs/>
                <w:sz w:val="18"/>
                <w:szCs w:val="18"/>
                <w:lang w:eastAsia="ru-RU"/>
              </w:rPr>
            </w:pPr>
            <w:r w:rsidRPr="00CB2F51">
              <w:rPr>
                <w:i/>
                <w:iCs/>
                <w:sz w:val="18"/>
                <w:szCs w:val="18"/>
                <w:lang w:eastAsia="ru-RU"/>
              </w:rPr>
              <w:t>2 105,26</w:t>
            </w:r>
          </w:p>
        </w:tc>
        <w:tc>
          <w:tcPr>
            <w:tcW w:w="1103" w:type="dxa"/>
            <w:tcBorders>
              <w:top w:val="single" w:sz="4" w:space="0" w:color="auto"/>
              <w:left w:val="nil"/>
              <w:bottom w:val="single" w:sz="4" w:space="0" w:color="auto"/>
              <w:right w:val="single" w:sz="4" w:space="0" w:color="auto"/>
            </w:tcBorders>
            <w:shd w:val="clear" w:color="000000" w:fill="FFFFFF"/>
            <w:vAlign w:val="center"/>
          </w:tcPr>
          <w:p w:rsidR="004F21D3" w:rsidRPr="00CB2F51" w:rsidRDefault="004F21D3" w:rsidP="000E121B">
            <w:pPr>
              <w:jc w:val="right"/>
              <w:rPr>
                <w:i/>
                <w:iCs/>
                <w:sz w:val="18"/>
                <w:szCs w:val="18"/>
                <w:lang w:eastAsia="ru-RU"/>
              </w:rPr>
            </w:pPr>
            <w:r w:rsidRPr="00CB2F51">
              <w:rPr>
                <w:i/>
                <w:iCs/>
                <w:sz w:val="18"/>
                <w:szCs w:val="18"/>
                <w:lang w:eastAsia="ru-RU"/>
              </w:rPr>
              <w:t>688,97</w:t>
            </w:r>
          </w:p>
        </w:tc>
        <w:tc>
          <w:tcPr>
            <w:tcW w:w="1085" w:type="dxa"/>
            <w:tcBorders>
              <w:top w:val="single" w:sz="4" w:space="0" w:color="auto"/>
              <w:left w:val="nil"/>
              <w:bottom w:val="single" w:sz="4" w:space="0" w:color="auto"/>
              <w:right w:val="single" w:sz="4" w:space="0" w:color="auto"/>
            </w:tcBorders>
            <w:shd w:val="clear" w:color="000000" w:fill="FFFFFF"/>
            <w:vAlign w:val="center"/>
          </w:tcPr>
          <w:p w:rsidR="004F21D3" w:rsidRPr="00CB2F51" w:rsidRDefault="004F21D3" w:rsidP="000E121B">
            <w:pPr>
              <w:jc w:val="right"/>
              <w:rPr>
                <w:i/>
                <w:iCs/>
                <w:sz w:val="18"/>
                <w:szCs w:val="18"/>
                <w:lang w:eastAsia="ru-RU"/>
              </w:rPr>
            </w:pPr>
            <w:r w:rsidRPr="00CB2F51">
              <w:rPr>
                <w:i/>
                <w:iCs/>
                <w:sz w:val="18"/>
                <w:szCs w:val="18"/>
                <w:lang w:eastAsia="ru-RU"/>
              </w:rPr>
              <w:t>2 105,26</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F21D3" w:rsidRPr="00CB2F51" w:rsidRDefault="004F21D3" w:rsidP="000E121B">
            <w:pPr>
              <w:jc w:val="right"/>
              <w:rPr>
                <w:i/>
                <w:iCs/>
                <w:sz w:val="18"/>
                <w:szCs w:val="18"/>
                <w:lang w:eastAsia="ru-RU"/>
              </w:rPr>
            </w:pPr>
            <w:r w:rsidRPr="00CB2F51">
              <w:rPr>
                <w:i/>
                <w:iCs/>
                <w:sz w:val="18"/>
                <w:szCs w:val="18"/>
                <w:lang w:eastAsia="ru-RU"/>
              </w:rPr>
              <w:t>662,65</w:t>
            </w:r>
          </w:p>
        </w:tc>
        <w:tc>
          <w:tcPr>
            <w:tcW w:w="1083" w:type="dxa"/>
            <w:tcBorders>
              <w:top w:val="single" w:sz="4" w:space="0" w:color="auto"/>
              <w:left w:val="nil"/>
              <w:bottom w:val="single" w:sz="4" w:space="0" w:color="auto"/>
              <w:right w:val="single" w:sz="4" w:space="0" w:color="auto"/>
            </w:tcBorders>
            <w:shd w:val="clear" w:color="000000" w:fill="FFFFFF"/>
            <w:vAlign w:val="center"/>
          </w:tcPr>
          <w:p w:rsidR="004F21D3" w:rsidRPr="00CB2F51" w:rsidRDefault="004F21D3" w:rsidP="000E121B">
            <w:pPr>
              <w:jc w:val="right"/>
              <w:rPr>
                <w:i/>
                <w:iCs/>
                <w:sz w:val="18"/>
                <w:szCs w:val="18"/>
                <w:lang w:eastAsia="ru-RU"/>
              </w:rPr>
            </w:pPr>
            <w:r w:rsidRPr="00CB2F51">
              <w:rPr>
                <w:i/>
                <w:iCs/>
                <w:sz w:val="18"/>
                <w:szCs w:val="18"/>
                <w:lang w:eastAsia="ru-RU"/>
              </w:rPr>
              <w:t>2 105,26</w:t>
            </w:r>
          </w:p>
        </w:tc>
        <w:tc>
          <w:tcPr>
            <w:tcW w:w="1103" w:type="dxa"/>
            <w:tcBorders>
              <w:top w:val="single" w:sz="4" w:space="0" w:color="auto"/>
              <w:left w:val="nil"/>
              <w:bottom w:val="single" w:sz="4" w:space="0" w:color="auto"/>
              <w:right w:val="single" w:sz="12" w:space="0" w:color="auto"/>
            </w:tcBorders>
            <w:shd w:val="clear" w:color="000000" w:fill="FFFFFF"/>
            <w:vAlign w:val="center"/>
          </w:tcPr>
          <w:p w:rsidR="004F21D3" w:rsidRPr="00CB2F51" w:rsidRDefault="004F21D3" w:rsidP="000E121B">
            <w:pPr>
              <w:jc w:val="right"/>
              <w:rPr>
                <w:i/>
                <w:iCs/>
                <w:sz w:val="18"/>
                <w:szCs w:val="18"/>
                <w:lang w:eastAsia="ru-RU"/>
              </w:rPr>
            </w:pPr>
            <w:r w:rsidRPr="00CB2F51">
              <w:rPr>
                <w:i/>
                <w:iCs/>
                <w:sz w:val="18"/>
                <w:szCs w:val="18"/>
                <w:lang w:eastAsia="ru-RU"/>
              </w:rPr>
              <w:t>656,07</w:t>
            </w:r>
          </w:p>
        </w:tc>
      </w:tr>
      <w:tr w:rsidR="004F21D3" w:rsidRPr="00CB2F51" w:rsidTr="000E121B">
        <w:trPr>
          <w:trHeight w:val="70"/>
        </w:trPr>
        <w:tc>
          <w:tcPr>
            <w:tcW w:w="459" w:type="dxa"/>
            <w:tcBorders>
              <w:top w:val="single" w:sz="4" w:space="0" w:color="auto"/>
              <w:left w:val="single" w:sz="12" w:space="0" w:color="auto"/>
              <w:bottom w:val="single" w:sz="4" w:space="0" w:color="auto"/>
              <w:right w:val="single" w:sz="4" w:space="0" w:color="auto"/>
            </w:tcBorders>
            <w:shd w:val="clear" w:color="000000" w:fill="FFFFFF"/>
            <w:vAlign w:val="center"/>
          </w:tcPr>
          <w:p w:rsidR="004F21D3" w:rsidRPr="00CB2F51" w:rsidRDefault="004F21D3" w:rsidP="000E121B">
            <w:pPr>
              <w:jc w:val="center"/>
              <w:rPr>
                <w:i/>
                <w:iCs/>
                <w:sz w:val="18"/>
                <w:szCs w:val="18"/>
                <w:lang w:eastAsia="ru-RU"/>
              </w:rPr>
            </w:pPr>
            <w:r w:rsidRPr="00CB2F51">
              <w:rPr>
                <w:i/>
                <w:iCs/>
                <w:sz w:val="18"/>
                <w:szCs w:val="18"/>
                <w:lang w:eastAsia="ru-RU"/>
              </w:rPr>
              <w:t>1.2</w:t>
            </w:r>
          </w:p>
        </w:tc>
        <w:tc>
          <w:tcPr>
            <w:tcW w:w="3085" w:type="dxa"/>
            <w:tcBorders>
              <w:top w:val="single" w:sz="4" w:space="0" w:color="auto"/>
              <w:left w:val="nil"/>
              <w:bottom w:val="single" w:sz="4" w:space="0" w:color="auto"/>
              <w:right w:val="single" w:sz="4" w:space="0" w:color="auto"/>
            </w:tcBorders>
            <w:shd w:val="clear" w:color="000000" w:fill="FFFFFF"/>
            <w:vAlign w:val="center"/>
          </w:tcPr>
          <w:p w:rsidR="004F21D3" w:rsidRPr="00CB2F51" w:rsidRDefault="004F21D3" w:rsidP="000E121B">
            <w:pPr>
              <w:rPr>
                <w:i/>
                <w:iCs/>
                <w:sz w:val="18"/>
                <w:szCs w:val="18"/>
                <w:lang w:eastAsia="ru-RU"/>
              </w:rPr>
            </w:pPr>
            <w:r w:rsidRPr="00CB2F51">
              <w:rPr>
                <w:i/>
                <w:iCs/>
                <w:sz w:val="18"/>
                <w:szCs w:val="18"/>
                <w:lang w:eastAsia="ru-RU"/>
              </w:rPr>
              <w:t>Помещение № 4 – санитарно-техническая лаборатория по пр. Победы, 25</w:t>
            </w:r>
          </w:p>
        </w:tc>
        <w:tc>
          <w:tcPr>
            <w:tcW w:w="1083" w:type="dxa"/>
            <w:tcBorders>
              <w:top w:val="single" w:sz="4" w:space="0" w:color="auto"/>
              <w:left w:val="nil"/>
              <w:bottom w:val="single" w:sz="4" w:space="0" w:color="auto"/>
              <w:right w:val="single" w:sz="4" w:space="0" w:color="auto"/>
            </w:tcBorders>
            <w:shd w:val="clear" w:color="000000" w:fill="FFFFFF"/>
            <w:vAlign w:val="center"/>
          </w:tcPr>
          <w:p w:rsidR="004F21D3" w:rsidRPr="00CB2F51" w:rsidRDefault="004F21D3" w:rsidP="000E121B">
            <w:pPr>
              <w:jc w:val="right"/>
              <w:rPr>
                <w:i/>
                <w:iCs/>
                <w:sz w:val="18"/>
                <w:szCs w:val="18"/>
                <w:lang w:eastAsia="ru-RU"/>
              </w:rPr>
            </w:pPr>
            <w:r w:rsidRPr="00CB2F51">
              <w:rPr>
                <w:i/>
                <w:iCs/>
                <w:sz w:val="18"/>
                <w:szCs w:val="18"/>
                <w:lang w:eastAsia="ru-RU"/>
              </w:rPr>
              <w:t>401,18</w:t>
            </w:r>
          </w:p>
        </w:tc>
        <w:tc>
          <w:tcPr>
            <w:tcW w:w="1103" w:type="dxa"/>
            <w:tcBorders>
              <w:top w:val="single" w:sz="4" w:space="0" w:color="auto"/>
              <w:left w:val="nil"/>
              <w:bottom w:val="single" w:sz="4" w:space="0" w:color="auto"/>
              <w:right w:val="single" w:sz="4" w:space="0" w:color="auto"/>
            </w:tcBorders>
            <w:shd w:val="clear" w:color="000000" w:fill="FFFFFF"/>
            <w:vAlign w:val="center"/>
          </w:tcPr>
          <w:p w:rsidR="004F21D3" w:rsidRPr="00CB2F51" w:rsidRDefault="004F21D3" w:rsidP="000E121B">
            <w:pPr>
              <w:jc w:val="right"/>
              <w:rPr>
                <w:i/>
                <w:iCs/>
                <w:sz w:val="18"/>
                <w:szCs w:val="18"/>
                <w:lang w:eastAsia="ru-RU"/>
              </w:rPr>
            </w:pPr>
            <w:r w:rsidRPr="00CB2F51">
              <w:rPr>
                <w:i/>
                <w:iCs/>
                <w:sz w:val="18"/>
                <w:szCs w:val="18"/>
                <w:lang w:eastAsia="ru-RU"/>
              </w:rPr>
              <w:t>304,90</w:t>
            </w:r>
          </w:p>
        </w:tc>
        <w:tc>
          <w:tcPr>
            <w:tcW w:w="1085" w:type="dxa"/>
            <w:tcBorders>
              <w:top w:val="single" w:sz="4" w:space="0" w:color="auto"/>
              <w:left w:val="nil"/>
              <w:bottom w:val="single" w:sz="4" w:space="0" w:color="auto"/>
              <w:right w:val="single" w:sz="4" w:space="0" w:color="auto"/>
            </w:tcBorders>
            <w:shd w:val="clear" w:color="000000" w:fill="FFFFFF"/>
            <w:vAlign w:val="center"/>
          </w:tcPr>
          <w:p w:rsidR="004F21D3" w:rsidRPr="00CB2F51" w:rsidRDefault="004F21D3" w:rsidP="000E121B">
            <w:pPr>
              <w:jc w:val="right"/>
              <w:rPr>
                <w:i/>
                <w:iCs/>
                <w:sz w:val="18"/>
                <w:szCs w:val="18"/>
                <w:lang w:eastAsia="ru-RU"/>
              </w:rPr>
            </w:pPr>
            <w:r w:rsidRPr="00CB2F51">
              <w:rPr>
                <w:i/>
                <w:iCs/>
                <w:sz w:val="18"/>
                <w:szCs w:val="18"/>
                <w:lang w:eastAsia="ru-RU"/>
              </w:rPr>
              <w:t>401,18</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F21D3" w:rsidRPr="00CB2F51" w:rsidRDefault="004F21D3" w:rsidP="000E121B">
            <w:pPr>
              <w:jc w:val="right"/>
              <w:rPr>
                <w:i/>
                <w:iCs/>
                <w:sz w:val="18"/>
                <w:szCs w:val="18"/>
                <w:lang w:eastAsia="ru-RU"/>
              </w:rPr>
            </w:pPr>
            <w:r w:rsidRPr="00CB2F51">
              <w:rPr>
                <w:i/>
                <w:iCs/>
                <w:sz w:val="18"/>
                <w:szCs w:val="18"/>
                <w:lang w:eastAsia="ru-RU"/>
              </w:rPr>
              <w:t>296,87</w:t>
            </w:r>
          </w:p>
        </w:tc>
        <w:tc>
          <w:tcPr>
            <w:tcW w:w="1083" w:type="dxa"/>
            <w:tcBorders>
              <w:top w:val="single" w:sz="4" w:space="0" w:color="auto"/>
              <w:left w:val="nil"/>
              <w:bottom w:val="single" w:sz="4" w:space="0" w:color="auto"/>
              <w:right w:val="single" w:sz="4" w:space="0" w:color="auto"/>
            </w:tcBorders>
            <w:shd w:val="clear" w:color="000000" w:fill="FFFFFF"/>
            <w:vAlign w:val="center"/>
          </w:tcPr>
          <w:p w:rsidR="004F21D3" w:rsidRPr="00CB2F51" w:rsidRDefault="004F21D3" w:rsidP="000E121B">
            <w:pPr>
              <w:jc w:val="right"/>
              <w:rPr>
                <w:i/>
                <w:iCs/>
                <w:sz w:val="18"/>
                <w:szCs w:val="18"/>
                <w:lang w:eastAsia="ru-RU"/>
              </w:rPr>
            </w:pPr>
            <w:r w:rsidRPr="00CB2F51">
              <w:rPr>
                <w:i/>
                <w:iCs/>
                <w:sz w:val="18"/>
                <w:szCs w:val="18"/>
                <w:lang w:eastAsia="ru-RU"/>
              </w:rPr>
              <w:t>401,18</w:t>
            </w:r>
          </w:p>
        </w:tc>
        <w:tc>
          <w:tcPr>
            <w:tcW w:w="1103" w:type="dxa"/>
            <w:tcBorders>
              <w:top w:val="single" w:sz="4" w:space="0" w:color="auto"/>
              <w:left w:val="nil"/>
              <w:bottom w:val="single" w:sz="4" w:space="0" w:color="auto"/>
              <w:right w:val="single" w:sz="12" w:space="0" w:color="auto"/>
            </w:tcBorders>
            <w:shd w:val="clear" w:color="000000" w:fill="FFFFFF"/>
            <w:vAlign w:val="center"/>
          </w:tcPr>
          <w:p w:rsidR="004F21D3" w:rsidRPr="00CB2F51" w:rsidRDefault="004F21D3" w:rsidP="000E121B">
            <w:pPr>
              <w:jc w:val="right"/>
              <w:rPr>
                <w:i/>
                <w:iCs/>
                <w:sz w:val="18"/>
                <w:szCs w:val="18"/>
                <w:lang w:eastAsia="ru-RU"/>
              </w:rPr>
            </w:pPr>
            <w:r w:rsidRPr="00CB2F51">
              <w:rPr>
                <w:i/>
                <w:iCs/>
                <w:sz w:val="18"/>
                <w:szCs w:val="18"/>
                <w:lang w:eastAsia="ru-RU"/>
              </w:rPr>
              <w:t>294,87</w:t>
            </w:r>
          </w:p>
        </w:tc>
      </w:tr>
      <w:tr w:rsidR="004F21D3" w:rsidRPr="00CB2F51" w:rsidTr="000E121B">
        <w:trPr>
          <w:trHeight w:val="240"/>
        </w:trPr>
        <w:tc>
          <w:tcPr>
            <w:tcW w:w="459" w:type="dxa"/>
            <w:tcBorders>
              <w:top w:val="single" w:sz="4" w:space="0" w:color="auto"/>
              <w:left w:val="single" w:sz="12" w:space="0" w:color="auto"/>
              <w:bottom w:val="single" w:sz="12" w:space="0" w:color="auto"/>
              <w:right w:val="single" w:sz="4" w:space="0" w:color="auto"/>
            </w:tcBorders>
            <w:shd w:val="clear" w:color="000000" w:fill="FFFFFF"/>
            <w:vAlign w:val="center"/>
          </w:tcPr>
          <w:p w:rsidR="004F21D3" w:rsidRPr="00CB2F51" w:rsidRDefault="004F21D3" w:rsidP="000E121B">
            <w:pPr>
              <w:jc w:val="center"/>
              <w:rPr>
                <w:i/>
                <w:iCs/>
                <w:sz w:val="18"/>
                <w:szCs w:val="18"/>
                <w:lang w:eastAsia="ru-RU"/>
              </w:rPr>
            </w:pPr>
            <w:r w:rsidRPr="00CB2F51">
              <w:rPr>
                <w:i/>
                <w:iCs/>
                <w:sz w:val="18"/>
                <w:szCs w:val="18"/>
                <w:lang w:eastAsia="ru-RU"/>
              </w:rPr>
              <w:t>1.3</w:t>
            </w:r>
          </w:p>
        </w:tc>
        <w:tc>
          <w:tcPr>
            <w:tcW w:w="3085" w:type="dxa"/>
            <w:tcBorders>
              <w:top w:val="single" w:sz="4" w:space="0" w:color="auto"/>
              <w:left w:val="nil"/>
              <w:bottom w:val="single" w:sz="12" w:space="0" w:color="auto"/>
              <w:right w:val="single" w:sz="4" w:space="0" w:color="auto"/>
            </w:tcBorders>
            <w:shd w:val="clear" w:color="000000" w:fill="FFFFFF"/>
            <w:vAlign w:val="center"/>
          </w:tcPr>
          <w:p w:rsidR="004F21D3" w:rsidRPr="00CB2F51" w:rsidRDefault="004F21D3" w:rsidP="000E121B">
            <w:pPr>
              <w:rPr>
                <w:i/>
                <w:iCs/>
                <w:sz w:val="18"/>
                <w:szCs w:val="18"/>
                <w:lang w:eastAsia="ru-RU"/>
              </w:rPr>
            </w:pPr>
            <w:r w:rsidRPr="00CB2F51">
              <w:rPr>
                <w:i/>
                <w:iCs/>
                <w:sz w:val="18"/>
                <w:szCs w:val="18"/>
                <w:lang w:eastAsia="ru-RU"/>
              </w:rPr>
              <w:t>Кондитерский цех п</w:t>
            </w:r>
          </w:p>
          <w:p w:rsidR="004F21D3" w:rsidRPr="00CB2F51" w:rsidRDefault="004F21D3" w:rsidP="000E121B">
            <w:pPr>
              <w:rPr>
                <w:i/>
                <w:iCs/>
                <w:sz w:val="18"/>
                <w:szCs w:val="18"/>
                <w:lang w:eastAsia="ru-RU"/>
              </w:rPr>
            </w:pPr>
            <w:r w:rsidRPr="00CB2F51">
              <w:rPr>
                <w:i/>
                <w:iCs/>
                <w:sz w:val="18"/>
                <w:szCs w:val="18"/>
                <w:lang w:eastAsia="ru-RU"/>
              </w:rPr>
              <w:t>о ул. Ермолаева, 5</w:t>
            </w:r>
          </w:p>
        </w:tc>
        <w:tc>
          <w:tcPr>
            <w:tcW w:w="1083" w:type="dxa"/>
            <w:tcBorders>
              <w:top w:val="single" w:sz="4" w:space="0" w:color="auto"/>
              <w:left w:val="nil"/>
              <w:bottom w:val="single" w:sz="12" w:space="0" w:color="auto"/>
              <w:right w:val="single" w:sz="4" w:space="0" w:color="auto"/>
            </w:tcBorders>
            <w:shd w:val="clear" w:color="000000" w:fill="FFFFFF"/>
            <w:vAlign w:val="center"/>
          </w:tcPr>
          <w:p w:rsidR="004F21D3" w:rsidRPr="00CB2F51" w:rsidRDefault="004F21D3" w:rsidP="000E121B">
            <w:pPr>
              <w:jc w:val="right"/>
              <w:rPr>
                <w:i/>
                <w:iCs/>
                <w:sz w:val="18"/>
                <w:szCs w:val="18"/>
                <w:lang w:eastAsia="ru-RU"/>
              </w:rPr>
            </w:pPr>
            <w:r w:rsidRPr="00CB2F51">
              <w:rPr>
                <w:i/>
                <w:iCs/>
                <w:sz w:val="18"/>
                <w:szCs w:val="18"/>
                <w:lang w:eastAsia="ru-RU"/>
              </w:rPr>
              <w:t>888,80</w:t>
            </w:r>
          </w:p>
        </w:tc>
        <w:tc>
          <w:tcPr>
            <w:tcW w:w="1103" w:type="dxa"/>
            <w:tcBorders>
              <w:top w:val="single" w:sz="4" w:space="0" w:color="auto"/>
              <w:left w:val="nil"/>
              <w:bottom w:val="single" w:sz="12" w:space="0" w:color="auto"/>
              <w:right w:val="single" w:sz="4" w:space="0" w:color="auto"/>
            </w:tcBorders>
            <w:shd w:val="clear" w:color="000000" w:fill="FFFFFF"/>
            <w:vAlign w:val="center"/>
          </w:tcPr>
          <w:p w:rsidR="004F21D3" w:rsidRPr="00CB2F51" w:rsidRDefault="004F21D3" w:rsidP="000E121B">
            <w:pPr>
              <w:jc w:val="right"/>
              <w:rPr>
                <w:i/>
                <w:iCs/>
                <w:sz w:val="18"/>
                <w:szCs w:val="18"/>
                <w:lang w:eastAsia="ru-RU"/>
              </w:rPr>
            </w:pPr>
            <w:r w:rsidRPr="00CB2F51">
              <w:rPr>
                <w:i/>
                <w:iCs/>
                <w:sz w:val="18"/>
                <w:szCs w:val="18"/>
                <w:lang w:eastAsia="ru-RU"/>
              </w:rPr>
              <w:t>389,23</w:t>
            </w:r>
          </w:p>
        </w:tc>
        <w:tc>
          <w:tcPr>
            <w:tcW w:w="1085" w:type="dxa"/>
            <w:tcBorders>
              <w:top w:val="single" w:sz="4" w:space="0" w:color="auto"/>
              <w:left w:val="nil"/>
              <w:bottom w:val="single" w:sz="12" w:space="0" w:color="auto"/>
              <w:right w:val="single" w:sz="4" w:space="0" w:color="auto"/>
            </w:tcBorders>
            <w:shd w:val="clear" w:color="000000" w:fill="FFFFFF"/>
            <w:vAlign w:val="center"/>
          </w:tcPr>
          <w:p w:rsidR="004F21D3" w:rsidRPr="00CB2F51" w:rsidRDefault="004F21D3" w:rsidP="000E121B">
            <w:pPr>
              <w:jc w:val="right"/>
              <w:rPr>
                <w:i/>
                <w:iCs/>
                <w:sz w:val="18"/>
                <w:szCs w:val="18"/>
                <w:lang w:eastAsia="ru-RU"/>
              </w:rPr>
            </w:pPr>
            <w:r w:rsidRPr="00CB2F51">
              <w:rPr>
                <w:i/>
                <w:iCs/>
                <w:sz w:val="18"/>
                <w:szCs w:val="18"/>
                <w:lang w:eastAsia="ru-RU"/>
              </w:rPr>
              <w:t>888,80</w:t>
            </w:r>
          </w:p>
        </w:tc>
        <w:tc>
          <w:tcPr>
            <w:tcW w:w="1134" w:type="dxa"/>
            <w:tcBorders>
              <w:top w:val="single" w:sz="4" w:space="0" w:color="auto"/>
              <w:left w:val="nil"/>
              <w:bottom w:val="single" w:sz="12" w:space="0" w:color="auto"/>
              <w:right w:val="single" w:sz="4" w:space="0" w:color="auto"/>
            </w:tcBorders>
            <w:shd w:val="clear" w:color="000000" w:fill="FFFFFF"/>
            <w:vAlign w:val="center"/>
          </w:tcPr>
          <w:p w:rsidR="004F21D3" w:rsidRPr="00CB2F51" w:rsidRDefault="004F21D3" w:rsidP="000E121B">
            <w:pPr>
              <w:jc w:val="right"/>
              <w:rPr>
                <w:i/>
                <w:iCs/>
                <w:sz w:val="18"/>
                <w:szCs w:val="18"/>
                <w:lang w:eastAsia="ru-RU"/>
              </w:rPr>
            </w:pPr>
            <w:r w:rsidRPr="00CB2F51">
              <w:rPr>
                <w:i/>
                <w:iCs/>
                <w:sz w:val="18"/>
                <w:szCs w:val="18"/>
                <w:lang w:eastAsia="ru-RU"/>
              </w:rPr>
              <w:t>368,07</w:t>
            </w:r>
          </w:p>
        </w:tc>
        <w:tc>
          <w:tcPr>
            <w:tcW w:w="1083" w:type="dxa"/>
            <w:tcBorders>
              <w:top w:val="single" w:sz="4" w:space="0" w:color="auto"/>
              <w:left w:val="nil"/>
              <w:bottom w:val="single" w:sz="12" w:space="0" w:color="auto"/>
              <w:right w:val="single" w:sz="4" w:space="0" w:color="auto"/>
            </w:tcBorders>
            <w:shd w:val="clear" w:color="000000" w:fill="FFFFFF"/>
            <w:vAlign w:val="center"/>
          </w:tcPr>
          <w:p w:rsidR="004F21D3" w:rsidRPr="00CB2F51" w:rsidRDefault="004F21D3" w:rsidP="000E121B">
            <w:pPr>
              <w:jc w:val="right"/>
              <w:rPr>
                <w:i/>
                <w:iCs/>
                <w:sz w:val="18"/>
                <w:szCs w:val="18"/>
                <w:lang w:eastAsia="ru-RU"/>
              </w:rPr>
            </w:pPr>
            <w:r w:rsidRPr="00CB2F51">
              <w:rPr>
                <w:i/>
                <w:iCs/>
                <w:sz w:val="18"/>
                <w:szCs w:val="18"/>
                <w:lang w:eastAsia="ru-RU"/>
              </w:rPr>
              <w:t>888,80</w:t>
            </w:r>
          </w:p>
        </w:tc>
        <w:tc>
          <w:tcPr>
            <w:tcW w:w="1103" w:type="dxa"/>
            <w:tcBorders>
              <w:top w:val="single" w:sz="4" w:space="0" w:color="auto"/>
              <w:left w:val="nil"/>
              <w:bottom w:val="single" w:sz="12" w:space="0" w:color="auto"/>
              <w:right w:val="single" w:sz="12" w:space="0" w:color="auto"/>
            </w:tcBorders>
            <w:shd w:val="clear" w:color="000000" w:fill="FFFFFF"/>
            <w:vAlign w:val="center"/>
          </w:tcPr>
          <w:p w:rsidR="004F21D3" w:rsidRPr="00CB2F51" w:rsidRDefault="004F21D3" w:rsidP="000E121B">
            <w:pPr>
              <w:jc w:val="right"/>
              <w:rPr>
                <w:i/>
                <w:iCs/>
                <w:sz w:val="18"/>
                <w:szCs w:val="18"/>
                <w:lang w:eastAsia="ru-RU"/>
              </w:rPr>
            </w:pPr>
            <w:r w:rsidRPr="00CB2F51">
              <w:rPr>
                <w:i/>
                <w:iCs/>
                <w:sz w:val="18"/>
                <w:szCs w:val="18"/>
                <w:lang w:eastAsia="ru-RU"/>
              </w:rPr>
              <w:t>362,78</w:t>
            </w:r>
          </w:p>
        </w:tc>
      </w:tr>
      <w:tr w:rsidR="004F21D3" w:rsidRPr="00CB2F51" w:rsidTr="000E121B">
        <w:trPr>
          <w:trHeight w:val="240"/>
        </w:trPr>
        <w:tc>
          <w:tcPr>
            <w:tcW w:w="459" w:type="dxa"/>
            <w:tcBorders>
              <w:top w:val="single" w:sz="12" w:space="0" w:color="auto"/>
              <w:left w:val="single" w:sz="12" w:space="0" w:color="auto"/>
              <w:bottom w:val="single" w:sz="4" w:space="0" w:color="auto"/>
              <w:right w:val="single" w:sz="4" w:space="0" w:color="auto"/>
            </w:tcBorders>
            <w:shd w:val="clear" w:color="000000" w:fill="FFFFFF"/>
            <w:vAlign w:val="center"/>
          </w:tcPr>
          <w:p w:rsidR="004F21D3" w:rsidRPr="00CB2F51" w:rsidRDefault="004F21D3" w:rsidP="000E121B">
            <w:pPr>
              <w:jc w:val="center"/>
              <w:rPr>
                <w:b/>
                <w:bCs/>
                <w:sz w:val="18"/>
                <w:szCs w:val="18"/>
                <w:lang w:eastAsia="ru-RU"/>
              </w:rPr>
            </w:pPr>
            <w:r w:rsidRPr="00CB2F51">
              <w:rPr>
                <w:b/>
                <w:bCs/>
                <w:sz w:val="18"/>
                <w:szCs w:val="18"/>
                <w:lang w:eastAsia="ru-RU"/>
              </w:rPr>
              <w:t>2.</w:t>
            </w:r>
          </w:p>
        </w:tc>
        <w:tc>
          <w:tcPr>
            <w:tcW w:w="3085" w:type="dxa"/>
            <w:tcBorders>
              <w:top w:val="single" w:sz="12" w:space="0" w:color="auto"/>
              <w:left w:val="nil"/>
              <w:bottom w:val="single" w:sz="4" w:space="0" w:color="auto"/>
              <w:right w:val="single" w:sz="4" w:space="0" w:color="auto"/>
            </w:tcBorders>
            <w:shd w:val="clear" w:color="000000" w:fill="FFFFFF"/>
            <w:vAlign w:val="center"/>
          </w:tcPr>
          <w:p w:rsidR="004F21D3" w:rsidRPr="00CB2F51" w:rsidRDefault="004F21D3" w:rsidP="000E121B">
            <w:pPr>
              <w:rPr>
                <w:b/>
                <w:bCs/>
                <w:sz w:val="18"/>
                <w:szCs w:val="18"/>
                <w:lang w:eastAsia="ru-RU"/>
              </w:rPr>
            </w:pPr>
            <w:r w:rsidRPr="00CB2F51">
              <w:rPr>
                <w:b/>
                <w:bCs/>
                <w:sz w:val="18"/>
                <w:szCs w:val="18"/>
                <w:lang w:eastAsia="ru-RU"/>
              </w:rPr>
              <w:t>СООРУЖЕНИЯ</w:t>
            </w:r>
          </w:p>
        </w:tc>
        <w:tc>
          <w:tcPr>
            <w:tcW w:w="1083" w:type="dxa"/>
            <w:tcBorders>
              <w:top w:val="single" w:sz="12" w:space="0" w:color="auto"/>
              <w:left w:val="nil"/>
              <w:bottom w:val="single" w:sz="4" w:space="0" w:color="auto"/>
              <w:right w:val="single" w:sz="4" w:space="0" w:color="auto"/>
            </w:tcBorders>
            <w:shd w:val="clear" w:color="000000" w:fill="FFFFFF"/>
            <w:vAlign w:val="center"/>
          </w:tcPr>
          <w:p w:rsidR="004F21D3" w:rsidRPr="00CB2F51" w:rsidRDefault="004F21D3" w:rsidP="000E121B">
            <w:pPr>
              <w:jc w:val="right"/>
              <w:rPr>
                <w:b/>
                <w:bCs/>
                <w:sz w:val="18"/>
                <w:szCs w:val="18"/>
                <w:lang w:eastAsia="ru-RU"/>
              </w:rPr>
            </w:pPr>
            <w:r w:rsidRPr="00CB2F51">
              <w:rPr>
                <w:b/>
                <w:bCs/>
                <w:sz w:val="18"/>
                <w:szCs w:val="18"/>
                <w:lang w:eastAsia="ru-RU"/>
              </w:rPr>
              <w:t>3 305,63</w:t>
            </w:r>
          </w:p>
        </w:tc>
        <w:tc>
          <w:tcPr>
            <w:tcW w:w="1103" w:type="dxa"/>
            <w:tcBorders>
              <w:top w:val="single" w:sz="12" w:space="0" w:color="auto"/>
              <w:left w:val="nil"/>
              <w:bottom w:val="single" w:sz="4" w:space="0" w:color="auto"/>
              <w:right w:val="single" w:sz="4" w:space="0" w:color="auto"/>
            </w:tcBorders>
            <w:shd w:val="clear" w:color="000000" w:fill="FFFFFF"/>
            <w:vAlign w:val="center"/>
          </w:tcPr>
          <w:p w:rsidR="004F21D3" w:rsidRPr="00CB2F51" w:rsidRDefault="004F21D3" w:rsidP="000E121B">
            <w:pPr>
              <w:jc w:val="right"/>
              <w:rPr>
                <w:b/>
                <w:bCs/>
                <w:sz w:val="18"/>
                <w:szCs w:val="18"/>
                <w:lang w:eastAsia="ru-RU"/>
              </w:rPr>
            </w:pPr>
            <w:r w:rsidRPr="00CB2F51">
              <w:rPr>
                <w:b/>
                <w:bCs/>
                <w:sz w:val="18"/>
                <w:szCs w:val="18"/>
                <w:lang w:eastAsia="ru-RU"/>
              </w:rPr>
              <w:t>376,60</w:t>
            </w:r>
          </w:p>
        </w:tc>
        <w:tc>
          <w:tcPr>
            <w:tcW w:w="1085" w:type="dxa"/>
            <w:tcBorders>
              <w:top w:val="single" w:sz="12" w:space="0" w:color="auto"/>
              <w:left w:val="nil"/>
              <w:bottom w:val="single" w:sz="4" w:space="0" w:color="auto"/>
              <w:right w:val="single" w:sz="4" w:space="0" w:color="auto"/>
            </w:tcBorders>
            <w:shd w:val="clear" w:color="000000" w:fill="FFFFFF"/>
            <w:vAlign w:val="center"/>
          </w:tcPr>
          <w:p w:rsidR="004F21D3" w:rsidRPr="00CB2F51" w:rsidRDefault="004F21D3" w:rsidP="000E121B">
            <w:pPr>
              <w:jc w:val="right"/>
              <w:rPr>
                <w:b/>
                <w:bCs/>
                <w:sz w:val="18"/>
                <w:szCs w:val="18"/>
                <w:lang w:eastAsia="ru-RU"/>
              </w:rPr>
            </w:pPr>
            <w:r w:rsidRPr="00CB2F51">
              <w:rPr>
                <w:b/>
                <w:bCs/>
                <w:sz w:val="18"/>
                <w:szCs w:val="18"/>
                <w:lang w:eastAsia="ru-RU"/>
              </w:rPr>
              <w:t>3 304,75</w:t>
            </w:r>
          </w:p>
        </w:tc>
        <w:tc>
          <w:tcPr>
            <w:tcW w:w="1134" w:type="dxa"/>
            <w:tcBorders>
              <w:top w:val="single" w:sz="12" w:space="0" w:color="auto"/>
              <w:left w:val="nil"/>
              <w:bottom w:val="single" w:sz="4" w:space="0" w:color="auto"/>
              <w:right w:val="single" w:sz="4" w:space="0" w:color="auto"/>
            </w:tcBorders>
            <w:shd w:val="clear" w:color="000000" w:fill="FFFFFF"/>
            <w:vAlign w:val="center"/>
          </w:tcPr>
          <w:p w:rsidR="004F21D3" w:rsidRPr="00CB2F51" w:rsidRDefault="004F21D3" w:rsidP="000E121B">
            <w:pPr>
              <w:jc w:val="right"/>
              <w:rPr>
                <w:b/>
                <w:bCs/>
                <w:sz w:val="18"/>
                <w:szCs w:val="18"/>
                <w:lang w:eastAsia="ru-RU"/>
              </w:rPr>
            </w:pPr>
            <w:r w:rsidRPr="00CB2F51">
              <w:rPr>
                <w:b/>
                <w:bCs/>
                <w:sz w:val="18"/>
                <w:szCs w:val="18"/>
                <w:lang w:eastAsia="ru-RU"/>
              </w:rPr>
              <w:t>353,12</w:t>
            </w:r>
          </w:p>
        </w:tc>
        <w:tc>
          <w:tcPr>
            <w:tcW w:w="1083" w:type="dxa"/>
            <w:tcBorders>
              <w:top w:val="single" w:sz="12" w:space="0" w:color="auto"/>
              <w:left w:val="nil"/>
              <w:bottom w:val="single" w:sz="4" w:space="0" w:color="auto"/>
              <w:right w:val="single" w:sz="4" w:space="0" w:color="auto"/>
            </w:tcBorders>
            <w:shd w:val="clear" w:color="000000" w:fill="FFFFFF"/>
            <w:vAlign w:val="center"/>
          </w:tcPr>
          <w:p w:rsidR="004F21D3" w:rsidRPr="00CB2F51" w:rsidRDefault="004F21D3" w:rsidP="000E121B">
            <w:pPr>
              <w:jc w:val="right"/>
              <w:rPr>
                <w:b/>
                <w:bCs/>
                <w:sz w:val="18"/>
                <w:szCs w:val="18"/>
                <w:lang w:eastAsia="ru-RU"/>
              </w:rPr>
            </w:pPr>
            <w:r w:rsidRPr="00CB2F51">
              <w:rPr>
                <w:b/>
                <w:bCs/>
                <w:sz w:val="18"/>
                <w:szCs w:val="18"/>
                <w:lang w:eastAsia="ru-RU"/>
              </w:rPr>
              <w:t>3 304,75</w:t>
            </w:r>
          </w:p>
        </w:tc>
        <w:tc>
          <w:tcPr>
            <w:tcW w:w="1103" w:type="dxa"/>
            <w:tcBorders>
              <w:top w:val="single" w:sz="12" w:space="0" w:color="auto"/>
              <w:left w:val="nil"/>
              <w:bottom w:val="single" w:sz="4" w:space="0" w:color="auto"/>
              <w:right w:val="single" w:sz="12" w:space="0" w:color="auto"/>
            </w:tcBorders>
            <w:shd w:val="clear" w:color="000000" w:fill="FFFFFF"/>
            <w:vAlign w:val="center"/>
          </w:tcPr>
          <w:p w:rsidR="004F21D3" w:rsidRPr="00CB2F51" w:rsidRDefault="004F21D3" w:rsidP="000E121B">
            <w:pPr>
              <w:jc w:val="right"/>
              <w:rPr>
                <w:b/>
                <w:bCs/>
                <w:sz w:val="18"/>
                <w:szCs w:val="18"/>
                <w:lang w:eastAsia="ru-RU"/>
              </w:rPr>
            </w:pPr>
            <w:r w:rsidRPr="00CB2F51">
              <w:rPr>
                <w:b/>
                <w:bCs/>
                <w:sz w:val="18"/>
                <w:szCs w:val="18"/>
                <w:lang w:eastAsia="ru-RU"/>
              </w:rPr>
              <w:t>347,25</w:t>
            </w:r>
          </w:p>
        </w:tc>
      </w:tr>
      <w:tr w:rsidR="004F21D3" w:rsidRPr="00CB2F51" w:rsidTr="000E121B">
        <w:trPr>
          <w:trHeight w:val="240"/>
        </w:trPr>
        <w:tc>
          <w:tcPr>
            <w:tcW w:w="459" w:type="dxa"/>
            <w:vMerge w:val="restart"/>
            <w:tcBorders>
              <w:top w:val="single" w:sz="4" w:space="0" w:color="auto"/>
              <w:left w:val="single" w:sz="12" w:space="0" w:color="auto"/>
              <w:bottom w:val="single" w:sz="4" w:space="0" w:color="auto"/>
              <w:right w:val="single" w:sz="4" w:space="0" w:color="auto"/>
            </w:tcBorders>
            <w:shd w:val="clear" w:color="000000" w:fill="FFFFFF"/>
            <w:vAlign w:val="center"/>
          </w:tcPr>
          <w:p w:rsidR="004F21D3" w:rsidRPr="00CB2F51" w:rsidRDefault="004F21D3" w:rsidP="000E121B">
            <w:pPr>
              <w:jc w:val="center"/>
              <w:rPr>
                <w:i/>
                <w:iCs/>
                <w:sz w:val="18"/>
                <w:szCs w:val="18"/>
                <w:lang w:eastAsia="ru-RU"/>
              </w:rPr>
            </w:pPr>
            <w:r w:rsidRPr="00CB2F51">
              <w:rPr>
                <w:i/>
                <w:iCs/>
                <w:sz w:val="18"/>
                <w:szCs w:val="18"/>
                <w:lang w:eastAsia="ru-RU"/>
              </w:rPr>
              <w:t>2.1</w:t>
            </w:r>
          </w:p>
        </w:tc>
        <w:tc>
          <w:tcPr>
            <w:tcW w:w="3085" w:type="dxa"/>
            <w:tcBorders>
              <w:top w:val="single" w:sz="4" w:space="0" w:color="auto"/>
              <w:left w:val="nil"/>
              <w:bottom w:val="single" w:sz="4" w:space="0" w:color="auto"/>
              <w:right w:val="single" w:sz="4" w:space="0" w:color="auto"/>
            </w:tcBorders>
            <w:shd w:val="clear" w:color="000000" w:fill="FFFFFF"/>
            <w:vAlign w:val="center"/>
          </w:tcPr>
          <w:p w:rsidR="004F21D3" w:rsidRPr="00CB2F51" w:rsidRDefault="004F21D3" w:rsidP="000E121B">
            <w:pPr>
              <w:rPr>
                <w:i/>
                <w:iCs/>
                <w:sz w:val="18"/>
                <w:szCs w:val="18"/>
                <w:lang w:eastAsia="ru-RU"/>
              </w:rPr>
            </w:pPr>
            <w:r w:rsidRPr="00CB2F51">
              <w:rPr>
                <w:i/>
                <w:iCs/>
                <w:sz w:val="18"/>
                <w:szCs w:val="18"/>
                <w:lang w:eastAsia="ru-RU"/>
              </w:rPr>
              <w:t xml:space="preserve">Склад продовольственный </w:t>
            </w:r>
          </w:p>
        </w:tc>
        <w:tc>
          <w:tcPr>
            <w:tcW w:w="10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F21D3" w:rsidRPr="00CB2F51" w:rsidRDefault="004F21D3" w:rsidP="000E121B">
            <w:pPr>
              <w:jc w:val="right"/>
              <w:rPr>
                <w:i/>
                <w:iCs/>
                <w:sz w:val="18"/>
                <w:szCs w:val="18"/>
                <w:lang w:eastAsia="ru-RU"/>
              </w:rPr>
            </w:pPr>
            <w:r w:rsidRPr="00CB2F51">
              <w:rPr>
                <w:i/>
                <w:iCs/>
                <w:sz w:val="18"/>
                <w:szCs w:val="18"/>
                <w:lang w:eastAsia="ru-RU"/>
              </w:rPr>
              <w:t>272,40</w:t>
            </w:r>
          </w:p>
        </w:tc>
        <w:tc>
          <w:tcPr>
            <w:tcW w:w="110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F21D3" w:rsidRPr="00CB2F51" w:rsidRDefault="004F21D3" w:rsidP="000E121B">
            <w:pPr>
              <w:jc w:val="right"/>
              <w:rPr>
                <w:i/>
                <w:iCs/>
                <w:sz w:val="18"/>
                <w:szCs w:val="18"/>
                <w:lang w:eastAsia="ru-RU"/>
              </w:rPr>
            </w:pPr>
            <w:r w:rsidRPr="00CB2F51">
              <w:rPr>
                <w:i/>
                <w:iCs/>
                <w:sz w:val="18"/>
                <w:szCs w:val="18"/>
                <w:lang w:eastAsia="ru-RU"/>
              </w:rPr>
              <w:t>41,00</w:t>
            </w:r>
          </w:p>
        </w:tc>
        <w:tc>
          <w:tcPr>
            <w:tcW w:w="10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F21D3" w:rsidRPr="00CB2F51" w:rsidRDefault="004F21D3" w:rsidP="000E121B">
            <w:pPr>
              <w:jc w:val="right"/>
              <w:rPr>
                <w:i/>
                <w:iCs/>
                <w:sz w:val="18"/>
                <w:szCs w:val="18"/>
                <w:lang w:eastAsia="ru-RU"/>
              </w:rPr>
            </w:pPr>
            <w:r w:rsidRPr="00CB2F51">
              <w:rPr>
                <w:i/>
                <w:iCs/>
                <w:sz w:val="18"/>
                <w:szCs w:val="18"/>
                <w:lang w:eastAsia="ru-RU"/>
              </w:rPr>
              <w:t>272,40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F21D3" w:rsidRPr="00CB2F51" w:rsidRDefault="004F21D3" w:rsidP="000E121B">
            <w:pPr>
              <w:jc w:val="right"/>
              <w:rPr>
                <w:i/>
                <w:iCs/>
                <w:sz w:val="18"/>
                <w:szCs w:val="18"/>
                <w:lang w:eastAsia="ru-RU"/>
              </w:rPr>
            </w:pPr>
            <w:r w:rsidRPr="00CB2F51">
              <w:rPr>
                <w:i/>
                <w:iCs/>
                <w:sz w:val="18"/>
                <w:szCs w:val="18"/>
                <w:lang w:eastAsia="ru-RU"/>
              </w:rPr>
              <w:t>35,56</w:t>
            </w:r>
          </w:p>
        </w:tc>
        <w:tc>
          <w:tcPr>
            <w:tcW w:w="10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F21D3" w:rsidRPr="00CB2F51" w:rsidRDefault="004F21D3" w:rsidP="000E121B">
            <w:pPr>
              <w:jc w:val="right"/>
              <w:rPr>
                <w:i/>
                <w:iCs/>
                <w:sz w:val="18"/>
                <w:szCs w:val="18"/>
                <w:lang w:eastAsia="ru-RU"/>
              </w:rPr>
            </w:pPr>
            <w:r w:rsidRPr="00CB2F51">
              <w:rPr>
                <w:i/>
                <w:iCs/>
                <w:sz w:val="18"/>
                <w:szCs w:val="18"/>
                <w:lang w:eastAsia="ru-RU"/>
              </w:rPr>
              <w:t>272,40</w:t>
            </w:r>
          </w:p>
        </w:tc>
        <w:tc>
          <w:tcPr>
            <w:tcW w:w="1103" w:type="dxa"/>
            <w:vMerge w:val="restart"/>
            <w:tcBorders>
              <w:top w:val="single" w:sz="4" w:space="0" w:color="auto"/>
              <w:left w:val="single" w:sz="4" w:space="0" w:color="auto"/>
              <w:bottom w:val="single" w:sz="4" w:space="0" w:color="auto"/>
              <w:right w:val="single" w:sz="12" w:space="0" w:color="auto"/>
            </w:tcBorders>
            <w:shd w:val="clear" w:color="000000" w:fill="FFFFFF"/>
            <w:vAlign w:val="center"/>
          </w:tcPr>
          <w:p w:rsidR="004F21D3" w:rsidRPr="00CB2F51" w:rsidRDefault="004F21D3" w:rsidP="000E121B">
            <w:pPr>
              <w:jc w:val="right"/>
              <w:rPr>
                <w:i/>
                <w:iCs/>
                <w:sz w:val="18"/>
                <w:szCs w:val="18"/>
                <w:lang w:eastAsia="ru-RU"/>
              </w:rPr>
            </w:pPr>
            <w:r w:rsidRPr="00CB2F51">
              <w:rPr>
                <w:i/>
                <w:iCs/>
                <w:sz w:val="18"/>
                <w:szCs w:val="18"/>
                <w:lang w:eastAsia="ru-RU"/>
              </w:rPr>
              <w:t>34,19</w:t>
            </w:r>
          </w:p>
        </w:tc>
      </w:tr>
      <w:tr w:rsidR="004F21D3" w:rsidRPr="00CB2F51" w:rsidTr="000E121B">
        <w:trPr>
          <w:trHeight w:val="240"/>
        </w:trPr>
        <w:tc>
          <w:tcPr>
            <w:tcW w:w="459" w:type="dxa"/>
            <w:vMerge/>
            <w:tcBorders>
              <w:top w:val="single" w:sz="4" w:space="0" w:color="auto"/>
              <w:left w:val="single" w:sz="12" w:space="0" w:color="auto"/>
              <w:bottom w:val="single" w:sz="4" w:space="0" w:color="auto"/>
              <w:right w:val="single" w:sz="4" w:space="0" w:color="auto"/>
            </w:tcBorders>
            <w:vAlign w:val="center"/>
          </w:tcPr>
          <w:p w:rsidR="004F21D3" w:rsidRPr="00CB2F51" w:rsidRDefault="004F21D3" w:rsidP="000E121B">
            <w:pPr>
              <w:rPr>
                <w:i/>
                <w:iCs/>
                <w:sz w:val="18"/>
                <w:szCs w:val="18"/>
                <w:lang w:eastAsia="ru-RU"/>
              </w:rPr>
            </w:pPr>
          </w:p>
        </w:tc>
        <w:tc>
          <w:tcPr>
            <w:tcW w:w="3085" w:type="dxa"/>
            <w:tcBorders>
              <w:top w:val="single" w:sz="4" w:space="0" w:color="auto"/>
              <w:left w:val="nil"/>
              <w:bottom w:val="single" w:sz="4" w:space="0" w:color="auto"/>
              <w:right w:val="single" w:sz="4" w:space="0" w:color="auto"/>
            </w:tcBorders>
            <w:shd w:val="clear" w:color="000000" w:fill="FFFFFF"/>
            <w:vAlign w:val="center"/>
          </w:tcPr>
          <w:p w:rsidR="004F21D3" w:rsidRPr="00CB2F51" w:rsidRDefault="004F21D3" w:rsidP="000E121B">
            <w:pPr>
              <w:rPr>
                <w:i/>
                <w:iCs/>
                <w:sz w:val="18"/>
                <w:szCs w:val="18"/>
                <w:lang w:eastAsia="ru-RU"/>
              </w:rPr>
            </w:pPr>
            <w:r w:rsidRPr="00CB2F51">
              <w:rPr>
                <w:i/>
                <w:iCs/>
                <w:sz w:val="18"/>
                <w:szCs w:val="18"/>
                <w:lang w:eastAsia="ru-RU"/>
              </w:rPr>
              <w:t>по пр. Ленина, 51, кор. 1</w:t>
            </w:r>
          </w:p>
        </w:tc>
        <w:tc>
          <w:tcPr>
            <w:tcW w:w="1083" w:type="dxa"/>
            <w:vMerge/>
            <w:tcBorders>
              <w:top w:val="single" w:sz="4" w:space="0" w:color="auto"/>
              <w:left w:val="single" w:sz="4" w:space="0" w:color="auto"/>
              <w:bottom w:val="single" w:sz="4" w:space="0" w:color="auto"/>
              <w:right w:val="single" w:sz="4" w:space="0" w:color="auto"/>
            </w:tcBorders>
            <w:vAlign w:val="center"/>
          </w:tcPr>
          <w:p w:rsidR="004F21D3" w:rsidRPr="00CB2F51" w:rsidRDefault="004F21D3" w:rsidP="000E121B">
            <w:pPr>
              <w:rPr>
                <w:i/>
                <w:iCs/>
                <w:sz w:val="18"/>
                <w:szCs w:val="18"/>
                <w:lang w:eastAsia="ru-RU"/>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4F21D3" w:rsidRPr="00CB2F51" w:rsidRDefault="004F21D3" w:rsidP="000E121B">
            <w:pPr>
              <w:rPr>
                <w:i/>
                <w:iCs/>
                <w:sz w:val="18"/>
                <w:szCs w:val="18"/>
                <w:lang w:eastAsia="ru-RU"/>
              </w:rPr>
            </w:pPr>
          </w:p>
        </w:tc>
        <w:tc>
          <w:tcPr>
            <w:tcW w:w="1085" w:type="dxa"/>
            <w:vMerge/>
            <w:tcBorders>
              <w:top w:val="single" w:sz="4" w:space="0" w:color="auto"/>
              <w:left w:val="single" w:sz="4" w:space="0" w:color="auto"/>
              <w:bottom w:val="single" w:sz="4" w:space="0" w:color="auto"/>
              <w:right w:val="single" w:sz="4" w:space="0" w:color="auto"/>
            </w:tcBorders>
            <w:vAlign w:val="center"/>
          </w:tcPr>
          <w:p w:rsidR="004F21D3" w:rsidRPr="00CB2F51" w:rsidRDefault="004F21D3" w:rsidP="000E121B">
            <w:pPr>
              <w:rPr>
                <w:i/>
                <w:iCs/>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F21D3" w:rsidRPr="00CB2F51" w:rsidRDefault="004F21D3" w:rsidP="000E121B">
            <w:pPr>
              <w:rPr>
                <w:i/>
                <w:iCs/>
                <w:sz w:val="18"/>
                <w:szCs w:val="18"/>
                <w:lang w:eastAsia="ru-RU"/>
              </w:rPr>
            </w:pPr>
          </w:p>
        </w:tc>
        <w:tc>
          <w:tcPr>
            <w:tcW w:w="1083" w:type="dxa"/>
            <w:vMerge/>
            <w:tcBorders>
              <w:top w:val="single" w:sz="4" w:space="0" w:color="auto"/>
              <w:left w:val="single" w:sz="4" w:space="0" w:color="auto"/>
              <w:bottom w:val="single" w:sz="4" w:space="0" w:color="auto"/>
              <w:right w:val="single" w:sz="4" w:space="0" w:color="auto"/>
            </w:tcBorders>
            <w:vAlign w:val="center"/>
          </w:tcPr>
          <w:p w:rsidR="004F21D3" w:rsidRPr="00CB2F51" w:rsidRDefault="004F21D3" w:rsidP="000E121B">
            <w:pPr>
              <w:rPr>
                <w:i/>
                <w:iCs/>
                <w:sz w:val="18"/>
                <w:szCs w:val="18"/>
                <w:lang w:eastAsia="ru-RU"/>
              </w:rPr>
            </w:pPr>
          </w:p>
        </w:tc>
        <w:tc>
          <w:tcPr>
            <w:tcW w:w="1103" w:type="dxa"/>
            <w:vMerge/>
            <w:tcBorders>
              <w:top w:val="single" w:sz="4" w:space="0" w:color="auto"/>
              <w:left w:val="single" w:sz="4" w:space="0" w:color="auto"/>
              <w:bottom w:val="single" w:sz="4" w:space="0" w:color="auto"/>
              <w:right w:val="single" w:sz="12" w:space="0" w:color="auto"/>
            </w:tcBorders>
            <w:vAlign w:val="center"/>
          </w:tcPr>
          <w:p w:rsidR="004F21D3" w:rsidRPr="00CB2F51" w:rsidRDefault="004F21D3" w:rsidP="000E121B">
            <w:pPr>
              <w:rPr>
                <w:i/>
                <w:iCs/>
                <w:sz w:val="18"/>
                <w:szCs w:val="18"/>
                <w:lang w:eastAsia="ru-RU"/>
              </w:rPr>
            </w:pPr>
          </w:p>
        </w:tc>
      </w:tr>
      <w:tr w:rsidR="004F21D3" w:rsidRPr="00CB2F51" w:rsidTr="000E121B">
        <w:trPr>
          <w:trHeight w:val="240"/>
        </w:trPr>
        <w:tc>
          <w:tcPr>
            <w:tcW w:w="459" w:type="dxa"/>
            <w:vMerge w:val="restart"/>
            <w:tcBorders>
              <w:top w:val="single" w:sz="4" w:space="0" w:color="auto"/>
              <w:left w:val="single" w:sz="12" w:space="0" w:color="auto"/>
              <w:bottom w:val="single" w:sz="4" w:space="0" w:color="auto"/>
              <w:right w:val="single" w:sz="4" w:space="0" w:color="auto"/>
            </w:tcBorders>
            <w:shd w:val="clear" w:color="000000" w:fill="FFFFFF"/>
            <w:vAlign w:val="center"/>
          </w:tcPr>
          <w:p w:rsidR="004F21D3" w:rsidRPr="00CB2F51" w:rsidRDefault="004F21D3" w:rsidP="000E121B">
            <w:pPr>
              <w:jc w:val="center"/>
              <w:rPr>
                <w:i/>
                <w:iCs/>
                <w:sz w:val="18"/>
                <w:szCs w:val="18"/>
                <w:lang w:eastAsia="ru-RU"/>
              </w:rPr>
            </w:pPr>
            <w:r w:rsidRPr="00CB2F51">
              <w:rPr>
                <w:i/>
                <w:iCs/>
                <w:sz w:val="18"/>
                <w:szCs w:val="18"/>
                <w:lang w:eastAsia="ru-RU"/>
              </w:rPr>
              <w:t>2.2</w:t>
            </w:r>
          </w:p>
        </w:tc>
        <w:tc>
          <w:tcPr>
            <w:tcW w:w="3085" w:type="dxa"/>
            <w:tcBorders>
              <w:top w:val="single" w:sz="4" w:space="0" w:color="auto"/>
              <w:left w:val="nil"/>
              <w:bottom w:val="single" w:sz="4" w:space="0" w:color="auto"/>
              <w:right w:val="single" w:sz="4" w:space="0" w:color="auto"/>
            </w:tcBorders>
            <w:shd w:val="clear" w:color="000000" w:fill="FFFFFF"/>
            <w:vAlign w:val="center"/>
          </w:tcPr>
          <w:p w:rsidR="004F21D3" w:rsidRPr="00CB2F51" w:rsidRDefault="004F21D3" w:rsidP="000E121B">
            <w:pPr>
              <w:rPr>
                <w:i/>
                <w:iCs/>
                <w:sz w:val="18"/>
                <w:szCs w:val="18"/>
                <w:lang w:eastAsia="ru-RU"/>
              </w:rPr>
            </w:pPr>
            <w:r w:rsidRPr="00CB2F51">
              <w:rPr>
                <w:i/>
                <w:iCs/>
                <w:sz w:val="18"/>
                <w:szCs w:val="18"/>
                <w:lang w:eastAsia="ru-RU"/>
              </w:rPr>
              <w:t xml:space="preserve">Склад хозяйственный </w:t>
            </w:r>
          </w:p>
        </w:tc>
        <w:tc>
          <w:tcPr>
            <w:tcW w:w="10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F21D3" w:rsidRPr="00CB2F51" w:rsidRDefault="004F21D3" w:rsidP="000E121B">
            <w:pPr>
              <w:jc w:val="right"/>
              <w:rPr>
                <w:i/>
                <w:iCs/>
                <w:sz w:val="18"/>
                <w:szCs w:val="18"/>
                <w:lang w:eastAsia="ru-RU"/>
              </w:rPr>
            </w:pPr>
            <w:r w:rsidRPr="00CB2F51">
              <w:rPr>
                <w:i/>
                <w:iCs/>
                <w:sz w:val="18"/>
                <w:szCs w:val="18"/>
                <w:lang w:eastAsia="ru-RU"/>
              </w:rPr>
              <w:t>82,72</w:t>
            </w:r>
          </w:p>
        </w:tc>
        <w:tc>
          <w:tcPr>
            <w:tcW w:w="110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F21D3" w:rsidRPr="00CB2F51" w:rsidRDefault="004F21D3" w:rsidP="000E121B">
            <w:pPr>
              <w:jc w:val="right"/>
              <w:rPr>
                <w:i/>
                <w:iCs/>
                <w:sz w:val="18"/>
                <w:szCs w:val="18"/>
                <w:lang w:eastAsia="ru-RU"/>
              </w:rPr>
            </w:pPr>
            <w:r w:rsidRPr="00CB2F51">
              <w:rPr>
                <w:i/>
                <w:iCs/>
                <w:sz w:val="18"/>
                <w:szCs w:val="18"/>
                <w:lang w:eastAsia="ru-RU"/>
              </w:rPr>
              <w:t>45,03</w:t>
            </w:r>
          </w:p>
        </w:tc>
        <w:tc>
          <w:tcPr>
            <w:tcW w:w="10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F21D3" w:rsidRPr="00CB2F51" w:rsidRDefault="004F21D3" w:rsidP="000E121B">
            <w:pPr>
              <w:jc w:val="right"/>
              <w:rPr>
                <w:i/>
                <w:iCs/>
                <w:sz w:val="18"/>
                <w:szCs w:val="18"/>
                <w:lang w:eastAsia="ru-RU"/>
              </w:rPr>
            </w:pPr>
            <w:r w:rsidRPr="00CB2F51">
              <w:rPr>
                <w:i/>
                <w:iCs/>
                <w:sz w:val="18"/>
                <w:szCs w:val="18"/>
                <w:lang w:eastAsia="ru-RU"/>
              </w:rPr>
              <w:t>82,72</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F21D3" w:rsidRPr="00CB2F51" w:rsidRDefault="004F21D3" w:rsidP="000E121B">
            <w:pPr>
              <w:jc w:val="right"/>
              <w:rPr>
                <w:i/>
                <w:iCs/>
                <w:sz w:val="18"/>
                <w:szCs w:val="18"/>
                <w:lang w:eastAsia="ru-RU"/>
              </w:rPr>
            </w:pPr>
            <w:r w:rsidRPr="00CB2F51">
              <w:rPr>
                <w:i/>
                <w:iCs/>
                <w:sz w:val="18"/>
                <w:szCs w:val="18"/>
                <w:lang w:eastAsia="ru-RU"/>
              </w:rPr>
              <w:t>43,37</w:t>
            </w:r>
          </w:p>
        </w:tc>
        <w:tc>
          <w:tcPr>
            <w:tcW w:w="10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F21D3" w:rsidRPr="00CB2F51" w:rsidRDefault="004F21D3" w:rsidP="000E121B">
            <w:pPr>
              <w:jc w:val="right"/>
              <w:rPr>
                <w:i/>
                <w:iCs/>
                <w:sz w:val="18"/>
                <w:szCs w:val="18"/>
                <w:lang w:eastAsia="ru-RU"/>
              </w:rPr>
            </w:pPr>
            <w:r w:rsidRPr="00CB2F51">
              <w:rPr>
                <w:i/>
                <w:iCs/>
                <w:sz w:val="18"/>
                <w:szCs w:val="18"/>
                <w:lang w:eastAsia="ru-RU"/>
              </w:rPr>
              <w:t>82,72</w:t>
            </w:r>
          </w:p>
        </w:tc>
        <w:tc>
          <w:tcPr>
            <w:tcW w:w="1103" w:type="dxa"/>
            <w:vMerge w:val="restart"/>
            <w:tcBorders>
              <w:top w:val="single" w:sz="4" w:space="0" w:color="auto"/>
              <w:left w:val="single" w:sz="4" w:space="0" w:color="auto"/>
              <w:bottom w:val="single" w:sz="4" w:space="0" w:color="auto"/>
              <w:right w:val="single" w:sz="12" w:space="0" w:color="auto"/>
            </w:tcBorders>
            <w:shd w:val="clear" w:color="000000" w:fill="FFFFFF"/>
            <w:vAlign w:val="center"/>
          </w:tcPr>
          <w:p w:rsidR="004F21D3" w:rsidRPr="00CB2F51" w:rsidRDefault="004F21D3" w:rsidP="000E121B">
            <w:pPr>
              <w:jc w:val="right"/>
              <w:rPr>
                <w:i/>
                <w:iCs/>
                <w:sz w:val="18"/>
                <w:szCs w:val="18"/>
                <w:lang w:eastAsia="ru-RU"/>
              </w:rPr>
            </w:pPr>
            <w:r w:rsidRPr="00CB2F51">
              <w:rPr>
                <w:i/>
                <w:iCs/>
                <w:sz w:val="18"/>
                <w:szCs w:val="18"/>
                <w:lang w:eastAsia="ru-RU"/>
              </w:rPr>
              <w:t>42,96</w:t>
            </w:r>
          </w:p>
        </w:tc>
      </w:tr>
      <w:tr w:rsidR="004F21D3" w:rsidRPr="00CB2F51" w:rsidTr="000E121B">
        <w:trPr>
          <w:trHeight w:val="240"/>
        </w:trPr>
        <w:tc>
          <w:tcPr>
            <w:tcW w:w="459" w:type="dxa"/>
            <w:vMerge/>
            <w:tcBorders>
              <w:top w:val="single" w:sz="4" w:space="0" w:color="auto"/>
              <w:left w:val="single" w:sz="12" w:space="0" w:color="auto"/>
              <w:bottom w:val="single" w:sz="4" w:space="0" w:color="auto"/>
              <w:right w:val="single" w:sz="4" w:space="0" w:color="auto"/>
            </w:tcBorders>
            <w:vAlign w:val="center"/>
          </w:tcPr>
          <w:p w:rsidR="004F21D3" w:rsidRPr="00CB2F51" w:rsidRDefault="004F21D3" w:rsidP="000E121B">
            <w:pPr>
              <w:rPr>
                <w:i/>
                <w:iCs/>
                <w:sz w:val="18"/>
                <w:szCs w:val="18"/>
                <w:lang w:eastAsia="ru-RU"/>
              </w:rPr>
            </w:pPr>
          </w:p>
        </w:tc>
        <w:tc>
          <w:tcPr>
            <w:tcW w:w="3085" w:type="dxa"/>
            <w:tcBorders>
              <w:top w:val="single" w:sz="4" w:space="0" w:color="auto"/>
              <w:left w:val="nil"/>
              <w:bottom w:val="single" w:sz="4" w:space="0" w:color="auto"/>
              <w:right w:val="single" w:sz="4" w:space="0" w:color="auto"/>
            </w:tcBorders>
            <w:shd w:val="clear" w:color="000000" w:fill="FFFFFF"/>
            <w:vAlign w:val="center"/>
          </w:tcPr>
          <w:p w:rsidR="004F21D3" w:rsidRPr="00CB2F51" w:rsidRDefault="004F21D3" w:rsidP="000E121B">
            <w:pPr>
              <w:rPr>
                <w:i/>
                <w:iCs/>
                <w:sz w:val="18"/>
                <w:szCs w:val="18"/>
                <w:lang w:eastAsia="ru-RU"/>
              </w:rPr>
            </w:pPr>
            <w:r w:rsidRPr="00CB2F51">
              <w:rPr>
                <w:i/>
                <w:iCs/>
                <w:sz w:val="18"/>
                <w:szCs w:val="18"/>
                <w:lang w:eastAsia="ru-RU"/>
              </w:rPr>
              <w:t>по пр. Ленина, 51, кор. 2</w:t>
            </w:r>
          </w:p>
        </w:tc>
        <w:tc>
          <w:tcPr>
            <w:tcW w:w="1083" w:type="dxa"/>
            <w:vMerge/>
            <w:tcBorders>
              <w:top w:val="single" w:sz="4" w:space="0" w:color="auto"/>
              <w:left w:val="single" w:sz="4" w:space="0" w:color="auto"/>
              <w:bottom w:val="single" w:sz="4" w:space="0" w:color="auto"/>
              <w:right w:val="single" w:sz="4" w:space="0" w:color="auto"/>
            </w:tcBorders>
            <w:vAlign w:val="center"/>
          </w:tcPr>
          <w:p w:rsidR="004F21D3" w:rsidRPr="00CB2F51" w:rsidRDefault="004F21D3" w:rsidP="000E121B">
            <w:pPr>
              <w:rPr>
                <w:i/>
                <w:iCs/>
                <w:sz w:val="18"/>
                <w:szCs w:val="18"/>
                <w:lang w:eastAsia="ru-RU"/>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4F21D3" w:rsidRPr="00CB2F51" w:rsidRDefault="004F21D3" w:rsidP="000E121B">
            <w:pPr>
              <w:rPr>
                <w:i/>
                <w:iCs/>
                <w:sz w:val="18"/>
                <w:szCs w:val="18"/>
                <w:lang w:eastAsia="ru-RU"/>
              </w:rPr>
            </w:pPr>
          </w:p>
        </w:tc>
        <w:tc>
          <w:tcPr>
            <w:tcW w:w="1085" w:type="dxa"/>
            <w:vMerge/>
            <w:tcBorders>
              <w:top w:val="single" w:sz="4" w:space="0" w:color="auto"/>
              <w:left w:val="single" w:sz="4" w:space="0" w:color="auto"/>
              <w:bottom w:val="single" w:sz="4" w:space="0" w:color="auto"/>
              <w:right w:val="single" w:sz="4" w:space="0" w:color="auto"/>
            </w:tcBorders>
            <w:vAlign w:val="center"/>
          </w:tcPr>
          <w:p w:rsidR="004F21D3" w:rsidRPr="00CB2F51" w:rsidRDefault="004F21D3" w:rsidP="000E121B">
            <w:pPr>
              <w:rPr>
                <w:i/>
                <w:iCs/>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F21D3" w:rsidRPr="00CB2F51" w:rsidRDefault="004F21D3" w:rsidP="000E121B">
            <w:pPr>
              <w:rPr>
                <w:i/>
                <w:iCs/>
                <w:sz w:val="18"/>
                <w:szCs w:val="18"/>
                <w:lang w:eastAsia="ru-RU"/>
              </w:rPr>
            </w:pPr>
          </w:p>
        </w:tc>
        <w:tc>
          <w:tcPr>
            <w:tcW w:w="1083" w:type="dxa"/>
            <w:vMerge/>
            <w:tcBorders>
              <w:top w:val="single" w:sz="4" w:space="0" w:color="auto"/>
              <w:left w:val="single" w:sz="4" w:space="0" w:color="auto"/>
              <w:bottom w:val="single" w:sz="4" w:space="0" w:color="auto"/>
              <w:right w:val="single" w:sz="4" w:space="0" w:color="auto"/>
            </w:tcBorders>
            <w:vAlign w:val="center"/>
          </w:tcPr>
          <w:p w:rsidR="004F21D3" w:rsidRPr="00CB2F51" w:rsidRDefault="004F21D3" w:rsidP="000E121B">
            <w:pPr>
              <w:rPr>
                <w:i/>
                <w:iCs/>
                <w:sz w:val="18"/>
                <w:szCs w:val="18"/>
                <w:lang w:eastAsia="ru-RU"/>
              </w:rPr>
            </w:pPr>
          </w:p>
        </w:tc>
        <w:tc>
          <w:tcPr>
            <w:tcW w:w="1103" w:type="dxa"/>
            <w:vMerge/>
            <w:tcBorders>
              <w:top w:val="single" w:sz="4" w:space="0" w:color="auto"/>
              <w:left w:val="single" w:sz="4" w:space="0" w:color="auto"/>
              <w:bottom w:val="single" w:sz="4" w:space="0" w:color="auto"/>
              <w:right w:val="single" w:sz="12" w:space="0" w:color="auto"/>
            </w:tcBorders>
            <w:vAlign w:val="center"/>
          </w:tcPr>
          <w:p w:rsidR="004F21D3" w:rsidRPr="00CB2F51" w:rsidRDefault="004F21D3" w:rsidP="000E121B">
            <w:pPr>
              <w:rPr>
                <w:i/>
                <w:iCs/>
                <w:sz w:val="18"/>
                <w:szCs w:val="18"/>
                <w:lang w:eastAsia="ru-RU"/>
              </w:rPr>
            </w:pPr>
          </w:p>
        </w:tc>
      </w:tr>
      <w:tr w:rsidR="004F21D3" w:rsidRPr="00CB2F51" w:rsidTr="000E121B">
        <w:trPr>
          <w:trHeight w:val="240"/>
        </w:trPr>
        <w:tc>
          <w:tcPr>
            <w:tcW w:w="459" w:type="dxa"/>
            <w:tcBorders>
              <w:top w:val="single" w:sz="4" w:space="0" w:color="auto"/>
              <w:left w:val="single" w:sz="12" w:space="0" w:color="auto"/>
              <w:bottom w:val="single" w:sz="4" w:space="0" w:color="auto"/>
              <w:right w:val="single" w:sz="4" w:space="0" w:color="auto"/>
            </w:tcBorders>
            <w:shd w:val="clear" w:color="000000" w:fill="FFFFFF"/>
            <w:vAlign w:val="center"/>
          </w:tcPr>
          <w:p w:rsidR="004F21D3" w:rsidRPr="00CB2F51" w:rsidRDefault="004F21D3" w:rsidP="000E121B">
            <w:pPr>
              <w:jc w:val="center"/>
              <w:rPr>
                <w:i/>
                <w:iCs/>
                <w:sz w:val="18"/>
                <w:szCs w:val="18"/>
                <w:lang w:eastAsia="ru-RU"/>
              </w:rPr>
            </w:pPr>
            <w:r w:rsidRPr="00CB2F51">
              <w:rPr>
                <w:i/>
                <w:iCs/>
                <w:sz w:val="18"/>
                <w:szCs w:val="18"/>
                <w:lang w:eastAsia="ru-RU"/>
              </w:rPr>
              <w:t>2.3</w:t>
            </w:r>
          </w:p>
        </w:tc>
        <w:tc>
          <w:tcPr>
            <w:tcW w:w="3085" w:type="dxa"/>
            <w:tcBorders>
              <w:top w:val="single" w:sz="4" w:space="0" w:color="auto"/>
              <w:left w:val="nil"/>
              <w:bottom w:val="single" w:sz="4" w:space="0" w:color="auto"/>
              <w:right w:val="single" w:sz="4" w:space="0" w:color="auto"/>
            </w:tcBorders>
            <w:shd w:val="clear" w:color="000000" w:fill="FFFFFF"/>
            <w:vAlign w:val="center"/>
          </w:tcPr>
          <w:p w:rsidR="004F21D3" w:rsidRPr="00CB2F51" w:rsidRDefault="004F21D3" w:rsidP="000E121B">
            <w:pPr>
              <w:rPr>
                <w:i/>
                <w:iCs/>
                <w:sz w:val="18"/>
                <w:szCs w:val="18"/>
                <w:lang w:eastAsia="ru-RU"/>
              </w:rPr>
            </w:pPr>
            <w:r w:rsidRPr="00CB2F51">
              <w:rPr>
                <w:i/>
                <w:iCs/>
                <w:sz w:val="18"/>
                <w:szCs w:val="18"/>
                <w:lang w:eastAsia="ru-RU"/>
              </w:rPr>
              <w:t>Склад муки по ул. Ермолаева, 5,</w:t>
            </w:r>
          </w:p>
          <w:p w:rsidR="004F21D3" w:rsidRPr="00CB2F51" w:rsidRDefault="004F21D3" w:rsidP="000E121B">
            <w:pPr>
              <w:rPr>
                <w:i/>
                <w:iCs/>
                <w:sz w:val="18"/>
                <w:szCs w:val="18"/>
                <w:lang w:eastAsia="ru-RU"/>
              </w:rPr>
            </w:pPr>
            <w:r w:rsidRPr="00CB2F51">
              <w:rPr>
                <w:i/>
                <w:iCs/>
                <w:sz w:val="18"/>
                <w:szCs w:val="18"/>
                <w:lang w:eastAsia="ru-RU"/>
              </w:rPr>
              <w:t xml:space="preserve"> кор. 2</w:t>
            </w:r>
          </w:p>
        </w:tc>
        <w:tc>
          <w:tcPr>
            <w:tcW w:w="1083" w:type="dxa"/>
            <w:tcBorders>
              <w:top w:val="single" w:sz="4" w:space="0" w:color="auto"/>
              <w:left w:val="nil"/>
              <w:bottom w:val="single" w:sz="4" w:space="0" w:color="auto"/>
              <w:right w:val="single" w:sz="4" w:space="0" w:color="auto"/>
            </w:tcBorders>
            <w:shd w:val="clear" w:color="000000" w:fill="FFFFFF"/>
            <w:vAlign w:val="center"/>
          </w:tcPr>
          <w:p w:rsidR="004F21D3" w:rsidRPr="00CB2F51" w:rsidRDefault="004F21D3" w:rsidP="000E121B">
            <w:pPr>
              <w:jc w:val="right"/>
              <w:rPr>
                <w:i/>
                <w:iCs/>
                <w:sz w:val="18"/>
                <w:szCs w:val="18"/>
                <w:lang w:eastAsia="ru-RU"/>
              </w:rPr>
            </w:pPr>
            <w:r w:rsidRPr="00CB2F51">
              <w:rPr>
                <w:i/>
                <w:iCs/>
                <w:sz w:val="18"/>
                <w:szCs w:val="18"/>
                <w:lang w:eastAsia="ru-RU"/>
              </w:rPr>
              <w:t>222,57</w:t>
            </w:r>
          </w:p>
        </w:tc>
        <w:tc>
          <w:tcPr>
            <w:tcW w:w="1103" w:type="dxa"/>
            <w:tcBorders>
              <w:top w:val="single" w:sz="4" w:space="0" w:color="auto"/>
              <w:left w:val="nil"/>
              <w:bottom w:val="single" w:sz="4" w:space="0" w:color="auto"/>
              <w:right w:val="single" w:sz="4" w:space="0" w:color="auto"/>
            </w:tcBorders>
            <w:shd w:val="clear" w:color="000000" w:fill="FFFFFF"/>
            <w:vAlign w:val="center"/>
          </w:tcPr>
          <w:p w:rsidR="004F21D3" w:rsidRPr="00CB2F51" w:rsidRDefault="004F21D3" w:rsidP="000E121B">
            <w:pPr>
              <w:jc w:val="right"/>
              <w:rPr>
                <w:i/>
                <w:iCs/>
                <w:sz w:val="18"/>
                <w:szCs w:val="18"/>
                <w:lang w:eastAsia="ru-RU"/>
              </w:rPr>
            </w:pPr>
            <w:r w:rsidRPr="00CB2F51">
              <w:rPr>
                <w:i/>
                <w:iCs/>
                <w:sz w:val="18"/>
                <w:szCs w:val="18"/>
                <w:lang w:eastAsia="ru-RU"/>
              </w:rPr>
              <w:t>59,73</w:t>
            </w:r>
          </w:p>
        </w:tc>
        <w:tc>
          <w:tcPr>
            <w:tcW w:w="1085" w:type="dxa"/>
            <w:tcBorders>
              <w:top w:val="single" w:sz="4" w:space="0" w:color="auto"/>
              <w:left w:val="nil"/>
              <w:bottom w:val="single" w:sz="4" w:space="0" w:color="auto"/>
              <w:right w:val="single" w:sz="4" w:space="0" w:color="auto"/>
            </w:tcBorders>
            <w:shd w:val="clear" w:color="000000" w:fill="FFFFFF"/>
            <w:vAlign w:val="center"/>
          </w:tcPr>
          <w:p w:rsidR="004F21D3" w:rsidRPr="00CB2F51" w:rsidRDefault="004F21D3" w:rsidP="000E121B">
            <w:pPr>
              <w:jc w:val="right"/>
              <w:rPr>
                <w:i/>
                <w:iCs/>
                <w:sz w:val="18"/>
                <w:szCs w:val="18"/>
                <w:lang w:eastAsia="ru-RU"/>
              </w:rPr>
            </w:pPr>
            <w:r w:rsidRPr="00CB2F51">
              <w:rPr>
                <w:i/>
                <w:iCs/>
                <w:sz w:val="18"/>
                <w:szCs w:val="18"/>
                <w:lang w:eastAsia="ru-RU"/>
              </w:rPr>
              <w:t>222,58</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F21D3" w:rsidRPr="00CB2F51" w:rsidRDefault="004F21D3" w:rsidP="000E121B">
            <w:pPr>
              <w:jc w:val="right"/>
              <w:rPr>
                <w:i/>
                <w:iCs/>
                <w:sz w:val="18"/>
                <w:szCs w:val="18"/>
                <w:lang w:eastAsia="ru-RU"/>
              </w:rPr>
            </w:pPr>
            <w:r w:rsidRPr="00CB2F51">
              <w:rPr>
                <w:i/>
                <w:iCs/>
                <w:sz w:val="18"/>
                <w:szCs w:val="18"/>
                <w:lang w:eastAsia="ru-RU"/>
              </w:rPr>
              <w:t>55,28</w:t>
            </w:r>
          </w:p>
        </w:tc>
        <w:tc>
          <w:tcPr>
            <w:tcW w:w="1083" w:type="dxa"/>
            <w:tcBorders>
              <w:top w:val="single" w:sz="4" w:space="0" w:color="auto"/>
              <w:left w:val="nil"/>
              <w:bottom w:val="single" w:sz="4" w:space="0" w:color="auto"/>
              <w:right w:val="single" w:sz="4" w:space="0" w:color="auto"/>
            </w:tcBorders>
            <w:shd w:val="clear" w:color="000000" w:fill="FFFFFF"/>
            <w:vAlign w:val="center"/>
          </w:tcPr>
          <w:p w:rsidR="004F21D3" w:rsidRPr="00CB2F51" w:rsidRDefault="004F21D3" w:rsidP="000E121B">
            <w:pPr>
              <w:jc w:val="right"/>
              <w:rPr>
                <w:i/>
                <w:iCs/>
                <w:sz w:val="18"/>
                <w:szCs w:val="18"/>
                <w:lang w:eastAsia="ru-RU"/>
              </w:rPr>
            </w:pPr>
            <w:r w:rsidRPr="00CB2F51">
              <w:rPr>
                <w:i/>
                <w:iCs/>
                <w:sz w:val="18"/>
                <w:szCs w:val="18"/>
                <w:lang w:eastAsia="ru-RU"/>
              </w:rPr>
              <w:t>222,57</w:t>
            </w:r>
          </w:p>
        </w:tc>
        <w:tc>
          <w:tcPr>
            <w:tcW w:w="1103" w:type="dxa"/>
            <w:tcBorders>
              <w:top w:val="single" w:sz="4" w:space="0" w:color="auto"/>
              <w:left w:val="nil"/>
              <w:bottom w:val="single" w:sz="4" w:space="0" w:color="auto"/>
              <w:right w:val="single" w:sz="12" w:space="0" w:color="auto"/>
            </w:tcBorders>
            <w:shd w:val="clear" w:color="000000" w:fill="FFFFFF"/>
            <w:vAlign w:val="center"/>
          </w:tcPr>
          <w:p w:rsidR="004F21D3" w:rsidRPr="00CB2F51" w:rsidRDefault="004F21D3" w:rsidP="000E121B">
            <w:pPr>
              <w:jc w:val="right"/>
              <w:rPr>
                <w:i/>
                <w:iCs/>
                <w:sz w:val="18"/>
                <w:szCs w:val="18"/>
                <w:lang w:eastAsia="ru-RU"/>
              </w:rPr>
            </w:pPr>
            <w:r w:rsidRPr="00CB2F51">
              <w:rPr>
                <w:i/>
                <w:iCs/>
                <w:sz w:val="18"/>
                <w:szCs w:val="18"/>
                <w:lang w:eastAsia="ru-RU"/>
              </w:rPr>
              <w:t>54,17</w:t>
            </w:r>
          </w:p>
        </w:tc>
      </w:tr>
      <w:tr w:rsidR="004F21D3" w:rsidRPr="00CB2F51" w:rsidTr="000E121B">
        <w:trPr>
          <w:trHeight w:val="240"/>
        </w:trPr>
        <w:tc>
          <w:tcPr>
            <w:tcW w:w="459" w:type="dxa"/>
            <w:vMerge w:val="restart"/>
            <w:tcBorders>
              <w:top w:val="single" w:sz="4" w:space="0" w:color="auto"/>
              <w:left w:val="single" w:sz="12" w:space="0" w:color="auto"/>
              <w:bottom w:val="single" w:sz="4" w:space="0" w:color="auto"/>
              <w:right w:val="single" w:sz="4" w:space="0" w:color="auto"/>
            </w:tcBorders>
            <w:shd w:val="clear" w:color="000000" w:fill="FFFFFF"/>
            <w:vAlign w:val="center"/>
          </w:tcPr>
          <w:p w:rsidR="004F21D3" w:rsidRPr="00CB2F51" w:rsidRDefault="004F21D3" w:rsidP="000E121B">
            <w:pPr>
              <w:jc w:val="center"/>
              <w:rPr>
                <w:i/>
                <w:iCs/>
                <w:sz w:val="18"/>
                <w:szCs w:val="18"/>
                <w:lang w:eastAsia="ru-RU"/>
              </w:rPr>
            </w:pPr>
            <w:r w:rsidRPr="00CB2F51">
              <w:rPr>
                <w:i/>
                <w:iCs/>
                <w:sz w:val="18"/>
                <w:szCs w:val="18"/>
                <w:lang w:eastAsia="ru-RU"/>
              </w:rPr>
              <w:t>2.4</w:t>
            </w:r>
          </w:p>
        </w:tc>
        <w:tc>
          <w:tcPr>
            <w:tcW w:w="3085" w:type="dxa"/>
            <w:tcBorders>
              <w:top w:val="single" w:sz="4" w:space="0" w:color="auto"/>
              <w:left w:val="nil"/>
              <w:bottom w:val="single" w:sz="4" w:space="0" w:color="auto"/>
              <w:right w:val="single" w:sz="4" w:space="0" w:color="auto"/>
            </w:tcBorders>
            <w:shd w:val="clear" w:color="000000" w:fill="FFFFFF"/>
            <w:vAlign w:val="center"/>
          </w:tcPr>
          <w:p w:rsidR="004F21D3" w:rsidRPr="00CB2F51" w:rsidRDefault="004F21D3" w:rsidP="000E121B">
            <w:pPr>
              <w:rPr>
                <w:i/>
                <w:iCs/>
                <w:sz w:val="18"/>
                <w:szCs w:val="18"/>
                <w:lang w:eastAsia="ru-RU"/>
              </w:rPr>
            </w:pPr>
            <w:r w:rsidRPr="00CB2F51">
              <w:rPr>
                <w:i/>
                <w:iCs/>
                <w:sz w:val="18"/>
                <w:szCs w:val="18"/>
                <w:lang w:eastAsia="ru-RU"/>
              </w:rPr>
              <w:t xml:space="preserve">Проходная кондитерского цеха </w:t>
            </w:r>
          </w:p>
        </w:tc>
        <w:tc>
          <w:tcPr>
            <w:tcW w:w="10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F21D3" w:rsidRPr="00CB2F51" w:rsidRDefault="004F21D3" w:rsidP="000E121B">
            <w:pPr>
              <w:jc w:val="right"/>
              <w:rPr>
                <w:i/>
                <w:iCs/>
                <w:sz w:val="18"/>
                <w:szCs w:val="18"/>
                <w:lang w:eastAsia="ru-RU"/>
              </w:rPr>
            </w:pPr>
            <w:r w:rsidRPr="00CB2F51">
              <w:rPr>
                <w:i/>
                <w:iCs/>
                <w:sz w:val="18"/>
                <w:szCs w:val="18"/>
                <w:lang w:eastAsia="ru-RU"/>
              </w:rPr>
              <w:t>10,52</w:t>
            </w:r>
          </w:p>
        </w:tc>
        <w:tc>
          <w:tcPr>
            <w:tcW w:w="110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F21D3" w:rsidRPr="00CB2F51" w:rsidRDefault="004F21D3" w:rsidP="000E121B">
            <w:pPr>
              <w:jc w:val="right"/>
              <w:rPr>
                <w:i/>
                <w:iCs/>
                <w:sz w:val="18"/>
                <w:szCs w:val="18"/>
                <w:lang w:eastAsia="ru-RU"/>
              </w:rPr>
            </w:pPr>
            <w:r w:rsidRPr="00CB2F51">
              <w:rPr>
                <w:i/>
                <w:iCs/>
                <w:sz w:val="18"/>
                <w:szCs w:val="18"/>
                <w:lang w:eastAsia="ru-RU"/>
              </w:rPr>
              <w:t>0,00</w:t>
            </w:r>
          </w:p>
        </w:tc>
        <w:tc>
          <w:tcPr>
            <w:tcW w:w="10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F21D3" w:rsidRPr="00CB2F51" w:rsidRDefault="004F21D3" w:rsidP="000E121B">
            <w:pPr>
              <w:jc w:val="right"/>
              <w:rPr>
                <w:i/>
                <w:iCs/>
                <w:sz w:val="18"/>
                <w:szCs w:val="18"/>
                <w:lang w:eastAsia="ru-RU"/>
              </w:rPr>
            </w:pPr>
            <w:r w:rsidRPr="00CB2F51">
              <w:rPr>
                <w:i/>
                <w:iCs/>
                <w:sz w:val="18"/>
                <w:szCs w:val="18"/>
                <w:lang w:eastAsia="ru-RU"/>
              </w:rPr>
              <w:t>10,53</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F21D3" w:rsidRPr="00CB2F51" w:rsidRDefault="004F21D3" w:rsidP="000E121B">
            <w:pPr>
              <w:jc w:val="right"/>
              <w:rPr>
                <w:i/>
                <w:iCs/>
                <w:sz w:val="18"/>
                <w:szCs w:val="18"/>
                <w:lang w:eastAsia="ru-RU"/>
              </w:rPr>
            </w:pPr>
            <w:r w:rsidRPr="00CB2F51">
              <w:rPr>
                <w:i/>
                <w:iCs/>
                <w:sz w:val="18"/>
                <w:szCs w:val="18"/>
                <w:lang w:eastAsia="ru-RU"/>
              </w:rPr>
              <w:t>0,00</w:t>
            </w:r>
          </w:p>
        </w:tc>
        <w:tc>
          <w:tcPr>
            <w:tcW w:w="10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F21D3" w:rsidRPr="00CB2F51" w:rsidRDefault="004F21D3" w:rsidP="000E121B">
            <w:pPr>
              <w:jc w:val="right"/>
              <w:rPr>
                <w:i/>
                <w:iCs/>
                <w:sz w:val="18"/>
                <w:szCs w:val="18"/>
                <w:lang w:eastAsia="ru-RU"/>
              </w:rPr>
            </w:pPr>
            <w:r w:rsidRPr="00CB2F51">
              <w:rPr>
                <w:i/>
                <w:iCs/>
                <w:sz w:val="18"/>
                <w:szCs w:val="18"/>
                <w:lang w:eastAsia="ru-RU"/>
              </w:rPr>
              <w:t>10,52</w:t>
            </w:r>
          </w:p>
        </w:tc>
        <w:tc>
          <w:tcPr>
            <w:tcW w:w="1103" w:type="dxa"/>
            <w:vMerge w:val="restart"/>
            <w:tcBorders>
              <w:top w:val="single" w:sz="4" w:space="0" w:color="auto"/>
              <w:left w:val="single" w:sz="4" w:space="0" w:color="auto"/>
              <w:bottom w:val="single" w:sz="4" w:space="0" w:color="auto"/>
              <w:right w:val="single" w:sz="12" w:space="0" w:color="auto"/>
            </w:tcBorders>
            <w:shd w:val="clear" w:color="000000" w:fill="FFFFFF"/>
            <w:vAlign w:val="center"/>
          </w:tcPr>
          <w:p w:rsidR="004F21D3" w:rsidRPr="00CB2F51" w:rsidRDefault="004F21D3" w:rsidP="000E121B">
            <w:pPr>
              <w:jc w:val="right"/>
              <w:rPr>
                <w:i/>
                <w:iCs/>
                <w:sz w:val="18"/>
                <w:szCs w:val="18"/>
                <w:lang w:eastAsia="ru-RU"/>
              </w:rPr>
            </w:pPr>
            <w:r w:rsidRPr="00CB2F51">
              <w:rPr>
                <w:i/>
                <w:iCs/>
                <w:sz w:val="18"/>
                <w:szCs w:val="18"/>
                <w:lang w:eastAsia="ru-RU"/>
              </w:rPr>
              <w:t>0,00</w:t>
            </w:r>
          </w:p>
        </w:tc>
      </w:tr>
      <w:tr w:rsidR="004F21D3" w:rsidRPr="00CB2F51" w:rsidTr="000E121B">
        <w:trPr>
          <w:trHeight w:val="240"/>
        </w:trPr>
        <w:tc>
          <w:tcPr>
            <w:tcW w:w="459" w:type="dxa"/>
            <w:vMerge/>
            <w:tcBorders>
              <w:top w:val="single" w:sz="4" w:space="0" w:color="auto"/>
              <w:left w:val="single" w:sz="12" w:space="0" w:color="auto"/>
              <w:bottom w:val="single" w:sz="4" w:space="0" w:color="auto"/>
              <w:right w:val="single" w:sz="4" w:space="0" w:color="auto"/>
            </w:tcBorders>
            <w:vAlign w:val="center"/>
          </w:tcPr>
          <w:p w:rsidR="004F21D3" w:rsidRPr="00CB2F51" w:rsidRDefault="004F21D3" w:rsidP="000E121B">
            <w:pPr>
              <w:rPr>
                <w:i/>
                <w:iCs/>
                <w:sz w:val="18"/>
                <w:szCs w:val="18"/>
                <w:lang w:eastAsia="ru-RU"/>
              </w:rPr>
            </w:pPr>
          </w:p>
        </w:tc>
        <w:tc>
          <w:tcPr>
            <w:tcW w:w="3085" w:type="dxa"/>
            <w:tcBorders>
              <w:top w:val="single" w:sz="4" w:space="0" w:color="auto"/>
              <w:left w:val="nil"/>
              <w:bottom w:val="single" w:sz="4" w:space="0" w:color="auto"/>
              <w:right w:val="single" w:sz="4" w:space="0" w:color="auto"/>
            </w:tcBorders>
            <w:shd w:val="clear" w:color="000000" w:fill="FFFFFF"/>
            <w:vAlign w:val="center"/>
          </w:tcPr>
          <w:p w:rsidR="004F21D3" w:rsidRPr="00CB2F51" w:rsidRDefault="004F21D3" w:rsidP="000E121B">
            <w:pPr>
              <w:rPr>
                <w:i/>
                <w:iCs/>
                <w:sz w:val="18"/>
                <w:szCs w:val="18"/>
                <w:lang w:eastAsia="ru-RU"/>
              </w:rPr>
            </w:pPr>
            <w:r w:rsidRPr="00CB2F51">
              <w:rPr>
                <w:i/>
                <w:iCs/>
                <w:sz w:val="18"/>
                <w:szCs w:val="18"/>
                <w:lang w:eastAsia="ru-RU"/>
              </w:rPr>
              <w:t>по ул. Ермолаева, 5, кор. 1</w:t>
            </w:r>
          </w:p>
        </w:tc>
        <w:tc>
          <w:tcPr>
            <w:tcW w:w="1083" w:type="dxa"/>
            <w:vMerge/>
            <w:tcBorders>
              <w:top w:val="single" w:sz="4" w:space="0" w:color="auto"/>
              <w:left w:val="single" w:sz="4" w:space="0" w:color="auto"/>
              <w:bottom w:val="single" w:sz="4" w:space="0" w:color="auto"/>
              <w:right w:val="single" w:sz="4" w:space="0" w:color="auto"/>
            </w:tcBorders>
            <w:vAlign w:val="center"/>
          </w:tcPr>
          <w:p w:rsidR="004F21D3" w:rsidRPr="00CB2F51" w:rsidRDefault="004F21D3" w:rsidP="000E121B">
            <w:pPr>
              <w:rPr>
                <w:i/>
                <w:iCs/>
                <w:sz w:val="18"/>
                <w:szCs w:val="18"/>
                <w:lang w:eastAsia="ru-RU"/>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4F21D3" w:rsidRPr="00CB2F51" w:rsidRDefault="004F21D3" w:rsidP="000E121B">
            <w:pPr>
              <w:rPr>
                <w:i/>
                <w:iCs/>
                <w:sz w:val="18"/>
                <w:szCs w:val="18"/>
                <w:lang w:eastAsia="ru-RU"/>
              </w:rPr>
            </w:pPr>
          </w:p>
        </w:tc>
        <w:tc>
          <w:tcPr>
            <w:tcW w:w="1085" w:type="dxa"/>
            <w:vMerge/>
            <w:tcBorders>
              <w:top w:val="single" w:sz="4" w:space="0" w:color="auto"/>
              <w:left w:val="single" w:sz="4" w:space="0" w:color="auto"/>
              <w:bottom w:val="single" w:sz="4" w:space="0" w:color="auto"/>
              <w:right w:val="single" w:sz="4" w:space="0" w:color="auto"/>
            </w:tcBorders>
            <w:vAlign w:val="center"/>
          </w:tcPr>
          <w:p w:rsidR="004F21D3" w:rsidRPr="00CB2F51" w:rsidRDefault="004F21D3" w:rsidP="000E121B">
            <w:pPr>
              <w:rPr>
                <w:i/>
                <w:iCs/>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F21D3" w:rsidRPr="00CB2F51" w:rsidRDefault="004F21D3" w:rsidP="000E121B">
            <w:pPr>
              <w:rPr>
                <w:i/>
                <w:iCs/>
                <w:sz w:val="18"/>
                <w:szCs w:val="18"/>
                <w:lang w:eastAsia="ru-RU"/>
              </w:rPr>
            </w:pPr>
          </w:p>
        </w:tc>
        <w:tc>
          <w:tcPr>
            <w:tcW w:w="1083" w:type="dxa"/>
            <w:vMerge/>
            <w:tcBorders>
              <w:top w:val="single" w:sz="4" w:space="0" w:color="auto"/>
              <w:left w:val="single" w:sz="4" w:space="0" w:color="auto"/>
              <w:bottom w:val="single" w:sz="4" w:space="0" w:color="auto"/>
              <w:right w:val="single" w:sz="4" w:space="0" w:color="auto"/>
            </w:tcBorders>
            <w:vAlign w:val="center"/>
          </w:tcPr>
          <w:p w:rsidR="004F21D3" w:rsidRPr="00CB2F51" w:rsidRDefault="004F21D3" w:rsidP="000E121B">
            <w:pPr>
              <w:rPr>
                <w:i/>
                <w:iCs/>
                <w:sz w:val="18"/>
                <w:szCs w:val="18"/>
                <w:lang w:eastAsia="ru-RU"/>
              </w:rPr>
            </w:pPr>
          </w:p>
        </w:tc>
        <w:tc>
          <w:tcPr>
            <w:tcW w:w="1103" w:type="dxa"/>
            <w:vMerge/>
            <w:tcBorders>
              <w:top w:val="single" w:sz="4" w:space="0" w:color="auto"/>
              <w:left w:val="single" w:sz="4" w:space="0" w:color="auto"/>
              <w:bottom w:val="single" w:sz="4" w:space="0" w:color="auto"/>
              <w:right w:val="single" w:sz="12" w:space="0" w:color="auto"/>
            </w:tcBorders>
            <w:vAlign w:val="center"/>
          </w:tcPr>
          <w:p w:rsidR="004F21D3" w:rsidRPr="00CB2F51" w:rsidRDefault="004F21D3" w:rsidP="000E121B">
            <w:pPr>
              <w:rPr>
                <w:i/>
                <w:iCs/>
                <w:sz w:val="18"/>
                <w:szCs w:val="18"/>
                <w:lang w:eastAsia="ru-RU"/>
              </w:rPr>
            </w:pPr>
          </w:p>
        </w:tc>
      </w:tr>
      <w:tr w:rsidR="004F21D3" w:rsidRPr="00CB2F51" w:rsidTr="000E121B">
        <w:trPr>
          <w:trHeight w:val="240"/>
        </w:trPr>
        <w:tc>
          <w:tcPr>
            <w:tcW w:w="459" w:type="dxa"/>
            <w:vMerge w:val="restart"/>
            <w:tcBorders>
              <w:top w:val="single" w:sz="4" w:space="0" w:color="auto"/>
              <w:left w:val="single" w:sz="12" w:space="0" w:color="auto"/>
              <w:bottom w:val="single" w:sz="4" w:space="0" w:color="auto"/>
              <w:right w:val="single" w:sz="4" w:space="0" w:color="auto"/>
            </w:tcBorders>
            <w:shd w:val="clear" w:color="000000" w:fill="FFFFFF"/>
            <w:vAlign w:val="center"/>
          </w:tcPr>
          <w:p w:rsidR="004F21D3" w:rsidRPr="00CB2F51" w:rsidRDefault="004F21D3" w:rsidP="000E121B">
            <w:pPr>
              <w:jc w:val="center"/>
              <w:rPr>
                <w:i/>
                <w:iCs/>
                <w:sz w:val="18"/>
                <w:szCs w:val="18"/>
                <w:lang w:eastAsia="ru-RU"/>
              </w:rPr>
            </w:pPr>
            <w:r w:rsidRPr="00CB2F51">
              <w:rPr>
                <w:i/>
                <w:iCs/>
                <w:sz w:val="18"/>
                <w:szCs w:val="18"/>
                <w:lang w:eastAsia="ru-RU"/>
              </w:rPr>
              <w:t>2.5</w:t>
            </w:r>
          </w:p>
        </w:tc>
        <w:tc>
          <w:tcPr>
            <w:tcW w:w="3085" w:type="dxa"/>
            <w:tcBorders>
              <w:top w:val="single" w:sz="4" w:space="0" w:color="auto"/>
              <w:left w:val="nil"/>
              <w:bottom w:val="single" w:sz="4" w:space="0" w:color="auto"/>
              <w:right w:val="single" w:sz="4" w:space="0" w:color="auto"/>
            </w:tcBorders>
            <w:shd w:val="clear" w:color="000000" w:fill="FFFFFF"/>
            <w:vAlign w:val="center"/>
          </w:tcPr>
          <w:p w:rsidR="004F21D3" w:rsidRPr="00CB2F51" w:rsidRDefault="004F21D3" w:rsidP="000E121B">
            <w:pPr>
              <w:rPr>
                <w:i/>
                <w:iCs/>
                <w:sz w:val="18"/>
                <w:szCs w:val="18"/>
                <w:lang w:eastAsia="ru-RU"/>
              </w:rPr>
            </w:pPr>
            <w:r w:rsidRPr="00CB2F51">
              <w:rPr>
                <w:i/>
                <w:iCs/>
                <w:sz w:val="18"/>
                <w:szCs w:val="18"/>
                <w:lang w:eastAsia="ru-RU"/>
              </w:rPr>
              <w:t xml:space="preserve">Павильон временный торговый, </w:t>
            </w:r>
          </w:p>
        </w:tc>
        <w:tc>
          <w:tcPr>
            <w:tcW w:w="10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F21D3" w:rsidRPr="00CB2F51" w:rsidRDefault="004F21D3" w:rsidP="000E121B">
            <w:pPr>
              <w:jc w:val="right"/>
              <w:rPr>
                <w:i/>
                <w:iCs/>
                <w:sz w:val="18"/>
                <w:szCs w:val="18"/>
                <w:lang w:eastAsia="ru-RU"/>
              </w:rPr>
            </w:pPr>
            <w:r w:rsidRPr="00CB2F51">
              <w:rPr>
                <w:i/>
                <w:iCs/>
                <w:sz w:val="18"/>
                <w:szCs w:val="18"/>
                <w:lang w:eastAsia="ru-RU"/>
              </w:rPr>
              <w:t>2 374,29</w:t>
            </w:r>
          </w:p>
        </w:tc>
        <w:tc>
          <w:tcPr>
            <w:tcW w:w="110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F21D3" w:rsidRPr="00CB2F51" w:rsidRDefault="004F21D3" w:rsidP="000E121B">
            <w:pPr>
              <w:jc w:val="right"/>
              <w:rPr>
                <w:i/>
                <w:iCs/>
                <w:sz w:val="18"/>
                <w:szCs w:val="18"/>
                <w:lang w:eastAsia="ru-RU"/>
              </w:rPr>
            </w:pPr>
            <w:r w:rsidRPr="00CB2F51">
              <w:rPr>
                <w:i/>
                <w:iCs/>
                <w:sz w:val="18"/>
                <w:szCs w:val="18"/>
                <w:lang w:eastAsia="ru-RU"/>
              </w:rPr>
              <w:t>0,00</w:t>
            </w:r>
          </w:p>
        </w:tc>
        <w:tc>
          <w:tcPr>
            <w:tcW w:w="10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F21D3" w:rsidRPr="00CB2F51" w:rsidRDefault="004F21D3" w:rsidP="000E121B">
            <w:pPr>
              <w:jc w:val="right"/>
              <w:rPr>
                <w:i/>
                <w:iCs/>
                <w:sz w:val="18"/>
                <w:szCs w:val="18"/>
                <w:lang w:eastAsia="ru-RU"/>
              </w:rPr>
            </w:pPr>
            <w:r w:rsidRPr="00CB2F51">
              <w:rPr>
                <w:i/>
                <w:iCs/>
                <w:sz w:val="18"/>
                <w:szCs w:val="18"/>
                <w:lang w:eastAsia="ru-RU"/>
              </w:rPr>
              <w:t>2 374,30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F21D3" w:rsidRPr="00CB2F51" w:rsidRDefault="004F21D3" w:rsidP="000E121B">
            <w:pPr>
              <w:jc w:val="right"/>
              <w:rPr>
                <w:i/>
                <w:iCs/>
                <w:sz w:val="18"/>
                <w:szCs w:val="18"/>
                <w:lang w:eastAsia="ru-RU"/>
              </w:rPr>
            </w:pPr>
            <w:r w:rsidRPr="00CB2F51">
              <w:rPr>
                <w:i/>
                <w:iCs/>
                <w:sz w:val="18"/>
                <w:szCs w:val="18"/>
                <w:lang w:eastAsia="ru-RU"/>
              </w:rPr>
              <w:t>0,00</w:t>
            </w:r>
          </w:p>
        </w:tc>
        <w:tc>
          <w:tcPr>
            <w:tcW w:w="10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F21D3" w:rsidRPr="00CB2F51" w:rsidRDefault="004F21D3" w:rsidP="000E121B">
            <w:pPr>
              <w:jc w:val="right"/>
              <w:rPr>
                <w:i/>
                <w:iCs/>
                <w:sz w:val="18"/>
                <w:szCs w:val="18"/>
                <w:lang w:eastAsia="ru-RU"/>
              </w:rPr>
            </w:pPr>
            <w:r w:rsidRPr="00CB2F51">
              <w:rPr>
                <w:i/>
                <w:iCs/>
                <w:sz w:val="18"/>
                <w:szCs w:val="18"/>
                <w:lang w:eastAsia="ru-RU"/>
              </w:rPr>
              <w:t>2 374,29</w:t>
            </w:r>
          </w:p>
        </w:tc>
        <w:tc>
          <w:tcPr>
            <w:tcW w:w="1103" w:type="dxa"/>
            <w:vMerge w:val="restart"/>
            <w:tcBorders>
              <w:top w:val="single" w:sz="4" w:space="0" w:color="auto"/>
              <w:left w:val="single" w:sz="4" w:space="0" w:color="auto"/>
              <w:bottom w:val="single" w:sz="4" w:space="0" w:color="auto"/>
              <w:right w:val="single" w:sz="12" w:space="0" w:color="auto"/>
            </w:tcBorders>
            <w:shd w:val="clear" w:color="000000" w:fill="FFFFFF"/>
            <w:vAlign w:val="center"/>
          </w:tcPr>
          <w:p w:rsidR="004F21D3" w:rsidRPr="00CB2F51" w:rsidRDefault="004F21D3" w:rsidP="000E121B">
            <w:pPr>
              <w:jc w:val="right"/>
              <w:rPr>
                <w:i/>
                <w:iCs/>
                <w:sz w:val="18"/>
                <w:szCs w:val="18"/>
                <w:lang w:eastAsia="ru-RU"/>
              </w:rPr>
            </w:pPr>
            <w:r w:rsidRPr="00CB2F51">
              <w:rPr>
                <w:i/>
                <w:iCs/>
                <w:sz w:val="18"/>
                <w:szCs w:val="18"/>
                <w:lang w:eastAsia="ru-RU"/>
              </w:rPr>
              <w:t>0,00</w:t>
            </w:r>
          </w:p>
        </w:tc>
      </w:tr>
      <w:tr w:rsidR="004F21D3" w:rsidRPr="00CB2F51" w:rsidTr="000E121B">
        <w:trPr>
          <w:trHeight w:val="240"/>
        </w:trPr>
        <w:tc>
          <w:tcPr>
            <w:tcW w:w="459" w:type="dxa"/>
            <w:vMerge/>
            <w:tcBorders>
              <w:top w:val="single" w:sz="4" w:space="0" w:color="auto"/>
              <w:left w:val="single" w:sz="12" w:space="0" w:color="auto"/>
              <w:bottom w:val="single" w:sz="4" w:space="0" w:color="auto"/>
              <w:right w:val="single" w:sz="4" w:space="0" w:color="auto"/>
            </w:tcBorders>
            <w:vAlign w:val="center"/>
          </w:tcPr>
          <w:p w:rsidR="004F21D3" w:rsidRPr="00CB2F51" w:rsidRDefault="004F21D3" w:rsidP="000E121B">
            <w:pPr>
              <w:rPr>
                <w:i/>
                <w:iCs/>
                <w:sz w:val="18"/>
                <w:szCs w:val="18"/>
                <w:lang w:eastAsia="ru-RU"/>
              </w:rPr>
            </w:pPr>
          </w:p>
        </w:tc>
        <w:tc>
          <w:tcPr>
            <w:tcW w:w="3085" w:type="dxa"/>
            <w:tcBorders>
              <w:top w:val="single" w:sz="4" w:space="0" w:color="auto"/>
              <w:left w:val="nil"/>
              <w:bottom w:val="single" w:sz="4" w:space="0" w:color="auto"/>
              <w:right w:val="single" w:sz="4" w:space="0" w:color="auto"/>
            </w:tcBorders>
            <w:shd w:val="clear" w:color="000000" w:fill="FFFFFF"/>
            <w:vAlign w:val="center"/>
          </w:tcPr>
          <w:p w:rsidR="004F21D3" w:rsidRPr="00CB2F51" w:rsidRDefault="004F21D3" w:rsidP="000E121B">
            <w:pPr>
              <w:rPr>
                <w:i/>
                <w:iCs/>
                <w:sz w:val="18"/>
                <w:szCs w:val="18"/>
                <w:lang w:eastAsia="ru-RU"/>
              </w:rPr>
            </w:pPr>
            <w:r w:rsidRPr="00CB2F51">
              <w:rPr>
                <w:i/>
                <w:iCs/>
                <w:sz w:val="18"/>
                <w:szCs w:val="18"/>
                <w:lang w:eastAsia="ru-RU"/>
              </w:rPr>
              <w:t>по ул. Ермолаева, 5</w:t>
            </w:r>
          </w:p>
        </w:tc>
        <w:tc>
          <w:tcPr>
            <w:tcW w:w="1083" w:type="dxa"/>
            <w:vMerge/>
            <w:tcBorders>
              <w:top w:val="single" w:sz="4" w:space="0" w:color="auto"/>
              <w:left w:val="single" w:sz="4" w:space="0" w:color="auto"/>
              <w:bottom w:val="single" w:sz="4" w:space="0" w:color="auto"/>
              <w:right w:val="single" w:sz="4" w:space="0" w:color="auto"/>
            </w:tcBorders>
            <w:vAlign w:val="center"/>
          </w:tcPr>
          <w:p w:rsidR="004F21D3" w:rsidRPr="00CB2F51" w:rsidRDefault="004F21D3" w:rsidP="000E121B">
            <w:pPr>
              <w:rPr>
                <w:i/>
                <w:iCs/>
                <w:sz w:val="18"/>
                <w:szCs w:val="18"/>
                <w:lang w:eastAsia="ru-RU"/>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4F21D3" w:rsidRPr="00CB2F51" w:rsidRDefault="004F21D3" w:rsidP="000E121B">
            <w:pPr>
              <w:rPr>
                <w:i/>
                <w:iCs/>
                <w:sz w:val="18"/>
                <w:szCs w:val="18"/>
                <w:lang w:eastAsia="ru-RU"/>
              </w:rPr>
            </w:pPr>
          </w:p>
        </w:tc>
        <w:tc>
          <w:tcPr>
            <w:tcW w:w="1085" w:type="dxa"/>
            <w:vMerge/>
            <w:tcBorders>
              <w:top w:val="single" w:sz="4" w:space="0" w:color="auto"/>
              <w:left w:val="single" w:sz="4" w:space="0" w:color="auto"/>
              <w:bottom w:val="single" w:sz="4" w:space="0" w:color="auto"/>
              <w:right w:val="single" w:sz="4" w:space="0" w:color="auto"/>
            </w:tcBorders>
            <w:vAlign w:val="center"/>
          </w:tcPr>
          <w:p w:rsidR="004F21D3" w:rsidRPr="00CB2F51" w:rsidRDefault="004F21D3" w:rsidP="000E121B">
            <w:pPr>
              <w:rPr>
                <w:i/>
                <w:iCs/>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F21D3" w:rsidRPr="00CB2F51" w:rsidRDefault="004F21D3" w:rsidP="000E121B">
            <w:pPr>
              <w:rPr>
                <w:i/>
                <w:iCs/>
                <w:sz w:val="18"/>
                <w:szCs w:val="18"/>
                <w:lang w:eastAsia="ru-RU"/>
              </w:rPr>
            </w:pPr>
          </w:p>
        </w:tc>
        <w:tc>
          <w:tcPr>
            <w:tcW w:w="1083" w:type="dxa"/>
            <w:vMerge/>
            <w:tcBorders>
              <w:top w:val="single" w:sz="4" w:space="0" w:color="auto"/>
              <w:left w:val="single" w:sz="4" w:space="0" w:color="auto"/>
              <w:bottom w:val="single" w:sz="4" w:space="0" w:color="auto"/>
              <w:right w:val="single" w:sz="4" w:space="0" w:color="auto"/>
            </w:tcBorders>
            <w:vAlign w:val="center"/>
          </w:tcPr>
          <w:p w:rsidR="004F21D3" w:rsidRPr="00CB2F51" w:rsidRDefault="004F21D3" w:rsidP="000E121B">
            <w:pPr>
              <w:rPr>
                <w:i/>
                <w:iCs/>
                <w:sz w:val="18"/>
                <w:szCs w:val="18"/>
                <w:lang w:eastAsia="ru-RU"/>
              </w:rPr>
            </w:pPr>
          </w:p>
        </w:tc>
        <w:tc>
          <w:tcPr>
            <w:tcW w:w="1103" w:type="dxa"/>
            <w:vMerge/>
            <w:tcBorders>
              <w:top w:val="single" w:sz="4" w:space="0" w:color="auto"/>
              <w:left w:val="single" w:sz="4" w:space="0" w:color="auto"/>
              <w:bottom w:val="single" w:sz="4" w:space="0" w:color="auto"/>
              <w:right w:val="single" w:sz="12" w:space="0" w:color="auto"/>
            </w:tcBorders>
            <w:vAlign w:val="center"/>
          </w:tcPr>
          <w:p w:rsidR="004F21D3" w:rsidRPr="00CB2F51" w:rsidRDefault="004F21D3" w:rsidP="000E121B">
            <w:pPr>
              <w:rPr>
                <w:i/>
                <w:iCs/>
                <w:sz w:val="18"/>
                <w:szCs w:val="18"/>
                <w:lang w:eastAsia="ru-RU"/>
              </w:rPr>
            </w:pPr>
          </w:p>
        </w:tc>
      </w:tr>
      <w:tr w:rsidR="004F21D3" w:rsidRPr="00CB2F51" w:rsidTr="000E121B">
        <w:trPr>
          <w:trHeight w:val="240"/>
        </w:trPr>
        <w:tc>
          <w:tcPr>
            <w:tcW w:w="459" w:type="dxa"/>
            <w:tcBorders>
              <w:top w:val="single" w:sz="4" w:space="0" w:color="auto"/>
              <w:left w:val="single" w:sz="12" w:space="0" w:color="auto"/>
              <w:bottom w:val="single" w:sz="4" w:space="0" w:color="auto"/>
              <w:right w:val="single" w:sz="4" w:space="0" w:color="auto"/>
            </w:tcBorders>
            <w:shd w:val="clear" w:color="000000" w:fill="FFFFFF"/>
            <w:vAlign w:val="center"/>
          </w:tcPr>
          <w:p w:rsidR="004F21D3" w:rsidRPr="00CB2F51" w:rsidRDefault="004F21D3" w:rsidP="000E121B">
            <w:pPr>
              <w:jc w:val="center"/>
              <w:rPr>
                <w:i/>
                <w:iCs/>
                <w:sz w:val="18"/>
                <w:szCs w:val="18"/>
                <w:lang w:eastAsia="ru-RU"/>
              </w:rPr>
            </w:pPr>
            <w:r w:rsidRPr="00CB2F51">
              <w:rPr>
                <w:i/>
                <w:iCs/>
                <w:sz w:val="18"/>
                <w:szCs w:val="18"/>
                <w:lang w:eastAsia="ru-RU"/>
              </w:rPr>
              <w:t>2.6</w:t>
            </w:r>
          </w:p>
        </w:tc>
        <w:tc>
          <w:tcPr>
            <w:tcW w:w="3085" w:type="dxa"/>
            <w:tcBorders>
              <w:top w:val="single" w:sz="4" w:space="0" w:color="auto"/>
              <w:left w:val="nil"/>
              <w:bottom w:val="single" w:sz="4" w:space="0" w:color="auto"/>
              <w:right w:val="single" w:sz="4" w:space="0" w:color="auto"/>
            </w:tcBorders>
            <w:shd w:val="clear" w:color="000000" w:fill="FFFFFF"/>
            <w:vAlign w:val="center"/>
          </w:tcPr>
          <w:p w:rsidR="004F21D3" w:rsidRPr="00CB2F51" w:rsidRDefault="004F21D3" w:rsidP="000E121B">
            <w:pPr>
              <w:rPr>
                <w:i/>
                <w:iCs/>
                <w:sz w:val="18"/>
                <w:szCs w:val="18"/>
                <w:lang w:eastAsia="ru-RU"/>
              </w:rPr>
            </w:pPr>
            <w:r w:rsidRPr="00CB2F51">
              <w:rPr>
                <w:i/>
                <w:iCs/>
                <w:sz w:val="18"/>
                <w:szCs w:val="18"/>
                <w:lang w:eastAsia="ru-RU"/>
              </w:rPr>
              <w:t>Козырек металлический</w:t>
            </w:r>
          </w:p>
        </w:tc>
        <w:tc>
          <w:tcPr>
            <w:tcW w:w="1083" w:type="dxa"/>
            <w:tcBorders>
              <w:top w:val="single" w:sz="4" w:space="0" w:color="auto"/>
              <w:left w:val="nil"/>
              <w:bottom w:val="single" w:sz="4" w:space="0" w:color="auto"/>
              <w:right w:val="single" w:sz="4" w:space="0" w:color="auto"/>
            </w:tcBorders>
            <w:shd w:val="clear" w:color="000000" w:fill="FFFFFF"/>
            <w:vAlign w:val="center"/>
          </w:tcPr>
          <w:p w:rsidR="004F21D3" w:rsidRPr="00CB2F51" w:rsidRDefault="004F21D3" w:rsidP="000E121B">
            <w:pPr>
              <w:jc w:val="right"/>
              <w:rPr>
                <w:i/>
                <w:iCs/>
                <w:sz w:val="18"/>
                <w:szCs w:val="18"/>
                <w:lang w:eastAsia="ru-RU"/>
              </w:rPr>
            </w:pPr>
            <w:r w:rsidRPr="00CB2F51">
              <w:rPr>
                <w:i/>
                <w:iCs/>
                <w:sz w:val="18"/>
                <w:szCs w:val="18"/>
                <w:lang w:eastAsia="ru-RU"/>
              </w:rPr>
              <w:t>1,94</w:t>
            </w:r>
          </w:p>
        </w:tc>
        <w:tc>
          <w:tcPr>
            <w:tcW w:w="1103" w:type="dxa"/>
            <w:tcBorders>
              <w:top w:val="single" w:sz="4" w:space="0" w:color="auto"/>
              <w:left w:val="nil"/>
              <w:bottom w:val="single" w:sz="4" w:space="0" w:color="auto"/>
              <w:right w:val="single" w:sz="4" w:space="0" w:color="auto"/>
            </w:tcBorders>
            <w:shd w:val="clear" w:color="000000" w:fill="FFFFFF"/>
            <w:vAlign w:val="center"/>
          </w:tcPr>
          <w:p w:rsidR="004F21D3" w:rsidRPr="00CB2F51" w:rsidRDefault="004F21D3" w:rsidP="000E121B">
            <w:pPr>
              <w:jc w:val="right"/>
              <w:rPr>
                <w:i/>
                <w:iCs/>
                <w:sz w:val="18"/>
                <w:szCs w:val="18"/>
                <w:lang w:eastAsia="ru-RU"/>
              </w:rPr>
            </w:pPr>
            <w:r w:rsidRPr="00CB2F51">
              <w:rPr>
                <w:i/>
                <w:iCs/>
                <w:sz w:val="18"/>
                <w:szCs w:val="18"/>
                <w:lang w:eastAsia="ru-RU"/>
              </w:rPr>
              <w:t>0,00</w:t>
            </w:r>
          </w:p>
        </w:tc>
        <w:tc>
          <w:tcPr>
            <w:tcW w:w="1085" w:type="dxa"/>
            <w:tcBorders>
              <w:top w:val="single" w:sz="4" w:space="0" w:color="auto"/>
              <w:left w:val="nil"/>
              <w:bottom w:val="single" w:sz="4" w:space="0" w:color="auto"/>
              <w:right w:val="single" w:sz="4" w:space="0" w:color="auto"/>
            </w:tcBorders>
            <w:shd w:val="clear" w:color="000000" w:fill="FFFFFF"/>
            <w:vAlign w:val="center"/>
          </w:tcPr>
          <w:p w:rsidR="004F21D3" w:rsidRPr="00CB2F51" w:rsidRDefault="004F21D3" w:rsidP="000E121B">
            <w:pPr>
              <w:jc w:val="right"/>
              <w:rPr>
                <w:i/>
                <w:iCs/>
                <w:sz w:val="18"/>
                <w:szCs w:val="18"/>
                <w:lang w:eastAsia="ru-RU"/>
              </w:rPr>
            </w:pPr>
            <w:r w:rsidRPr="00CB2F51">
              <w:rPr>
                <w:i/>
                <w:iCs/>
                <w:sz w:val="18"/>
                <w:szCs w:val="18"/>
                <w:lang w:eastAsia="ru-RU"/>
              </w:rPr>
              <w:t>1,94</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F21D3" w:rsidRPr="00CB2F51" w:rsidRDefault="004F21D3" w:rsidP="000E121B">
            <w:pPr>
              <w:jc w:val="right"/>
              <w:rPr>
                <w:i/>
                <w:iCs/>
                <w:sz w:val="18"/>
                <w:szCs w:val="18"/>
                <w:lang w:eastAsia="ru-RU"/>
              </w:rPr>
            </w:pPr>
            <w:r w:rsidRPr="00CB2F51">
              <w:rPr>
                <w:i/>
                <w:iCs/>
                <w:sz w:val="18"/>
                <w:szCs w:val="18"/>
                <w:lang w:eastAsia="ru-RU"/>
              </w:rPr>
              <w:t>0,00</w:t>
            </w:r>
          </w:p>
        </w:tc>
        <w:tc>
          <w:tcPr>
            <w:tcW w:w="1083" w:type="dxa"/>
            <w:tcBorders>
              <w:top w:val="single" w:sz="4" w:space="0" w:color="auto"/>
              <w:left w:val="nil"/>
              <w:bottom w:val="single" w:sz="4" w:space="0" w:color="auto"/>
              <w:right w:val="single" w:sz="4" w:space="0" w:color="auto"/>
            </w:tcBorders>
            <w:shd w:val="clear" w:color="000000" w:fill="FFFFFF"/>
            <w:vAlign w:val="center"/>
          </w:tcPr>
          <w:p w:rsidR="004F21D3" w:rsidRPr="00CB2F51" w:rsidRDefault="004F21D3" w:rsidP="000E121B">
            <w:pPr>
              <w:jc w:val="right"/>
              <w:rPr>
                <w:i/>
                <w:iCs/>
                <w:sz w:val="18"/>
                <w:szCs w:val="18"/>
                <w:lang w:eastAsia="ru-RU"/>
              </w:rPr>
            </w:pPr>
            <w:r w:rsidRPr="00CB2F51">
              <w:rPr>
                <w:i/>
                <w:iCs/>
                <w:sz w:val="18"/>
                <w:szCs w:val="18"/>
                <w:lang w:eastAsia="ru-RU"/>
              </w:rPr>
              <w:t>1,94</w:t>
            </w:r>
          </w:p>
        </w:tc>
        <w:tc>
          <w:tcPr>
            <w:tcW w:w="1103" w:type="dxa"/>
            <w:tcBorders>
              <w:top w:val="single" w:sz="4" w:space="0" w:color="auto"/>
              <w:left w:val="nil"/>
              <w:bottom w:val="single" w:sz="4" w:space="0" w:color="auto"/>
              <w:right w:val="single" w:sz="12" w:space="0" w:color="auto"/>
            </w:tcBorders>
            <w:shd w:val="clear" w:color="000000" w:fill="FFFFFF"/>
            <w:vAlign w:val="center"/>
          </w:tcPr>
          <w:p w:rsidR="004F21D3" w:rsidRPr="00CB2F51" w:rsidRDefault="004F21D3" w:rsidP="000E121B">
            <w:pPr>
              <w:jc w:val="right"/>
              <w:rPr>
                <w:i/>
                <w:iCs/>
                <w:sz w:val="18"/>
                <w:szCs w:val="18"/>
                <w:lang w:eastAsia="ru-RU"/>
              </w:rPr>
            </w:pPr>
            <w:r w:rsidRPr="00CB2F51">
              <w:rPr>
                <w:i/>
                <w:iCs/>
                <w:sz w:val="18"/>
                <w:szCs w:val="18"/>
                <w:lang w:eastAsia="ru-RU"/>
              </w:rPr>
              <w:t>0,00</w:t>
            </w:r>
          </w:p>
        </w:tc>
      </w:tr>
      <w:tr w:rsidR="004F21D3" w:rsidRPr="00CB2F51" w:rsidTr="000E121B">
        <w:trPr>
          <w:trHeight w:val="70"/>
        </w:trPr>
        <w:tc>
          <w:tcPr>
            <w:tcW w:w="459" w:type="dxa"/>
            <w:tcBorders>
              <w:top w:val="single" w:sz="4" w:space="0" w:color="auto"/>
              <w:left w:val="single" w:sz="12" w:space="0" w:color="auto"/>
              <w:bottom w:val="single" w:sz="12" w:space="0" w:color="auto"/>
              <w:right w:val="single" w:sz="4" w:space="0" w:color="auto"/>
            </w:tcBorders>
            <w:shd w:val="clear" w:color="000000" w:fill="FFFFFF"/>
            <w:vAlign w:val="center"/>
          </w:tcPr>
          <w:p w:rsidR="004F21D3" w:rsidRPr="00CB2F51" w:rsidRDefault="004F21D3" w:rsidP="000E121B">
            <w:pPr>
              <w:jc w:val="center"/>
              <w:rPr>
                <w:i/>
                <w:iCs/>
                <w:sz w:val="18"/>
                <w:szCs w:val="18"/>
                <w:lang w:eastAsia="ru-RU"/>
              </w:rPr>
            </w:pPr>
            <w:r w:rsidRPr="00CB2F51">
              <w:rPr>
                <w:i/>
                <w:iCs/>
                <w:sz w:val="18"/>
                <w:szCs w:val="18"/>
                <w:lang w:eastAsia="ru-RU"/>
              </w:rPr>
              <w:t>2.7</w:t>
            </w:r>
          </w:p>
        </w:tc>
        <w:tc>
          <w:tcPr>
            <w:tcW w:w="3085" w:type="dxa"/>
            <w:tcBorders>
              <w:top w:val="single" w:sz="4" w:space="0" w:color="auto"/>
              <w:left w:val="nil"/>
              <w:bottom w:val="single" w:sz="12" w:space="0" w:color="auto"/>
              <w:right w:val="single" w:sz="4" w:space="0" w:color="auto"/>
            </w:tcBorders>
            <w:shd w:val="clear" w:color="000000" w:fill="FFFFFF"/>
            <w:vAlign w:val="center"/>
          </w:tcPr>
          <w:p w:rsidR="004F21D3" w:rsidRPr="00CB2F51" w:rsidRDefault="004F21D3" w:rsidP="000E121B">
            <w:pPr>
              <w:rPr>
                <w:i/>
                <w:iCs/>
                <w:sz w:val="18"/>
                <w:szCs w:val="18"/>
                <w:lang w:eastAsia="ru-RU"/>
              </w:rPr>
            </w:pPr>
            <w:r w:rsidRPr="00CB2F51">
              <w:rPr>
                <w:i/>
                <w:iCs/>
                <w:sz w:val="18"/>
                <w:szCs w:val="18"/>
                <w:lang w:eastAsia="ru-RU"/>
              </w:rPr>
              <w:t>Прочие сооружения (заборы, решетки, лестницы, сливы, стальные двери, решетки и т.д.)</w:t>
            </w:r>
          </w:p>
        </w:tc>
        <w:tc>
          <w:tcPr>
            <w:tcW w:w="1083" w:type="dxa"/>
            <w:tcBorders>
              <w:top w:val="single" w:sz="4" w:space="0" w:color="auto"/>
              <w:left w:val="nil"/>
              <w:bottom w:val="single" w:sz="12" w:space="0" w:color="auto"/>
              <w:right w:val="single" w:sz="4" w:space="0" w:color="auto"/>
            </w:tcBorders>
            <w:shd w:val="clear" w:color="000000" w:fill="FFFFFF"/>
            <w:vAlign w:val="center"/>
          </w:tcPr>
          <w:p w:rsidR="004F21D3" w:rsidRPr="00CB2F51" w:rsidRDefault="004F21D3" w:rsidP="000E121B">
            <w:pPr>
              <w:jc w:val="right"/>
              <w:rPr>
                <w:i/>
                <w:iCs/>
                <w:sz w:val="18"/>
                <w:szCs w:val="18"/>
                <w:lang w:eastAsia="ru-RU"/>
              </w:rPr>
            </w:pPr>
            <w:r w:rsidRPr="00CB2F51">
              <w:rPr>
                <w:i/>
                <w:iCs/>
                <w:sz w:val="18"/>
                <w:szCs w:val="18"/>
                <w:lang w:eastAsia="ru-RU"/>
              </w:rPr>
              <w:t>341,19</w:t>
            </w:r>
          </w:p>
        </w:tc>
        <w:tc>
          <w:tcPr>
            <w:tcW w:w="1103" w:type="dxa"/>
            <w:tcBorders>
              <w:top w:val="single" w:sz="4" w:space="0" w:color="auto"/>
              <w:left w:val="nil"/>
              <w:bottom w:val="single" w:sz="12" w:space="0" w:color="auto"/>
              <w:right w:val="single" w:sz="4" w:space="0" w:color="auto"/>
            </w:tcBorders>
            <w:shd w:val="clear" w:color="000000" w:fill="FFFFFF"/>
            <w:vAlign w:val="center"/>
          </w:tcPr>
          <w:p w:rsidR="004F21D3" w:rsidRPr="00CB2F51" w:rsidRDefault="004F21D3" w:rsidP="000E121B">
            <w:pPr>
              <w:jc w:val="right"/>
              <w:rPr>
                <w:i/>
                <w:iCs/>
                <w:sz w:val="18"/>
                <w:szCs w:val="18"/>
                <w:lang w:eastAsia="ru-RU"/>
              </w:rPr>
            </w:pPr>
            <w:r w:rsidRPr="00CB2F51">
              <w:rPr>
                <w:i/>
                <w:iCs/>
                <w:sz w:val="18"/>
                <w:szCs w:val="18"/>
                <w:lang w:eastAsia="ru-RU"/>
              </w:rPr>
              <w:t>230,84</w:t>
            </w:r>
          </w:p>
        </w:tc>
        <w:tc>
          <w:tcPr>
            <w:tcW w:w="1085" w:type="dxa"/>
            <w:tcBorders>
              <w:top w:val="single" w:sz="4" w:space="0" w:color="auto"/>
              <w:left w:val="nil"/>
              <w:bottom w:val="single" w:sz="12" w:space="0" w:color="auto"/>
              <w:right w:val="single" w:sz="4" w:space="0" w:color="auto"/>
            </w:tcBorders>
            <w:shd w:val="clear" w:color="000000" w:fill="FFFFFF"/>
            <w:vAlign w:val="center"/>
          </w:tcPr>
          <w:p w:rsidR="004F21D3" w:rsidRPr="00CB2F51" w:rsidRDefault="004F21D3" w:rsidP="000E121B">
            <w:pPr>
              <w:jc w:val="right"/>
              <w:rPr>
                <w:i/>
                <w:iCs/>
                <w:sz w:val="18"/>
                <w:szCs w:val="18"/>
                <w:lang w:eastAsia="ru-RU"/>
              </w:rPr>
            </w:pPr>
            <w:r w:rsidRPr="00CB2F51">
              <w:rPr>
                <w:i/>
                <w:iCs/>
                <w:sz w:val="18"/>
                <w:szCs w:val="18"/>
                <w:lang w:eastAsia="ru-RU"/>
              </w:rPr>
              <w:t>340,28</w:t>
            </w:r>
          </w:p>
        </w:tc>
        <w:tc>
          <w:tcPr>
            <w:tcW w:w="1134" w:type="dxa"/>
            <w:tcBorders>
              <w:top w:val="single" w:sz="4" w:space="0" w:color="auto"/>
              <w:left w:val="nil"/>
              <w:bottom w:val="single" w:sz="12" w:space="0" w:color="auto"/>
              <w:right w:val="single" w:sz="4" w:space="0" w:color="auto"/>
            </w:tcBorders>
            <w:shd w:val="clear" w:color="000000" w:fill="FFFFFF"/>
            <w:vAlign w:val="center"/>
          </w:tcPr>
          <w:p w:rsidR="004F21D3" w:rsidRPr="00CB2F51" w:rsidRDefault="004F21D3" w:rsidP="000E121B">
            <w:pPr>
              <w:jc w:val="right"/>
              <w:rPr>
                <w:i/>
                <w:iCs/>
                <w:sz w:val="18"/>
                <w:szCs w:val="18"/>
                <w:lang w:eastAsia="ru-RU"/>
              </w:rPr>
            </w:pPr>
            <w:r w:rsidRPr="00CB2F51">
              <w:rPr>
                <w:i/>
                <w:iCs/>
                <w:sz w:val="18"/>
                <w:szCs w:val="18"/>
                <w:lang w:eastAsia="ru-RU"/>
              </w:rPr>
              <w:t>218,91</w:t>
            </w:r>
          </w:p>
        </w:tc>
        <w:tc>
          <w:tcPr>
            <w:tcW w:w="1083" w:type="dxa"/>
            <w:tcBorders>
              <w:top w:val="single" w:sz="4" w:space="0" w:color="auto"/>
              <w:left w:val="nil"/>
              <w:bottom w:val="single" w:sz="12" w:space="0" w:color="auto"/>
              <w:right w:val="single" w:sz="4" w:space="0" w:color="auto"/>
            </w:tcBorders>
            <w:shd w:val="clear" w:color="000000" w:fill="FFFFFF"/>
            <w:vAlign w:val="center"/>
          </w:tcPr>
          <w:p w:rsidR="004F21D3" w:rsidRPr="00CB2F51" w:rsidRDefault="004F21D3" w:rsidP="000E121B">
            <w:pPr>
              <w:jc w:val="right"/>
              <w:rPr>
                <w:i/>
                <w:iCs/>
                <w:sz w:val="18"/>
                <w:szCs w:val="18"/>
                <w:lang w:eastAsia="ru-RU"/>
              </w:rPr>
            </w:pPr>
            <w:r w:rsidRPr="00CB2F51">
              <w:rPr>
                <w:i/>
                <w:iCs/>
                <w:sz w:val="18"/>
                <w:szCs w:val="18"/>
                <w:lang w:eastAsia="ru-RU"/>
              </w:rPr>
              <w:t>340,28</w:t>
            </w:r>
          </w:p>
        </w:tc>
        <w:tc>
          <w:tcPr>
            <w:tcW w:w="1103" w:type="dxa"/>
            <w:tcBorders>
              <w:top w:val="single" w:sz="4" w:space="0" w:color="auto"/>
              <w:left w:val="nil"/>
              <w:bottom w:val="single" w:sz="12" w:space="0" w:color="auto"/>
              <w:right w:val="single" w:sz="12" w:space="0" w:color="auto"/>
            </w:tcBorders>
            <w:shd w:val="clear" w:color="000000" w:fill="FFFFFF"/>
            <w:vAlign w:val="center"/>
          </w:tcPr>
          <w:p w:rsidR="004F21D3" w:rsidRPr="00CB2F51" w:rsidRDefault="004F21D3" w:rsidP="000E121B">
            <w:pPr>
              <w:jc w:val="right"/>
              <w:rPr>
                <w:i/>
                <w:iCs/>
                <w:sz w:val="18"/>
                <w:szCs w:val="18"/>
                <w:lang w:eastAsia="ru-RU"/>
              </w:rPr>
            </w:pPr>
            <w:r w:rsidRPr="00CB2F51">
              <w:rPr>
                <w:i/>
                <w:iCs/>
                <w:sz w:val="18"/>
                <w:szCs w:val="18"/>
                <w:lang w:eastAsia="ru-RU"/>
              </w:rPr>
              <w:t>215,93</w:t>
            </w:r>
          </w:p>
        </w:tc>
      </w:tr>
      <w:tr w:rsidR="004F21D3" w:rsidRPr="00CB2F51" w:rsidTr="000E121B">
        <w:trPr>
          <w:trHeight w:val="240"/>
        </w:trPr>
        <w:tc>
          <w:tcPr>
            <w:tcW w:w="459" w:type="dxa"/>
            <w:tcBorders>
              <w:top w:val="single" w:sz="12" w:space="0" w:color="auto"/>
              <w:left w:val="single" w:sz="12" w:space="0" w:color="auto"/>
              <w:bottom w:val="single" w:sz="12" w:space="0" w:color="auto"/>
              <w:right w:val="single" w:sz="4" w:space="0" w:color="auto"/>
            </w:tcBorders>
            <w:shd w:val="clear" w:color="000000" w:fill="FFFFFF"/>
            <w:vAlign w:val="center"/>
          </w:tcPr>
          <w:p w:rsidR="004F21D3" w:rsidRPr="00CB2F51" w:rsidRDefault="004F21D3" w:rsidP="000E121B">
            <w:pPr>
              <w:jc w:val="center"/>
              <w:rPr>
                <w:b/>
                <w:bCs/>
                <w:sz w:val="18"/>
                <w:szCs w:val="18"/>
                <w:lang w:eastAsia="ru-RU"/>
              </w:rPr>
            </w:pPr>
            <w:r w:rsidRPr="00CB2F51">
              <w:rPr>
                <w:b/>
                <w:bCs/>
                <w:sz w:val="18"/>
                <w:szCs w:val="18"/>
                <w:lang w:eastAsia="ru-RU"/>
              </w:rPr>
              <w:t>3.</w:t>
            </w:r>
          </w:p>
        </w:tc>
        <w:tc>
          <w:tcPr>
            <w:tcW w:w="3085" w:type="dxa"/>
            <w:tcBorders>
              <w:top w:val="single" w:sz="12" w:space="0" w:color="auto"/>
              <w:left w:val="nil"/>
              <w:bottom w:val="single" w:sz="12" w:space="0" w:color="auto"/>
              <w:right w:val="single" w:sz="4" w:space="0" w:color="auto"/>
            </w:tcBorders>
            <w:shd w:val="clear" w:color="000000" w:fill="FFFFFF"/>
            <w:vAlign w:val="center"/>
          </w:tcPr>
          <w:p w:rsidR="004F21D3" w:rsidRPr="00CB2F51" w:rsidRDefault="004F21D3" w:rsidP="000E121B">
            <w:pPr>
              <w:rPr>
                <w:b/>
                <w:bCs/>
                <w:sz w:val="18"/>
                <w:szCs w:val="18"/>
                <w:lang w:eastAsia="ru-RU"/>
              </w:rPr>
            </w:pPr>
            <w:r w:rsidRPr="00CB2F51">
              <w:rPr>
                <w:b/>
                <w:bCs/>
                <w:sz w:val="18"/>
                <w:szCs w:val="18"/>
                <w:lang w:eastAsia="ru-RU"/>
              </w:rPr>
              <w:t>МАШИНЫ И ОБОРУДОВАНИЕ</w:t>
            </w:r>
          </w:p>
        </w:tc>
        <w:tc>
          <w:tcPr>
            <w:tcW w:w="1083" w:type="dxa"/>
            <w:tcBorders>
              <w:top w:val="single" w:sz="12" w:space="0" w:color="auto"/>
              <w:left w:val="nil"/>
              <w:bottom w:val="single" w:sz="12" w:space="0" w:color="auto"/>
              <w:right w:val="single" w:sz="4" w:space="0" w:color="auto"/>
            </w:tcBorders>
            <w:shd w:val="clear" w:color="000000" w:fill="FFFFFF"/>
            <w:vAlign w:val="center"/>
          </w:tcPr>
          <w:p w:rsidR="004F21D3" w:rsidRPr="00CB2F51" w:rsidRDefault="004F21D3" w:rsidP="000E121B">
            <w:pPr>
              <w:jc w:val="right"/>
              <w:rPr>
                <w:b/>
                <w:bCs/>
                <w:sz w:val="18"/>
                <w:szCs w:val="18"/>
                <w:lang w:eastAsia="ru-RU"/>
              </w:rPr>
            </w:pPr>
            <w:r w:rsidRPr="00CB2F51">
              <w:rPr>
                <w:b/>
                <w:bCs/>
                <w:sz w:val="18"/>
                <w:szCs w:val="18"/>
                <w:lang w:eastAsia="ru-RU"/>
              </w:rPr>
              <w:t>5 948,62</w:t>
            </w:r>
          </w:p>
        </w:tc>
        <w:tc>
          <w:tcPr>
            <w:tcW w:w="1103" w:type="dxa"/>
            <w:tcBorders>
              <w:top w:val="single" w:sz="12" w:space="0" w:color="auto"/>
              <w:left w:val="nil"/>
              <w:bottom w:val="single" w:sz="12" w:space="0" w:color="auto"/>
              <w:right w:val="single" w:sz="4" w:space="0" w:color="auto"/>
            </w:tcBorders>
            <w:shd w:val="clear" w:color="000000" w:fill="FFFFFF"/>
            <w:vAlign w:val="center"/>
          </w:tcPr>
          <w:p w:rsidR="004F21D3" w:rsidRPr="00CB2F51" w:rsidRDefault="004F21D3" w:rsidP="000E121B">
            <w:pPr>
              <w:jc w:val="right"/>
              <w:rPr>
                <w:b/>
                <w:bCs/>
                <w:sz w:val="18"/>
                <w:szCs w:val="18"/>
                <w:lang w:eastAsia="ru-RU"/>
              </w:rPr>
            </w:pPr>
            <w:r w:rsidRPr="00CB2F51">
              <w:rPr>
                <w:b/>
                <w:bCs/>
                <w:sz w:val="18"/>
                <w:szCs w:val="18"/>
                <w:lang w:eastAsia="ru-RU"/>
              </w:rPr>
              <w:t>1 387,42</w:t>
            </w:r>
          </w:p>
        </w:tc>
        <w:tc>
          <w:tcPr>
            <w:tcW w:w="1085" w:type="dxa"/>
            <w:tcBorders>
              <w:top w:val="single" w:sz="12" w:space="0" w:color="auto"/>
              <w:left w:val="nil"/>
              <w:bottom w:val="single" w:sz="12" w:space="0" w:color="auto"/>
              <w:right w:val="single" w:sz="4" w:space="0" w:color="auto"/>
            </w:tcBorders>
            <w:shd w:val="clear" w:color="000000" w:fill="FFFFFF"/>
            <w:vAlign w:val="center"/>
          </w:tcPr>
          <w:p w:rsidR="004F21D3" w:rsidRPr="00CB2F51" w:rsidRDefault="004F21D3" w:rsidP="000E121B">
            <w:pPr>
              <w:jc w:val="right"/>
              <w:rPr>
                <w:b/>
                <w:bCs/>
                <w:sz w:val="18"/>
                <w:szCs w:val="18"/>
                <w:lang w:eastAsia="ru-RU"/>
              </w:rPr>
            </w:pPr>
            <w:r w:rsidRPr="00CB2F51">
              <w:rPr>
                <w:b/>
                <w:bCs/>
                <w:sz w:val="18"/>
                <w:szCs w:val="18"/>
                <w:lang w:eastAsia="ru-RU"/>
              </w:rPr>
              <w:t>5 820,24</w:t>
            </w:r>
          </w:p>
        </w:tc>
        <w:tc>
          <w:tcPr>
            <w:tcW w:w="1134" w:type="dxa"/>
            <w:tcBorders>
              <w:top w:val="single" w:sz="12" w:space="0" w:color="auto"/>
              <w:left w:val="nil"/>
              <w:bottom w:val="single" w:sz="12" w:space="0" w:color="auto"/>
              <w:right w:val="single" w:sz="4" w:space="0" w:color="auto"/>
            </w:tcBorders>
            <w:shd w:val="clear" w:color="000000" w:fill="FFFFFF"/>
            <w:vAlign w:val="center"/>
          </w:tcPr>
          <w:p w:rsidR="004F21D3" w:rsidRPr="00CB2F51" w:rsidRDefault="004F21D3" w:rsidP="000E121B">
            <w:pPr>
              <w:jc w:val="right"/>
              <w:rPr>
                <w:b/>
                <w:bCs/>
                <w:sz w:val="18"/>
                <w:szCs w:val="18"/>
                <w:lang w:eastAsia="ru-RU"/>
              </w:rPr>
            </w:pPr>
            <w:r w:rsidRPr="00CB2F51">
              <w:rPr>
                <w:b/>
                <w:bCs/>
                <w:sz w:val="18"/>
                <w:szCs w:val="18"/>
                <w:lang w:eastAsia="ru-RU"/>
              </w:rPr>
              <w:t>1 233,44</w:t>
            </w:r>
          </w:p>
        </w:tc>
        <w:tc>
          <w:tcPr>
            <w:tcW w:w="1083" w:type="dxa"/>
            <w:tcBorders>
              <w:top w:val="single" w:sz="12" w:space="0" w:color="auto"/>
              <w:left w:val="nil"/>
              <w:bottom w:val="single" w:sz="12" w:space="0" w:color="auto"/>
              <w:right w:val="single" w:sz="4" w:space="0" w:color="auto"/>
            </w:tcBorders>
            <w:shd w:val="clear" w:color="000000" w:fill="FFFFFF"/>
            <w:vAlign w:val="center"/>
          </w:tcPr>
          <w:p w:rsidR="004F21D3" w:rsidRPr="00CB2F51" w:rsidRDefault="004F21D3" w:rsidP="000E121B">
            <w:pPr>
              <w:jc w:val="right"/>
              <w:rPr>
                <w:b/>
                <w:bCs/>
                <w:sz w:val="18"/>
                <w:szCs w:val="18"/>
                <w:lang w:eastAsia="ru-RU"/>
              </w:rPr>
            </w:pPr>
            <w:r w:rsidRPr="00CB2F51">
              <w:rPr>
                <w:b/>
                <w:bCs/>
                <w:sz w:val="18"/>
                <w:szCs w:val="18"/>
                <w:lang w:eastAsia="ru-RU"/>
              </w:rPr>
              <w:t>5 820,24</w:t>
            </w:r>
          </w:p>
        </w:tc>
        <w:tc>
          <w:tcPr>
            <w:tcW w:w="1103" w:type="dxa"/>
            <w:tcBorders>
              <w:top w:val="single" w:sz="12" w:space="0" w:color="auto"/>
              <w:left w:val="nil"/>
              <w:bottom w:val="single" w:sz="12" w:space="0" w:color="auto"/>
              <w:right w:val="single" w:sz="12" w:space="0" w:color="auto"/>
            </w:tcBorders>
            <w:shd w:val="clear" w:color="000000" w:fill="FFFFFF"/>
            <w:vAlign w:val="center"/>
          </w:tcPr>
          <w:p w:rsidR="004F21D3" w:rsidRPr="00CB2F51" w:rsidRDefault="004F21D3" w:rsidP="000E121B">
            <w:pPr>
              <w:jc w:val="right"/>
              <w:rPr>
                <w:b/>
                <w:bCs/>
                <w:sz w:val="18"/>
                <w:szCs w:val="18"/>
                <w:lang w:eastAsia="ru-RU"/>
              </w:rPr>
            </w:pPr>
            <w:r w:rsidRPr="00CB2F51">
              <w:rPr>
                <w:b/>
                <w:bCs/>
                <w:sz w:val="18"/>
                <w:szCs w:val="18"/>
                <w:lang w:eastAsia="ru-RU"/>
              </w:rPr>
              <w:t>1 133,48</w:t>
            </w:r>
          </w:p>
        </w:tc>
      </w:tr>
      <w:tr w:rsidR="004F21D3" w:rsidRPr="00CB2F51" w:rsidTr="000E121B">
        <w:trPr>
          <w:trHeight w:val="240"/>
        </w:trPr>
        <w:tc>
          <w:tcPr>
            <w:tcW w:w="459" w:type="dxa"/>
            <w:tcBorders>
              <w:top w:val="single" w:sz="12" w:space="0" w:color="auto"/>
              <w:left w:val="single" w:sz="12" w:space="0" w:color="auto"/>
              <w:bottom w:val="single" w:sz="12" w:space="0" w:color="auto"/>
              <w:right w:val="single" w:sz="4" w:space="0" w:color="auto"/>
            </w:tcBorders>
            <w:shd w:val="clear" w:color="000000" w:fill="FFFFFF"/>
            <w:vAlign w:val="center"/>
          </w:tcPr>
          <w:p w:rsidR="004F21D3" w:rsidRPr="00CB2F51" w:rsidRDefault="004F21D3" w:rsidP="000E121B">
            <w:pPr>
              <w:jc w:val="center"/>
              <w:rPr>
                <w:b/>
                <w:bCs/>
                <w:sz w:val="18"/>
                <w:szCs w:val="18"/>
                <w:lang w:eastAsia="ru-RU"/>
              </w:rPr>
            </w:pPr>
            <w:r w:rsidRPr="00CB2F51">
              <w:rPr>
                <w:b/>
                <w:bCs/>
                <w:sz w:val="18"/>
                <w:szCs w:val="18"/>
                <w:lang w:eastAsia="ru-RU"/>
              </w:rPr>
              <w:t>4.</w:t>
            </w:r>
          </w:p>
        </w:tc>
        <w:tc>
          <w:tcPr>
            <w:tcW w:w="3085" w:type="dxa"/>
            <w:tcBorders>
              <w:top w:val="single" w:sz="12" w:space="0" w:color="auto"/>
              <w:left w:val="nil"/>
              <w:bottom w:val="single" w:sz="12" w:space="0" w:color="auto"/>
              <w:right w:val="single" w:sz="4" w:space="0" w:color="auto"/>
            </w:tcBorders>
            <w:shd w:val="clear" w:color="000000" w:fill="FFFFFF"/>
            <w:vAlign w:val="center"/>
          </w:tcPr>
          <w:p w:rsidR="004F21D3" w:rsidRPr="00CB2F51" w:rsidRDefault="004F21D3" w:rsidP="000E121B">
            <w:pPr>
              <w:rPr>
                <w:b/>
                <w:bCs/>
                <w:sz w:val="18"/>
                <w:szCs w:val="18"/>
                <w:lang w:eastAsia="ru-RU"/>
              </w:rPr>
            </w:pPr>
            <w:r w:rsidRPr="00CB2F51">
              <w:rPr>
                <w:b/>
                <w:bCs/>
                <w:sz w:val="18"/>
                <w:szCs w:val="18"/>
                <w:lang w:eastAsia="ru-RU"/>
              </w:rPr>
              <w:t>ОФИСНОЕ ОБОРУДОВАНИЕ</w:t>
            </w:r>
          </w:p>
        </w:tc>
        <w:tc>
          <w:tcPr>
            <w:tcW w:w="1083" w:type="dxa"/>
            <w:tcBorders>
              <w:top w:val="single" w:sz="12" w:space="0" w:color="auto"/>
              <w:left w:val="nil"/>
              <w:bottom w:val="single" w:sz="12" w:space="0" w:color="auto"/>
              <w:right w:val="single" w:sz="4" w:space="0" w:color="auto"/>
            </w:tcBorders>
            <w:shd w:val="clear" w:color="000000" w:fill="FFFFFF"/>
            <w:vAlign w:val="center"/>
          </w:tcPr>
          <w:p w:rsidR="004F21D3" w:rsidRPr="00CB2F51" w:rsidRDefault="004F21D3" w:rsidP="000E121B">
            <w:pPr>
              <w:jc w:val="right"/>
              <w:rPr>
                <w:b/>
                <w:bCs/>
                <w:sz w:val="18"/>
                <w:szCs w:val="18"/>
                <w:lang w:eastAsia="ru-RU"/>
              </w:rPr>
            </w:pPr>
            <w:r w:rsidRPr="00CB2F51">
              <w:rPr>
                <w:b/>
                <w:bCs/>
                <w:sz w:val="18"/>
                <w:szCs w:val="18"/>
                <w:lang w:eastAsia="ru-RU"/>
              </w:rPr>
              <w:t>5 103,03</w:t>
            </w:r>
          </w:p>
        </w:tc>
        <w:tc>
          <w:tcPr>
            <w:tcW w:w="1103" w:type="dxa"/>
            <w:tcBorders>
              <w:top w:val="single" w:sz="12" w:space="0" w:color="auto"/>
              <w:left w:val="nil"/>
              <w:bottom w:val="single" w:sz="12" w:space="0" w:color="auto"/>
              <w:right w:val="single" w:sz="4" w:space="0" w:color="auto"/>
            </w:tcBorders>
            <w:shd w:val="clear" w:color="000000" w:fill="FFFFFF"/>
            <w:vAlign w:val="center"/>
          </w:tcPr>
          <w:p w:rsidR="004F21D3" w:rsidRPr="00CB2F51" w:rsidRDefault="004F21D3" w:rsidP="000E121B">
            <w:pPr>
              <w:jc w:val="right"/>
              <w:rPr>
                <w:b/>
                <w:bCs/>
                <w:sz w:val="18"/>
                <w:szCs w:val="18"/>
                <w:lang w:eastAsia="ru-RU"/>
              </w:rPr>
            </w:pPr>
            <w:r w:rsidRPr="00CB2F51">
              <w:rPr>
                <w:b/>
                <w:bCs/>
                <w:sz w:val="18"/>
                <w:szCs w:val="18"/>
                <w:lang w:eastAsia="ru-RU"/>
              </w:rPr>
              <w:t>14,12</w:t>
            </w:r>
          </w:p>
        </w:tc>
        <w:tc>
          <w:tcPr>
            <w:tcW w:w="1085" w:type="dxa"/>
            <w:tcBorders>
              <w:top w:val="single" w:sz="12" w:space="0" w:color="auto"/>
              <w:left w:val="nil"/>
              <w:bottom w:val="single" w:sz="12" w:space="0" w:color="auto"/>
              <w:right w:val="single" w:sz="4" w:space="0" w:color="auto"/>
            </w:tcBorders>
            <w:shd w:val="clear" w:color="000000" w:fill="FFFFFF"/>
            <w:vAlign w:val="center"/>
          </w:tcPr>
          <w:p w:rsidR="004F21D3" w:rsidRPr="00CB2F51" w:rsidRDefault="004F21D3" w:rsidP="000E121B">
            <w:pPr>
              <w:jc w:val="right"/>
              <w:rPr>
                <w:b/>
                <w:bCs/>
                <w:sz w:val="18"/>
                <w:szCs w:val="18"/>
                <w:lang w:eastAsia="ru-RU"/>
              </w:rPr>
            </w:pPr>
            <w:r w:rsidRPr="00CB2F51">
              <w:rPr>
                <w:b/>
                <w:bCs/>
                <w:sz w:val="18"/>
                <w:szCs w:val="18"/>
                <w:lang w:eastAsia="ru-RU"/>
              </w:rPr>
              <w:t>103,03</w:t>
            </w:r>
          </w:p>
        </w:tc>
        <w:tc>
          <w:tcPr>
            <w:tcW w:w="1134" w:type="dxa"/>
            <w:tcBorders>
              <w:top w:val="single" w:sz="12" w:space="0" w:color="auto"/>
              <w:left w:val="nil"/>
              <w:bottom w:val="single" w:sz="12" w:space="0" w:color="auto"/>
              <w:right w:val="single" w:sz="4" w:space="0" w:color="auto"/>
            </w:tcBorders>
            <w:shd w:val="clear" w:color="000000" w:fill="FFFFFF"/>
            <w:vAlign w:val="center"/>
          </w:tcPr>
          <w:p w:rsidR="004F21D3" w:rsidRPr="00CB2F51" w:rsidRDefault="004F21D3" w:rsidP="000E121B">
            <w:pPr>
              <w:jc w:val="right"/>
              <w:rPr>
                <w:b/>
                <w:bCs/>
                <w:sz w:val="18"/>
                <w:szCs w:val="18"/>
                <w:lang w:eastAsia="ru-RU"/>
              </w:rPr>
            </w:pPr>
            <w:r w:rsidRPr="00CB2F51">
              <w:rPr>
                <w:b/>
                <w:bCs/>
                <w:sz w:val="18"/>
                <w:szCs w:val="18"/>
                <w:lang w:eastAsia="ru-RU"/>
              </w:rPr>
              <w:t>3,53</w:t>
            </w:r>
          </w:p>
        </w:tc>
        <w:tc>
          <w:tcPr>
            <w:tcW w:w="1083" w:type="dxa"/>
            <w:tcBorders>
              <w:top w:val="single" w:sz="12" w:space="0" w:color="auto"/>
              <w:left w:val="nil"/>
              <w:bottom w:val="single" w:sz="12" w:space="0" w:color="auto"/>
              <w:right w:val="single" w:sz="4" w:space="0" w:color="auto"/>
            </w:tcBorders>
            <w:shd w:val="clear" w:color="000000" w:fill="FFFFFF"/>
            <w:vAlign w:val="center"/>
          </w:tcPr>
          <w:p w:rsidR="004F21D3" w:rsidRPr="00CB2F51" w:rsidRDefault="004F21D3" w:rsidP="000E121B">
            <w:pPr>
              <w:jc w:val="right"/>
              <w:rPr>
                <w:b/>
                <w:bCs/>
                <w:sz w:val="18"/>
                <w:szCs w:val="18"/>
                <w:lang w:eastAsia="ru-RU"/>
              </w:rPr>
            </w:pPr>
            <w:r w:rsidRPr="00CB2F51">
              <w:rPr>
                <w:b/>
                <w:bCs/>
                <w:sz w:val="18"/>
                <w:szCs w:val="18"/>
                <w:lang w:eastAsia="ru-RU"/>
              </w:rPr>
              <w:t>103,03</w:t>
            </w:r>
          </w:p>
        </w:tc>
        <w:tc>
          <w:tcPr>
            <w:tcW w:w="1103" w:type="dxa"/>
            <w:tcBorders>
              <w:top w:val="single" w:sz="12" w:space="0" w:color="auto"/>
              <w:left w:val="nil"/>
              <w:bottom w:val="single" w:sz="12" w:space="0" w:color="auto"/>
              <w:right w:val="single" w:sz="12" w:space="0" w:color="auto"/>
            </w:tcBorders>
            <w:shd w:val="clear" w:color="000000" w:fill="FFFFFF"/>
            <w:vAlign w:val="center"/>
          </w:tcPr>
          <w:p w:rsidR="004F21D3" w:rsidRPr="00CB2F51" w:rsidRDefault="004F21D3" w:rsidP="000E121B">
            <w:pPr>
              <w:jc w:val="right"/>
              <w:rPr>
                <w:b/>
                <w:bCs/>
                <w:sz w:val="18"/>
                <w:szCs w:val="18"/>
                <w:lang w:eastAsia="ru-RU"/>
              </w:rPr>
            </w:pPr>
            <w:r w:rsidRPr="00CB2F51">
              <w:rPr>
                <w:b/>
                <w:bCs/>
                <w:sz w:val="18"/>
                <w:szCs w:val="18"/>
                <w:lang w:eastAsia="ru-RU"/>
              </w:rPr>
              <w:t>0,88</w:t>
            </w:r>
          </w:p>
        </w:tc>
      </w:tr>
      <w:tr w:rsidR="004F21D3" w:rsidRPr="00CB2F51" w:rsidTr="000E121B">
        <w:trPr>
          <w:trHeight w:val="480"/>
        </w:trPr>
        <w:tc>
          <w:tcPr>
            <w:tcW w:w="459" w:type="dxa"/>
            <w:tcBorders>
              <w:top w:val="single" w:sz="12" w:space="0" w:color="auto"/>
              <w:left w:val="single" w:sz="12" w:space="0" w:color="auto"/>
              <w:bottom w:val="single" w:sz="12" w:space="0" w:color="auto"/>
              <w:right w:val="single" w:sz="4" w:space="0" w:color="auto"/>
            </w:tcBorders>
            <w:shd w:val="clear" w:color="000000" w:fill="FFFFFF"/>
            <w:vAlign w:val="center"/>
          </w:tcPr>
          <w:p w:rsidR="004F21D3" w:rsidRPr="00CB2F51" w:rsidRDefault="004F21D3" w:rsidP="000E121B">
            <w:pPr>
              <w:jc w:val="center"/>
              <w:rPr>
                <w:b/>
                <w:bCs/>
                <w:sz w:val="18"/>
                <w:szCs w:val="18"/>
                <w:lang w:eastAsia="ru-RU"/>
              </w:rPr>
            </w:pPr>
            <w:r w:rsidRPr="00CB2F51">
              <w:rPr>
                <w:b/>
                <w:bCs/>
                <w:sz w:val="18"/>
                <w:szCs w:val="18"/>
                <w:lang w:eastAsia="ru-RU"/>
              </w:rPr>
              <w:t>5.</w:t>
            </w:r>
          </w:p>
        </w:tc>
        <w:tc>
          <w:tcPr>
            <w:tcW w:w="3085" w:type="dxa"/>
            <w:tcBorders>
              <w:top w:val="single" w:sz="12" w:space="0" w:color="auto"/>
              <w:left w:val="nil"/>
              <w:bottom w:val="single" w:sz="12" w:space="0" w:color="auto"/>
              <w:right w:val="single" w:sz="4" w:space="0" w:color="auto"/>
            </w:tcBorders>
            <w:shd w:val="clear" w:color="000000" w:fill="FFFFFF"/>
            <w:vAlign w:val="center"/>
          </w:tcPr>
          <w:p w:rsidR="004F21D3" w:rsidRPr="00CB2F51" w:rsidRDefault="004F21D3" w:rsidP="000E121B">
            <w:pPr>
              <w:rPr>
                <w:b/>
                <w:bCs/>
                <w:sz w:val="18"/>
                <w:szCs w:val="18"/>
                <w:lang w:eastAsia="ru-RU"/>
              </w:rPr>
            </w:pPr>
            <w:r w:rsidRPr="00CB2F51">
              <w:rPr>
                <w:b/>
                <w:bCs/>
                <w:sz w:val="18"/>
                <w:szCs w:val="18"/>
                <w:lang w:eastAsia="ru-RU"/>
              </w:rPr>
              <w:t>ПРОИЗВОДСТВЕННЫЙ И ХОЗЯЙСТВЕННЫЙ ИНВЕНТАРЬ</w:t>
            </w:r>
          </w:p>
        </w:tc>
        <w:tc>
          <w:tcPr>
            <w:tcW w:w="1083" w:type="dxa"/>
            <w:tcBorders>
              <w:top w:val="single" w:sz="12" w:space="0" w:color="auto"/>
              <w:left w:val="nil"/>
              <w:bottom w:val="single" w:sz="12" w:space="0" w:color="auto"/>
              <w:right w:val="single" w:sz="4" w:space="0" w:color="auto"/>
            </w:tcBorders>
            <w:shd w:val="clear" w:color="000000" w:fill="FFFFFF"/>
            <w:vAlign w:val="center"/>
          </w:tcPr>
          <w:p w:rsidR="004F21D3" w:rsidRPr="00CB2F51" w:rsidRDefault="004F21D3" w:rsidP="000E121B">
            <w:pPr>
              <w:jc w:val="right"/>
              <w:rPr>
                <w:b/>
                <w:bCs/>
                <w:sz w:val="18"/>
                <w:szCs w:val="18"/>
                <w:lang w:eastAsia="ru-RU"/>
              </w:rPr>
            </w:pPr>
            <w:r w:rsidRPr="00CB2F51">
              <w:rPr>
                <w:b/>
                <w:bCs/>
                <w:sz w:val="18"/>
                <w:szCs w:val="18"/>
                <w:lang w:eastAsia="ru-RU"/>
              </w:rPr>
              <w:t>435,15</w:t>
            </w:r>
          </w:p>
        </w:tc>
        <w:tc>
          <w:tcPr>
            <w:tcW w:w="1103" w:type="dxa"/>
            <w:tcBorders>
              <w:top w:val="single" w:sz="12" w:space="0" w:color="auto"/>
              <w:left w:val="nil"/>
              <w:bottom w:val="single" w:sz="12" w:space="0" w:color="auto"/>
              <w:right w:val="single" w:sz="4" w:space="0" w:color="auto"/>
            </w:tcBorders>
            <w:shd w:val="clear" w:color="000000" w:fill="FFFFFF"/>
            <w:vAlign w:val="center"/>
          </w:tcPr>
          <w:p w:rsidR="004F21D3" w:rsidRPr="00CB2F51" w:rsidRDefault="004F21D3" w:rsidP="000E121B">
            <w:pPr>
              <w:jc w:val="right"/>
              <w:rPr>
                <w:b/>
                <w:bCs/>
                <w:sz w:val="18"/>
                <w:szCs w:val="18"/>
                <w:lang w:eastAsia="ru-RU"/>
              </w:rPr>
            </w:pPr>
            <w:r w:rsidRPr="00CB2F51">
              <w:rPr>
                <w:b/>
                <w:bCs/>
                <w:sz w:val="18"/>
                <w:szCs w:val="18"/>
                <w:lang w:eastAsia="ru-RU"/>
              </w:rPr>
              <w:t>55,26</w:t>
            </w:r>
          </w:p>
        </w:tc>
        <w:tc>
          <w:tcPr>
            <w:tcW w:w="1085" w:type="dxa"/>
            <w:tcBorders>
              <w:top w:val="single" w:sz="12" w:space="0" w:color="auto"/>
              <w:left w:val="nil"/>
              <w:bottom w:val="single" w:sz="12" w:space="0" w:color="auto"/>
              <w:right w:val="single" w:sz="4" w:space="0" w:color="auto"/>
            </w:tcBorders>
            <w:shd w:val="clear" w:color="000000" w:fill="FFFFFF"/>
            <w:vAlign w:val="center"/>
          </w:tcPr>
          <w:p w:rsidR="004F21D3" w:rsidRPr="00CB2F51" w:rsidRDefault="004F21D3" w:rsidP="000E121B">
            <w:pPr>
              <w:jc w:val="right"/>
              <w:rPr>
                <w:b/>
                <w:bCs/>
                <w:sz w:val="18"/>
                <w:szCs w:val="18"/>
                <w:lang w:eastAsia="ru-RU"/>
              </w:rPr>
            </w:pPr>
            <w:r w:rsidRPr="00CB2F51">
              <w:rPr>
                <w:b/>
                <w:bCs/>
                <w:sz w:val="18"/>
                <w:szCs w:val="18"/>
                <w:lang w:eastAsia="ru-RU"/>
              </w:rPr>
              <w:t>397,78</w:t>
            </w:r>
          </w:p>
        </w:tc>
        <w:tc>
          <w:tcPr>
            <w:tcW w:w="1134" w:type="dxa"/>
            <w:tcBorders>
              <w:top w:val="single" w:sz="12" w:space="0" w:color="auto"/>
              <w:left w:val="nil"/>
              <w:bottom w:val="single" w:sz="12" w:space="0" w:color="auto"/>
              <w:right w:val="single" w:sz="4" w:space="0" w:color="auto"/>
            </w:tcBorders>
            <w:shd w:val="clear" w:color="000000" w:fill="FFFFFF"/>
            <w:vAlign w:val="center"/>
          </w:tcPr>
          <w:p w:rsidR="004F21D3" w:rsidRPr="00CB2F51" w:rsidRDefault="004F21D3" w:rsidP="000E121B">
            <w:pPr>
              <w:jc w:val="right"/>
              <w:rPr>
                <w:b/>
                <w:bCs/>
                <w:sz w:val="18"/>
                <w:szCs w:val="18"/>
                <w:lang w:eastAsia="ru-RU"/>
              </w:rPr>
            </w:pPr>
            <w:r w:rsidRPr="00CB2F51">
              <w:rPr>
                <w:b/>
                <w:bCs/>
                <w:sz w:val="18"/>
                <w:szCs w:val="18"/>
                <w:lang w:eastAsia="ru-RU"/>
              </w:rPr>
              <w:t>31,57</w:t>
            </w:r>
          </w:p>
        </w:tc>
        <w:tc>
          <w:tcPr>
            <w:tcW w:w="1083" w:type="dxa"/>
            <w:tcBorders>
              <w:top w:val="single" w:sz="12" w:space="0" w:color="auto"/>
              <w:left w:val="nil"/>
              <w:bottom w:val="single" w:sz="12" w:space="0" w:color="auto"/>
              <w:right w:val="single" w:sz="4" w:space="0" w:color="auto"/>
            </w:tcBorders>
            <w:shd w:val="clear" w:color="000000" w:fill="FFFFFF"/>
            <w:vAlign w:val="center"/>
          </w:tcPr>
          <w:p w:rsidR="004F21D3" w:rsidRPr="00CB2F51" w:rsidRDefault="004F21D3" w:rsidP="000E121B">
            <w:pPr>
              <w:jc w:val="right"/>
              <w:rPr>
                <w:b/>
                <w:bCs/>
                <w:sz w:val="18"/>
                <w:szCs w:val="18"/>
                <w:lang w:eastAsia="ru-RU"/>
              </w:rPr>
            </w:pPr>
            <w:r w:rsidRPr="00CB2F51">
              <w:rPr>
                <w:b/>
                <w:bCs/>
                <w:sz w:val="18"/>
                <w:szCs w:val="18"/>
                <w:lang w:eastAsia="ru-RU"/>
              </w:rPr>
              <w:t>397,78</w:t>
            </w:r>
          </w:p>
        </w:tc>
        <w:tc>
          <w:tcPr>
            <w:tcW w:w="1103" w:type="dxa"/>
            <w:tcBorders>
              <w:top w:val="single" w:sz="12" w:space="0" w:color="auto"/>
              <w:left w:val="nil"/>
              <w:bottom w:val="single" w:sz="12" w:space="0" w:color="auto"/>
              <w:right w:val="single" w:sz="12" w:space="0" w:color="auto"/>
            </w:tcBorders>
            <w:shd w:val="clear" w:color="000000" w:fill="FFFFFF"/>
            <w:vAlign w:val="center"/>
          </w:tcPr>
          <w:p w:rsidR="004F21D3" w:rsidRPr="00CB2F51" w:rsidRDefault="004F21D3" w:rsidP="000E121B">
            <w:pPr>
              <w:jc w:val="right"/>
              <w:rPr>
                <w:b/>
                <w:bCs/>
                <w:sz w:val="18"/>
                <w:szCs w:val="18"/>
                <w:lang w:eastAsia="ru-RU"/>
              </w:rPr>
            </w:pPr>
            <w:r w:rsidRPr="00CB2F51">
              <w:rPr>
                <w:b/>
                <w:bCs/>
                <w:sz w:val="18"/>
                <w:szCs w:val="18"/>
                <w:lang w:eastAsia="ru-RU"/>
              </w:rPr>
              <w:t>26,65</w:t>
            </w:r>
          </w:p>
        </w:tc>
      </w:tr>
      <w:tr w:rsidR="004F21D3" w:rsidRPr="00CB2F51" w:rsidTr="000E121B">
        <w:trPr>
          <w:trHeight w:val="240"/>
        </w:trPr>
        <w:tc>
          <w:tcPr>
            <w:tcW w:w="459" w:type="dxa"/>
            <w:tcBorders>
              <w:top w:val="single" w:sz="12" w:space="0" w:color="auto"/>
              <w:left w:val="single" w:sz="12" w:space="0" w:color="auto"/>
              <w:bottom w:val="single" w:sz="12" w:space="0" w:color="auto"/>
              <w:right w:val="single" w:sz="4" w:space="0" w:color="auto"/>
            </w:tcBorders>
            <w:shd w:val="clear" w:color="000000" w:fill="FFFFFF"/>
            <w:vAlign w:val="center"/>
          </w:tcPr>
          <w:p w:rsidR="004F21D3" w:rsidRPr="00CB2F51" w:rsidRDefault="004F21D3" w:rsidP="000E121B">
            <w:pPr>
              <w:jc w:val="center"/>
              <w:rPr>
                <w:b/>
                <w:bCs/>
                <w:sz w:val="18"/>
                <w:szCs w:val="18"/>
                <w:lang w:eastAsia="ru-RU"/>
              </w:rPr>
            </w:pPr>
            <w:r w:rsidRPr="00CB2F51">
              <w:rPr>
                <w:b/>
                <w:bCs/>
                <w:sz w:val="18"/>
                <w:szCs w:val="18"/>
                <w:lang w:eastAsia="ru-RU"/>
              </w:rPr>
              <w:t> </w:t>
            </w:r>
          </w:p>
        </w:tc>
        <w:tc>
          <w:tcPr>
            <w:tcW w:w="3085" w:type="dxa"/>
            <w:tcBorders>
              <w:top w:val="single" w:sz="12" w:space="0" w:color="auto"/>
              <w:left w:val="nil"/>
              <w:bottom w:val="single" w:sz="12" w:space="0" w:color="auto"/>
              <w:right w:val="single" w:sz="4" w:space="0" w:color="auto"/>
            </w:tcBorders>
            <w:shd w:val="clear" w:color="000000" w:fill="FFFFFF"/>
            <w:vAlign w:val="center"/>
          </w:tcPr>
          <w:p w:rsidR="004F21D3" w:rsidRPr="00CB2F51" w:rsidRDefault="004F21D3" w:rsidP="000E121B">
            <w:pPr>
              <w:rPr>
                <w:b/>
                <w:bCs/>
                <w:sz w:val="18"/>
                <w:szCs w:val="18"/>
                <w:lang w:eastAsia="ru-RU"/>
              </w:rPr>
            </w:pPr>
            <w:r w:rsidRPr="00CB2F51">
              <w:rPr>
                <w:b/>
                <w:bCs/>
                <w:sz w:val="18"/>
                <w:szCs w:val="18"/>
                <w:lang w:eastAsia="ru-RU"/>
              </w:rPr>
              <w:t>ИТОГО:</w:t>
            </w:r>
          </w:p>
        </w:tc>
        <w:tc>
          <w:tcPr>
            <w:tcW w:w="1083" w:type="dxa"/>
            <w:tcBorders>
              <w:top w:val="single" w:sz="12" w:space="0" w:color="auto"/>
              <w:left w:val="nil"/>
              <w:bottom w:val="single" w:sz="12" w:space="0" w:color="auto"/>
              <w:right w:val="single" w:sz="4" w:space="0" w:color="auto"/>
            </w:tcBorders>
            <w:shd w:val="clear" w:color="000000" w:fill="FFFFFF"/>
            <w:vAlign w:val="center"/>
          </w:tcPr>
          <w:p w:rsidR="004F21D3" w:rsidRPr="00CB2F51" w:rsidRDefault="004F21D3" w:rsidP="000E121B">
            <w:pPr>
              <w:jc w:val="right"/>
              <w:rPr>
                <w:b/>
                <w:bCs/>
                <w:sz w:val="18"/>
                <w:szCs w:val="18"/>
                <w:lang w:eastAsia="ru-RU"/>
              </w:rPr>
            </w:pPr>
            <w:r w:rsidRPr="00CB2F51">
              <w:rPr>
                <w:b/>
                <w:bCs/>
                <w:sz w:val="18"/>
                <w:szCs w:val="18"/>
                <w:lang w:eastAsia="ru-RU"/>
              </w:rPr>
              <w:t>13 187,68</w:t>
            </w:r>
          </w:p>
        </w:tc>
        <w:tc>
          <w:tcPr>
            <w:tcW w:w="1103" w:type="dxa"/>
            <w:tcBorders>
              <w:top w:val="single" w:sz="12" w:space="0" w:color="auto"/>
              <w:left w:val="nil"/>
              <w:bottom w:val="single" w:sz="12" w:space="0" w:color="auto"/>
              <w:right w:val="single" w:sz="4" w:space="0" w:color="auto"/>
            </w:tcBorders>
            <w:shd w:val="clear" w:color="000000" w:fill="FFFFFF"/>
            <w:vAlign w:val="center"/>
          </w:tcPr>
          <w:p w:rsidR="004F21D3" w:rsidRPr="00CB2F51" w:rsidRDefault="004F21D3" w:rsidP="000E121B">
            <w:pPr>
              <w:jc w:val="right"/>
              <w:rPr>
                <w:b/>
                <w:bCs/>
                <w:sz w:val="18"/>
                <w:szCs w:val="18"/>
                <w:lang w:eastAsia="ru-RU"/>
              </w:rPr>
            </w:pPr>
            <w:r w:rsidRPr="00CB2F51">
              <w:rPr>
                <w:b/>
                <w:bCs/>
                <w:sz w:val="18"/>
                <w:szCs w:val="18"/>
                <w:lang w:eastAsia="ru-RU"/>
              </w:rPr>
              <w:t>3 216,47</w:t>
            </w:r>
          </w:p>
        </w:tc>
        <w:tc>
          <w:tcPr>
            <w:tcW w:w="1085" w:type="dxa"/>
            <w:tcBorders>
              <w:top w:val="single" w:sz="12" w:space="0" w:color="auto"/>
              <w:left w:val="nil"/>
              <w:bottom w:val="single" w:sz="12" w:space="0" w:color="auto"/>
              <w:right w:val="single" w:sz="4" w:space="0" w:color="auto"/>
            </w:tcBorders>
            <w:shd w:val="clear" w:color="000000" w:fill="FFFFFF"/>
            <w:vAlign w:val="center"/>
          </w:tcPr>
          <w:p w:rsidR="004F21D3" w:rsidRPr="00CB2F51" w:rsidRDefault="004F21D3" w:rsidP="000E121B">
            <w:pPr>
              <w:jc w:val="right"/>
              <w:rPr>
                <w:b/>
                <w:bCs/>
                <w:sz w:val="18"/>
                <w:szCs w:val="18"/>
                <w:lang w:eastAsia="ru-RU"/>
              </w:rPr>
            </w:pPr>
            <w:r w:rsidRPr="00CB2F51">
              <w:rPr>
                <w:b/>
                <w:bCs/>
                <w:sz w:val="18"/>
                <w:szCs w:val="18"/>
                <w:lang w:eastAsia="ru-RU"/>
              </w:rPr>
              <w:t>13 021,02</w:t>
            </w:r>
          </w:p>
        </w:tc>
        <w:tc>
          <w:tcPr>
            <w:tcW w:w="1134" w:type="dxa"/>
            <w:tcBorders>
              <w:top w:val="single" w:sz="12" w:space="0" w:color="auto"/>
              <w:left w:val="nil"/>
              <w:bottom w:val="single" w:sz="12" w:space="0" w:color="auto"/>
              <w:right w:val="single" w:sz="4" w:space="0" w:color="auto"/>
            </w:tcBorders>
            <w:shd w:val="clear" w:color="000000" w:fill="FFFFFF"/>
            <w:vAlign w:val="center"/>
          </w:tcPr>
          <w:p w:rsidR="004F21D3" w:rsidRPr="00CB2F51" w:rsidRDefault="004F21D3" w:rsidP="000E121B">
            <w:pPr>
              <w:jc w:val="right"/>
              <w:rPr>
                <w:b/>
                <w:bCs/>
                <w:sz w:val="18"/>
                <w:szCs w:val="18"/>
                <w:lang w:eastAsia="ru-RU"/>
              </w:rPr>
            </w:pPr>
            <w:r w:rsidRPr="00CB2F51">
              <w:rPr>
                <w:b/>
                <w:bCs/>
                <w:sz w:val="18"/>
                <w:szCs w:val="18"/>
                <w:lang w:eastAsia="ru-RU"/>
              </w:rPr>
              <w:t>2 949,80</w:t>
            </w:r>
          </w:p>
        </w:tc>
        <w:tc>
          <w:tcPr>
            <w:tcW w:w="1083" w:type="dxa"/>
            <w:tcBorders>
              <w:top w:val="single" w:sz="12" w:space="0" w:color="auto"/>
              <w:left w:val="nil"/>
              <w:bottom w:val="single" w:sz="12" w:space="0" w:color="auto"/>
              <w:right w:val="single" w:sz="4" w:space="0" w:color="auto"/>
            </w:tcBorders>
            <w:shd w:val="clear" w:color="000000" w:fill="FFFFFF"/>
            <w:vAlign w:val="center"/>
          </w:tcPr>
          <w:p w:rsidR="004F21D3" w:rsidRPr="00CB2F51" w:rsidRDefault="004F21D3" w:rsidP="000E121B">
            <w:pPr>
              <w:jc w:val="right"/>
              <w:rPr>
                <w:b/>
                <w:bCs/>
                <w:sz w:val="18"/>
                <w:szCs w:val="18"/>
                <w:lang w:eastAsia="ru-RU"/>
              </w:rPr>
            </w:pPr>
            <w:r w:rsidRPr="00CB2F51">
              <w:rPr>
                <w:b/>
                <w:bCs/>
                <w:sz w:val="18"/>
                <w:szCs w:val="18"/>
                <w:lang w:eastAsia="ru-RU"/>
              </w:rPr>
              <w:t>13 021,02</w:t>
            </w:r>
          </w:p>
        </w:tc>
        <w:tc>
          <w:tcPr>
            <w:tcW w:w="1103" w:type="dxa"/>
            <w:tcBorders>
              <w:top w:val="single" w:sz="12" w:space="0" w:color="auto"/>
              <w:left w:val="nil"/>
              <w:bottom w:val="single" w:sz="12" w:space="0" w:color="auto"/>
              <w:right w:val="single" w:sz="12" w:space="0" w:color="auto"/>
            </w:tcBorders>
            <w:shd w:val="clear" w:color="000000" w:fill="FFFFFF"/>
            <w:vAlign w:val="center"/>
          </w:tcPr>
          <w:p w:rsidR="004F21D3" w:rsidRPr="00CB2F51" w:rsidRDefault="004F21D3" w:rsidP="000E121B">
            <w:pPr>
              <w:jc w:val="right"/>
              <w:rPr>
                <w:b/>
                <w:bCs/>
                <w:sz w:val="18"/>
                <w:szCs w:val="18"/>
                <w:lang w:eastAsia="ru-RU"/>
              </w:rPr>
            </w:pPr>
            <w:r w:rsidRPr="00CB2F51">
              <w:rPr>
                <w:b/>
                <w:bCs/>
                <w:sz w:val="18"/>
                <w:szCs w:val="18"/>
                <w:lang w:eastAsia="ru-RU"/>
              </w:rPr>
              <w:t>2 820,98</w:t>
            </w:r>
          </w:p>
        </w:tc>
      </w:tr>
    </w:tbl>
    <w:p w:rsidR="004F21D3" w:rsidRPr="00CB2F51" w:rsidRDefault="004F21D3" w:rsidP="008160AF">
      <w:pPr>
        <w:pStyle w:val="s1"/>
        <w:spacing w:before="0" w:beforeAutospacing="0" w:after="0" w:afterAutospacing="0"/>
        <w:jc w:val="both"/>
        <w:rPr>
          <w:sz w:val="12"/>
          <w:szCs w:val="12"/>
        </w:rPr>
      </w:pPr>
    </w:p>
    <w:p w:rsidR="004F21D3" w:rsidRPr="00CB2F51" w:rsidRDefault="004F21D3" w:rsidP="008160AF">
      <w:pPr>
        <w:pStyle w:val="3"/>
      </w:pPr>
      <w:r w:rsidRPr="00CB2F51">
        <w:tab/>
        <w:t>3.</w:t>
      </w:r>
      <w:r w:rsidRPr="00CB2F51">
        <w:tab/>
        <w:t>В соответствии с постановлениями администрации Озерского городского округа, на основании договоров, заключенных с Управлением имущественных отношений администрации Озерского городского округа              МУП «КШП» переданы на условиях аренды земельные участки для размещения следующих объектов недвижимости:</w:t>
      </w:r>
    </w:p>
    <w:tbl>
      <w:tblPr>
        <w:tblW w:w="10207"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459"/>
        <w:gridCol w:w="4928"/>
        <w:gridCol w:w="1092"/>
        <w:gridCol w:w="1685"/>
        <w:gridCol w:w="2043"/>
      </w:tblGrid>
      <w:tr w:rsidR="004F21D3" w:rsidRPr="00CB2F51" w:rsidTr="005B2702">
        <w:trPr>
          <w:trHeight w:val="96"/>
          <w:tblHeader/>
        </w:trPr>
        <w:tc>
          <w:tcPr>
            <w:tcW w:w="10207" w:type="dxa"/>
            <w:gridSpan w:val="5"/>
            <w:tcBorders>
              <w:top w:val="nil"/>
              <w:left w:val="nil"/>
              <w:bottom w:val="single" w:sz="12" w:space="0" w:color="auto"/>
              <w:right w:val="nil"/>
            </w:tcBorders>
          </w:tcPr>
          <w:p w:rsidR="004F21D3" w:rsidRPr="00CB2F51" w:rsidRDefault="004F21D3" w:rsidP="00CF1AF5">
            <w:pPr>
              <w:jc w:val="right"/>
              <w:rPr>
                <w:sz w:val="18"/>
                <w:szCs w:val="18"/>
              </w:rPr>
            </w:pPr>
            <w:r w:rsidRPr="00CB2F51">
              <w:rPr>
                <w:sz w:val="18"/>
                <w:szCs w:val="18"/>
              </w:rPr>
              <w:t xml:space="preserve">Таблица № 11 </w:t>
            </w:r>
          </w:p>
        </w:tc>
      </w:tr>
      <w:tr w:rsidR="004F21D3" w:rsidRPr="00CB2F51" w:rsidTr="005B2702">
        <w:trPr>
          <w:trHeight w:val="389"/>
          <w:tblHeader/>
        </w:trPr>
        <w:tc>
          <w:tcPr>
            <w:tcW w:w="459" w:type="dxa"/>
            <w:tcBorders>
              <w:top w:val="single" w:sz="12" w:space="0" w:color="auto"/>
              <w:left w:val="single" w:sz="12" w:space="0" w:color="auto"/>
              <w:bottom w:val="single" w:sz="12" w:space="0" w:color="auto"/>
            </w:tcBorders>
          </w:tcPr>
          <w:p w:rsidR="004F21D3" w:rsidRPr="00CB2F51" w:rsidRDefault="004F21D3" w:rsidP="005B2702">
            <w:pPr>
              <w:jc w:val="center"/>
              <w:rPr>
                <w:sz w:val="18"/>
                <w:szCs w:val="18"/>
              </w:rPr>
            </w:pPr>
            <w:r w:rsidRPr="00CB2F51">
              <w:rPr>
                <w:sz w:val="18"/>
                <w:szCs w:val="18"/>
              </w:rPr>
              <w:t>№ п/п</w:t>
            </w:r>
          </w:p>
        </w:tc>
        <w:tc>
          <w:tcPr>
            <w:tcW w:w="4928" w:type="dxa"/>
            <w:tcBorders>
              <w:top w:val="single" w:sz="12" w:space="0" w:color="auto"/>
              <w:bottom w:val="single" w:sz="12" w:space="0" w:color="auto"/>
            </w:tcBorders>
          </w:tcPr>
          <w:p w:rsidR="004F21D3" w:rsidRPr="00CB2F51" w:rsidRDefault="004F21D3" w:rsidP="005B2702">
            <w:pPr>
              <w:jc w:val="center"/>
              <w:rPr>
                <w:sz w:val="18"/>
                <w:szCs w:val="18"/>
              </w:rPr>
            </w:pPr>
            <w:r w:rsidRPr="00CB2F51">
              <w:rPr>
                <w:sz w:val="18"/>
                <w:szCs w:val="18"/>
              </w:rPr>
              <w:t>Целевое использование земельного участка</w:t>
            </w:r>
          </w:p>
        </w:tc>
        <w:tc>
          <w:tcPr>
            <w:tcW w:w="1092" w:type="dxa"/>
            <w:tcBorders>
              <w:top w:val="single" w:sz="12" w:space="0" w:color="auto"/>
              <w:bottom w:val="single" w:sz="12" w:space="0" w:color="auto"/>
            </w:tcBorders>
          </w:tcPr>
          <w:p w:rsidR="004F21D3" w:rsidRPr="00CB2F51" w:rsidRDefault="004F21D3" w:rsidP="005B2702">
            <w:pPr>
              <w:jc w:val="center"/>
              <w:rPr>
                <w:sz w:val="18"/>
                <w:szCs w:val="18"/>
              </w:rPr>
            </w:pPr>
            <w:r w:rsidRPr="00CB2F51">
              <w:rPr>
                <w:sz w:val="18"/>
                <w:szCs w:val="18"/>
              </w:rPr>
              <w:t xml:space="preserve">Площадь </w:t>
            </w:r>
          </w:p>
          <w:p w:rsidR="004F21D3" w:rsidRPr="00CB2F51" w:rsidRDefault="004F21D3" w:rsidP="005B2702">
            <w:pPr>
              <w:jc w:val="center"/>
              <w:rPr>
                <w:sz w:val="18"/>
                <w:szCs w:val="18"/>
              </w:rPr>
            </w:pPr>
            <w:r w:rsidRPr="00CB2F51">
              <w:rPr>
                <w:sz w:val="18"/>
                <w:szCs w:val="18"/>
              </w:rPr>
              <w:t>кв. м</w:t>
            </w:r>
          </w:p>
        </w:tc>
        <w:tc>
          <w:tcPr>
            <w:tcW w:w="1685" w:type="dxa"/>
            <w:tcBorders>
              <w:top w:val="single" w:sz="12" w:space="0" w:color="auto"/>
              <w:bottom w:val="single" w:sz="12" w:space="0" w:color="auto"/>
            </w:tcBorders>
          </w:tcPr>
          <w:p w:rsidR="004F21D3" w:rsidRPr="00CB2F51" w:rsidRDefault="004F21D3" w:rsidP="005B2702">
            <w:pPr>
              <w:jc w:val="center"/>
              <w:rPr>
                <w:sz w:val="18"/>
                <w:szCs w:val="18"/>
              </w:rPr>
            </w:pPr>
            <w:r w:rsidRPr="00CB2F51">
              <w:rPr>
                <w:sz w:val="18"/>
                <w:szCs w:val="18"/>
              </w:rPr>
              <w:t>Кадастровая стоимость</w:t>
            </w:r>
          </w:p>
        </w:tc>
        <w:tc>
          <w:tcPr>
            <w:tcW w:w="2043" w:type="dxa"/>
            <w:tcBorders>
              <w:top w:val="single" w:sz="12" w:space="0" w:color="auto"/>
              <w:bottom w:val="single" w:sz="12" w:space="0" w:color="auto"/>
              <w:right w:val="single" w:sz="12" w:space="0" w:color="auto"/>
            </w:tcBorders>
          </w:tcPr>
          <w:p w:rsidR="004F21D3" w:rsidRPr="00CB2F51" w:rsidRDefault="004F21D3" w:rsidP="005B2702">
            <w:pPr>
              <w:jc w:val="center"/>
              <w:rPr>
                <w:sz w:val="18"/>
                <w:szCs w:val="18"/>
              </w:rPr>
            </w:pPr>
            <w:r w:rsidRPr="00CB2F51">
              <w:rPr>
                <w:sz w:val="18"/>
                <w:szCs w:val="18"/>
              </w:rPr>
              <w:t>Номер и дата договора аренды</w:t>
            </w:r>
          </w:p>
        </w:tc>
      </w:tr>
      <w:tr w:rsidR="004F21D3" w:rsidRPr="00CB2F51" w:rsidTr="005B2702">
        <w:tc>
          <w:tcPr>
            <w:tcW w:w="459" w:type="dxa"/>
            <w:tcBorders>
              <w:top w:val="single" w:sz="12" w:space="0" w:color="auto"/>
              <w:left w:val="single" w:sz="12" w:space="0" w:color="auto"/>
            </w:tcBorders>
            <w:vAlign w:val="center"/>
          </w:tcPr>
          <w:p w:rsidR="004F21D3" w:rsidRPr="00CB2F51" w:rsidRDefault="004F21D3" w:rsidP="005B2702">
            <w:pPr>
              <w:jc w:val="center"/>
              <w:rPr>
                <w:sz w:val="18"/>
                <w:szCs w:val="18"/>
              </w:rPr>
            </w:pPr>
            <w:r w:rsidRPr="00CB2F51">
              <w:rPr>
                <w:sz w:val="18"/>
                <w:szCs w:val="18"/>
              </w:rPr>
              <w:t>1.</w:t>
            </w:r>
          </w:p>
        </w:tc>
        <w:tc>
          <w:tcPr>
            <w:tcW w:w="4928" w:type="dxa"/>
            <w:tcBorders>
              <w:top w:val="single" w:sz="12" w:space="0" w:color="auto"/>
            </w:tcBorders>
            <w:vAlign w:val="center"/>
          </w:tcPr>
          <w:p w:rsidR="004F21D3" w:rsidRPr="00CB2F51" w:rsidRDefault="004F21D3" w:rsidP="005B2702">
            <w:pPr>
              <w:rPr>
                <w:sz w:val="18"/>
                <w:szCs w:val="18"/>
              </w:rPr>
            </w:pPr>
            <w:r w:rsidRPr="00CB2F51">
              <w:rPr>
                <w:sz w:val="18"/>
                <w:szCs w:val="18"/>
              </w:rPr>
              <w:t>Размещение неж. здания – Столовая № 1 по пр. Ленина, 51</w:t>
            </w:r>
          </w:p>
        </w:tc>
        <w:tc>
          <w:tcPr>
            <w:tcW w:w="1092" w:type="dxa"/>
            <w:tcBorders>
              <w:top w:val="single" w:sz="12" w:space="0" w:color="auto"/>
            </w:tcBorders>
            <w:vAlign w:val="center"/>
          </w:tcPr>
          <w:p w:rsidR="004F21D3" w:rsidRPr="00CB2F51" w:rsidRDefault="004F21D3" w:rsidP="005B2702">
            <w:pPr>
              <w:jc w:val="right"/>
              <w:rPr>
                <w:sz w:val="18"/>
                <w:szCs w:val="18"/>
              </w:rPr>
            </w:pPr>
            <w:r w:rsidRPr="00CB2F51">
              <w:rPr>
                <w:sz w:val="18"/>
                <w:szCs w:val="18"/>
              </w:rPr>
              <w:t>3 645,00</w:t>
            </w:r>
          </w:p>
        </w:tc>
        <w:tc>
          <w:tcPr>
            <w:tcW w:w="1685" w:type="dxa"/>
            <w:tcBorders>
              <w:top w:val="single" w:sz="12" w:space="0" w:color="auto"/>
            </w:tcBorders>
            <w:vAlign w:val="center"/>
          </w:tcPr>
          <w:p w:rsidR="004F21D3" w:rsidRPr="00CB2F51" w:rsidRDefault="004F21D3" w:rsidP="005B2702">
            <w:pPr>
              <w:jc w:val="right"/>
              <w:rPr>
                <w:sz w:val="18"/>
                <w:szCs w:val="18"/>
              </w:rPr>
            </w:pPr>
            <w:r w:rsidRPr="00CB2F51">
              <w:rPr>
                <w:sz w:val="18"/>
                <w:szCs w:val="18"/>
              </w:rPr>
              <w:t>12 437,14</w:t>
            </w:r>
          </w:p>
        </w:tc>
        <w:tc>
          <w:tcPr>
            <w:tcW w:w="2043" w:type="dxa"/>
            <w:tcBorders>
              <w:top w:val="single" w:sz="12" w:space="0" w:color="auto"/>
              <w:right w:val="single" w:sz="12" w:space="0" w:color="auto"/>
            </w:tcBorders>
            <w:vAlign w:val="center"/>
          </w:tcPr>
          <w:p w:rsidR="004F21D3" w:rsidRPr="00CB2F51" w:rsidRDefault="004F21D3" w:rsidP="005B2702">
            <w:pPr>
              <w:jc w:val="center"/>
              <w:rPr>
                <w:sz w:val="18"/>
                <w:szCs w:val="18"/>
              </w:rPr>
            </w:pPr>
            <w:r w:rsidRPr="00CB2F51">
              <w:rPr>
                <w:sz w:val="18"/>
                <w:szCs w:val="18"/>
              </w:rPr>
              <w:t>№ 10740 от 12.11.2014</w:t>
            </w:r>
          </w:p>
        </w:tc>
      </w:tr>
      <w:tr w:rsidR="004F21D3" w:rsidRPr="00CB2F51" w:rsidTr="005B2702">
        <w:tc>
          <w:tcPr>
            <w:tcW w:w="459" w:type="dxa"/>
            <w:tcBorders>
              <w:left w:val="single" w:sz="12" w:space="0" w:color="auto"/>
              <w:bottom w:val="single" w:sz="12" w:space="0" w:color="auto"/>
            </w:tcBorders>
            <w:vAlign w:val="center"/>
          </w:tcPr>
          <w:p w:rsidR="004F21D3" w:rsidRPr="00CB2F51" w:rsidRDefault="004F21D3" w:rsidP="005B2702">
            <w:pPr>
              <w:jc w:val="center"/>
              <w:rPr>
                <w:sz w:val="18"/>
                <w:szCs w:val="18"/>
              </w:rPr>
            </w:pPr>
            <w:r w:rsidRPr="00CB2F51">
              <w:rPr>
                <w:sz w:val="18"/>
                <w:szCs w:val="18"/>
              </w:rPr>
              <w:t>2.</w:t>
            </w:r>
          </w:p>
        </w:tc>
        <w:tc>
          <w:tcPr>
            <w:tcW w:w="4928" w:type="dxa"/>
            <w:tcBorders>
              <w:bottom w:val="single" w:sz="12" w:space="0" w:color="auto"/>
            </w:tcBorders>
            <w:vAlign w:val="center"/>
          </w:tcPr>
          <w:p w:rsidR="004F21D3" w:rsidRPr="002D1428" w:rsidRDefault="004F21D3" w:rsidP="005B2702">
            <w:pPr>
              <w:pStyle w:val="BalloonText"/>
              <w:rPr>
                <w:rFonts w:ascii="Times New Roman" w:hAnsi="Times New Roman"/>
                <w:sz w:val="18"/>
                <w:szCs w:val="18"/>
              </w:rPr>
            </w:pPr>
            <w:r w:rsidRPr="002D1428">
              <w:rPr>
                <w:rFonts w:ascii="Times New Roman" w:hAnsi="Times New Roman"/>
                <w:sz w:val="18"/>
                <w:szCs w:val="18"/>
              </w:rPr>
              <w:t xml:space="preserve">Размещение неж. здания – Кондитерский цех </w:t>
            </w:r>
          </w:p>
          <w:p w:rsidR="004F21D3" w:rsidRPr="00CB2F51" w:rsidRDefault="004F21D3" w:rsidP="005B2702">
            <w:pPr>
              <w:rPr>
                <w:sz w:val="18"/>
                <w:szCs w:val="18"/>
              </w:rPr>
            </w:pPr>
            <w:r w:rsidRPr="00CB2F51">
              <w:rPr>
                <w:sz w:val="18"/>
                <w:szCs w:val="18"/>
              </w:rPr>
              <w:t>по ул. Ермолаева, 5</w:t>
            </w:r>
          </w:p>
        </w:tc>
        <w:tc>
          <w:tcPr>
            <w:tcW w:w="1092" w:type="dxa"/>
            <w:tcBorders>
              <w:bottom w:val="single" w:sz="12" w:space="0" w:color="auto"/>
            </w:tcBorders>
            <w:vAlign w:val="center"/>
          </w:tcPr>
          <w:p w:rsidR="004F21D3" w:rsidRPr="00CB2F51" w:rsidRDefault="004F21D3" w:rsidP="005B2702">
            <w:pPr>
              <w:jc w:val="right"/>
              <w:rPr>
                <w:sz w:val="18"/>
                <w:szCs w:val="18"/>
              </w:rPr>
            </w:pPr>
            <w:r w:rsidRPr="00CB2F51">
              <w:rPr>
                <w:sz w:val="18"/>
                <w:szCs w:val="18"/>
              </w:rPr>
              <w:t>4 980,00</w:t>
            </w:r>
          </w:p>
        </w:tc>
        <w:tc>
          <w:tcPr>
            <w:tcW w:w="1685" w:type="dxa"/>
            <w:tcBorders>
              <w:bottom w:val="single" w:sz="12" w:space="0" w:color="auto"/>
            </w:tcBorders>
            <w:vAlign w:val="center"/>
          </w:tcPr>
          <w:p w:rsidR="004F21D3" w:rsidRPr="00CB2F51" w:rsidRDefault="004F21D3" w:rsidP="005B2702">
            <w:pPr>
              <w:jc w:val="right"/>
              <w:rPr>
                <w:sz w:val="18"/>
                <w:szCs w:val="18"/>
              </w:rPr>
            </w:pPr>
            <w:r w:rsidRPr="00CB2F51">
              <w:rPr>
                <w:sz w:val="18"/>
                <w:szCs w:val="18"/>
              </w:rPr>
              <w:t>5 616,10</w:t>
            </w:r>
          </w:p>
        </w:tc>
        <w:tc>
          <w:tcPr>
            <w:tcW w:w="2043" w:type="dxa"/>
            <w:tcBorders>
              <w:bottom w:val="single" w:sz="12" w:space="0" w:color="auto"/>
              <w:right w:val="single" w:sz="12" w:space="0" w:color="auto"/>
            </w:tcBorders>
            <w:vAlign w:val="center"/>
          </w:tcPr>
          <w:p w:rsidR="004F21D3" w:rsidRPr="00CB2F51" w:rsidRDefault="004F21D3" w:rsidP="005B2702">
            <w:pPr>
              <w:jc w:val="center"/>
              <w:rPr>
                <w:sz w:val="18"/>
                <w:szCs w:val="18"/>
              </w:rPr>
            </w:pPr>
            <w:r w:rsidRPr="00CB2F51">
              <w:rPr>
                <w:sz w:val="18"/>
                <w:szCs w:val="18"/>
              </w:rPr>
              <w:t>№ 8554 от 22.04.2010</w:t>
            </w:r>
          </w:p>
        </w:tc>
      </w:tr>
    </w:tbl>
    <w:p w:rsidR="004F21D3" w:rsidRPr="00CB2F51" w:rsidRDefault="004F21D3" w:rsidP="008160AF">
      <w:pPr>
        <w:pStyle w:val="3"/>
        <w:rPr>
          <w:sz w:val="12"/>
          <w:szCs w:val="12"/>
        </w:rPr>
      </w:pPr>
    </w:p>
    <w:p w:rsidR="004F21D3" w:rsidRPr="00CB2F51" w:rsidRDefault="004F21D3" w:rsidP="00CD25B9">
      <w:pPr>
        <w:pStyle w:val="3"/>
        <w:rPr>
          <w:szCs w:val="28"/>
        </w:rPr>
      </w:pPr>
      <w:r w:rsidRPr="00CB2F51">
        <w:tab/>
        <w:t>4.</w:t>
      </w:r>
      <w:r w:rsidRPr="00CB2F51">
        <w:tab/>
      </w:r>
      <w:r w:rsidRPr="00CB2F51">
        <w:rPr>
          <w:szCs w:val="28"/>
        </w:rPr>
        <w:t xml:space="preserve">В 2016 году в рамках исполнения муниципальных контрактов (договоров), заключенных общеобразовательными учреждениями Озерского городского округа с МУП «КШП» в целях оказания услуг по приготовлению и предоставлению школьного питания учащимся льготной категории, на основании решений Собрания депутатов Озерского городского округа от 02.06.2016 № 96,                от 18.11.2010 № 3275, постановлений администрации Озерского городского округа от 27.06.2016 № 1726, от 08.12.2016 № 3275, 31.05.2016 № 1397, в соответствии                 с договорами безвозмездного пользования (договоры ссуды), заключенными общеобразовательными учреждениями (далее – Ссудодатель) с МУП «КШП» (далее – Ссудополучатель), по актам приема-передачи МУП «КШП» предоставлены </w:t>
      </w:r>
      <w:r>
        <w:rPr>
          <w:szCs w:val="28"/>
        </w:rPr>
        <w:t xml:space="preserve">           </w:t>
      </w:r>
      <w:r w:rsidRPr="00CB2F51">
        <w:rPr>
          <w:szCs w:val="28"/>
        </w:rPr>
        <w:t xml:space="preserve">в безвозмездное временное пользование объекты муниципального недвижимого (нежилые помещения школьных столовых) и движимого (технологическое столовое оборудование) имущества. </w:t>
      </w:r>
    </w:p>
    <w:p w:rsidR="004F21D3" w:rsidRPr="00CB2F51" w:rsidRDefault="004F21D3" w:rsidP="00CD25B9">
      <w:pPr>
        <w:pStyle w:val="3"/>
        <w:rPr>
          <w:szCs w:val="28"/>
        </w:rPr>
      </w:pPr>
      <w:r w:rsidRPr="00CB2F51">
        <w:rPr>
          <w:szCs w:val="28"/>
        </w:rPr>
        <w:tab/>
        <w:t>Перечень договоров ссуды с указанием объектов муниципального движимого и недвижимого имущества, переданного в 2016 году общеобразовательными учреждениями Озерского городского округа в безвозмездное временное пользование МУП «КШП» представлены в приложении № 6 к акту проверки.</w:t>
      </w:r>
    </w:p>
    <w:p w:rsidR="004F21D3" w:rsidRPr="00CB2F51" w:rsidRDefault="004F21D3" w:rsidP="00234754">
      <w:pPr>
        <w:jc w:val="both"/>
        <w:rPr>
          <w:sz w:val="28"/>
          <w:szCs w:val="28"/>
        </w:rPr>
      </w:pPr>
      <w:r w:rsidRPr="00CB2F51">
        <w:rPr>
          <w:sz w:val="28"/>
          <w:szCs w:val="28"/>
        </w:rPr>
        <w:tab/>
        <w:t>4.1.</w:t>
      </w:r>
      <w:r w:rsidRPr="00CB2F51">
        <w:rPr>
          <w:sz w:val="28"/>
          <w:szCs w:val="28"/>
        </w:rPr>
        <w:tab/>
        <w:t xml:space="preserve">В нарушение </w:t>
      </w:r>
      <w:r w:rsidRPr="00CB2F51">
        <w:rPr>
          <w:sz w:val="28"/>
          <w:szCs w:val="28"/>
          <w:lang w:eastAsia="ru-RU"/>
        </w:rPr>
        <w:t xml:space="preserve">приказа Минфина РФ от 31.10.2000 № 94н                         «Об утверждении Плана счетов бухгалтерского учета финансово-хозяйственной деятельности организаций и Инструкции по его применению» МУП «КШП» не приняты к учету на забалансовый счет 001 объекты муниципального </w:t>
      </w:r>
      <w:r w:rsidRPr="00CB2F51">
        <w:rPr>
          <w:sz w:val="28"/>
          <w:szCs w:val="28"/>
        </w:rPr>
        <w:t xml:space="preserve">объекты муниципального недвижимого (нежилые помещения школьных столовых) </w:t>
      </w:r>
      <w:r>
        <w:rPr>
          <w:sz w:val="28"/>
          <w:szCs w:val="28"/>
        </w:rPr>
        <w:t xml:space="preserve">                </w:t>
      </w:r>
      <w:r w:rsidRPr="00CB2F51">
        <w:rPr>
          <w:sz w:val="28"/>
          <w:szCs w:val="28"/>
        </w:rPr>
        <w:t>и движимого (технологическое столовое оборудование) имущества.</w:t>
      </w:r>
    </w:p>
    <w:p w:rsidR="004F21D3" w:rsidRPr="00CB2F51" w:rsidRDefault="004F21D3" w:rsidP="00C214DB">
      <w:pPr>
        <w:ind w:firstLine="708"/>
        <w:jc w:val="both"/>
        <w:rPr>
          <w:sz w:val="28"/>
          <w:szCs w:val="28"/>
          <w:lang w:eastAsia="ru-RU"/>
        </w:rPr>
      </w:pPr>
      <w:r w:rsidRPr="00CB2F51">
        <w:rPr>
          <w:sz w:val="28"/>
          <w:szCs w:val="28"/>
        </w:rPr>
        <w:t>4.2.</w:t>
      </w:r>
      <w:r w:rsidRPr="00CB2F51">
        <w:rPr>
          <w:sz w:val="28"/>
          <w:szCs w:val="28"/>
        </w:rPr>
        <w:tab/>
        <w:t xml:space="preserve">В нарушение статьи 695 Гражданского кодекса РФ, пункта 34 решения Собрания депутатов Озерского городского округа от 26.02.2014 № 37                     «Об утверждении Положении о порядке предоставления муниципального имущества Озерского городского округа в безвозмездное пользование»                      </w:t>
      </w:r>
      <w:r>
        <w:rPr>
          <w:sz w:val="28"/>
          <w:szCs w:val="28"/>
        </w:rPr>
        <w:t xml:space="preserve"> (с изменениями от 30.04.2015 № </w:t>
      </w:r>
      <w:r w:rsidRPr="00CB2F51">
        <w:rPr>
          <w:sz w:val="28"/>
          <w:szCs w:val="28"/>
        </w:rPr>
        <w:t>63, от 10</w:t>
      </w:r>
      <w:r>
        <w:rPr>
          <w:sz w:val="28"/>
          <w:szCs w:val="28"/>
        </w:rPr>
        <w:t>.09.2015 № 164, от 27.10.2016 № </w:t>
      </w:r>
      <w:r w:rsidRPr="00CB2F51">
        <w:rPr>
          <w:sz w:val="28"/>
          <w:szCs w:val="28"/>
        </w:rPr>
        <w:t xml:space="preserve">180) </w:t>
      </w:r>
      <w:r>
        <w:rPr>
          <w:sz w:val="28"/>
          <w:szCs w:val="28"/>
        </w:rPr>
        <w:t xml:space="preserve">  </w:t>
      </w:r>
      <w:r w:rsidRPr="00CB2F51">
        <w:rPr>
          <w:sz w:val="28"/>
          <w:szCs w:val="28"/>
        </w:rPr>
        <w:t xml:space="preserve">МУП «КШП» не осуществляет содержание (в части оплаты коммунальных платежей) муниципального недвижимого имущества (нежилые помещения школьных столовых), переданного МУП «КШП» </w:t>
      </w:r>
      <w:r w:rsidRPr="00CB2F51">
        <w:rPr>
          <w:sz w:val="28"/>
          <w:szCs w:val="28"/>
          <w:lang w:eastAsia="ru-RU"/>
        </w:rPr>
        <w:t>в безвозмездное временное пользование</w:t>
      </w:r>
      <w:r w:rsidRPr="00CB2F51">
        <w:rPr>
          <w:sz w:val="28"/>
          <w:szCs w:val="28"/>
        </w:rPr>
        <w:t xml:space="preserve"> общеобразовательными учреждениями по д</w:t>
      </w:r>
      <w:r>
        <w:rPr>
          <w:sz w:val="28"/>
          <w:szCs w:val="28"/>
        </w:rPr>
        <w:t>оговорам ссуды:                  от 27.06.2016 № 1 с МБОУ СОШ №22,  от 27.06.2016 № </w:t>
      </w:r>
      <w:r w:rsidRPr="00CB2F51">
        <w:rPr>
          <w:sz w:val="28"/>
          <w:szCs w:val="28"/>
        </w:rPr>
        <w:t xml:space="preserve">75/2/2016 с «МБОУ </w:t>
      </w:r>
      <w:r>
        <w:rPr>
          <w:sz w:val="28"/>
          <w:szCs w:val="28"/>
        </w:rPr>
        <w:t xml:space="preserve">     </w:t>
      </w:r>
      <w:r w:rsidRPr="00CB2F51">
        <w:rPr>
          <w:sz w:val="28"/>
          <w:szCs w:val="28"/>
        </w:rPr>
        <w:t>Лицей</w:t>
      </w:r>
      <w:r>
        <w:rPr>
          <w:sz w:val="28"/>
          <w:szCs w:val="28"/>
        </w:rPr>
        <w:t xml:space="preserve"> №23», от 27.06.2016 № </w:t>
      </w:r>
      <w:r w:rsidRPr="00CB2F51">
        <w:rPr>
          <w:sz w:val="28"/>
          <w:szCs w:val="28"/>
        </w:rPr>
        <w:t xml:space="preserve">74/2016 с МБОУ СОШ №25, от 27.06.2016 № 3/2016 </w:t>
      </w:r>
      <w:r>
        <w:rPr>
          <w:sz w:val="28"/>
          <w:szCs w:val="28"/>
        </w:rPr>
        <w:t xml:space="preserve">   с МБОУ СОШ №27,</w:t>
      </w:r>
      <w:r w:rsidRPr="00CB2F51">
        <w:rPr>
          <w:sz w:val="28"/>
          <w:szCs w:val="28"/>
        </w:rPr>
        <w:t xml:space="preserve"> от 01.07.2016 №№ 03/2016, 04/2016 с МБОУ СОШ №32, </w:t>
      </w:r>
      <w:r>
        <w:rPr>
          <w:sz w:val="28"/>
          <w:szCs w:val="28"/>
        </w:rPr>
        <w:t xml:space="preserve">            </w:t>
      </w:r>
      <w:r w:rsidRPr="00CB2F51">
        <w:rPr>
          <w:sz w:val="28"/>
          <w:szCs w:val="28"/>
        </w:rPr>
        <w:t xml:space="preserve">от 27.06.2016 № 02/2016 с МБОУ СОШ №33, от 27.06.2016 № 1 с МБСКОУ </w:t>
      </w:r>
      <w:r>
        <w:rPr>
          <w:sz w:val="28"/>
          <w:szCs w:val="28"/>
        </w:rPr>
        <w:t xml:space="preserve">   </w:t>
      </w:r>
      <w:r w:rsidRPr="00CB2F51">
        <w:rPr>
          <w:sz w:val="28"/>
          <w:szCs w:val="28"/>
        </w:rPr>
        <w:t xml:space="preserve">«Школа-интернат №37 VIII вида, от 27.06.2016 № 45/2016 с МБОУ СОШ №38, </w:t>
      </w:r>
      <w:r>
        <w:rPr>
          <w:sz w:val="28"/>
          <w:szCs w:val="28"/>
        </w:rPr>
        <w:t xml:space="preserve">       от 28.06.2016 № </w:t>
      </w:r>
      <w:r w:rsidRPr="00CB2F51">
        <w:rPr>
          <w:sz w:val="28"/>
          <w:szCs w:val="28"/>
        </w:rPr>
        <w:t>1 с МБ</w:t>
      </w:r>
      <w:r>
        <w:rPr>
          <w:sz w:val="28"/>
          <w:szCs w:val="28"/>
        </w:rPr>
        <w:t>ОУ «Лицей №39», от 08.12.2016 № </w:t>
      </w:r>
      <w:r w:rsidRPr="00CB2F51">
        <w:rPr>
          <w:sz w:val="28"/>
          <w:szCs w:val="28"/>
        </w:rPr>
        <w:t xml:space="preserve">2 с МБСУВУ </w:t>
      </w:r>
      <w:r>
        <w:rPr>
          <w:sz w:val="28"/>
          <w:szCs w:val="28"/>
        </w:rPr>
        <w:t xml:space="preserve">         </w:t>
      </w:r>
      <w:r w:rsidRPr="00CB2F51">
        <w:rPr>
          <w:sz w:val="28"/>
          <w:szCs w:val="28"/>
        </w:rPr>
        <w:t>«Школа №202».</w:t>
      </w:r>
    </w:p>
    <w:p w:rsidR="004F21D3" w:rsidRPr="00CB2F51" w:rsidRDefault="004F21D3" w:rsidP="00EA5882">
      <w:pPr>
        <w:ind w:firstLine="708"/>
        <w:jc w:val="both"/>
        <w:rPr>
          <w:sz w:val="28"/>
          <w:szCs w:val="28"/>
        </w:rPr>
      </w:pPr>
      <w:r w:rsidRPr="00CB2F51">
        <w:tab/>
      </w:r>
      <w:r w:rsidRPr="00CB2F51">
        <w:rPr>
          <w:sz w:val="28"/>
          <w:szCs w:val="28"/>
        </w:rPr>
        <w:t>4.3.</w:t>
      </w:r>
      <w:r w:rsidRPr="00CB2F51">
        <w:rPr>
          <w:sz w:val="28"/>
          <w:szCs w:val="28"/>
        </w:rPr>
        <w:tab/>
        <w:t xml:space="preserve">Условиями договоров от 27.06.2016 №№ 1, 2 (пункт 3.1.3) с МБОУ СКОШ №36 </w:t>
      </w:r>
      <w:r w:rsidRPr="00CB2F51">
        <w:rPr>
          <w:sz w:val="28"/>
          <w:szCs w:val="28"/>
          <w:lang w:val="en-US"/>
        </w:rPr>
        <w:t>III</w:t>
      </w:r>
      <w:r w:rsidRPr="00CB2F51">
        <w:rPr>
          <w:sz w:val="28"/>
          <w:szCs w:val="28"/>
        </w:rPr>
        <w:t>-</w:t>
      </w:r>
      <w:r w:rsidRPr="00CB2F51">
        <w:rPr>
          <w:sz w:val="28"/>
          <w:szCs w:val="28"/>
          <w:lang w:val="en-US"/>
        </w:rPr>
        <w:t>IV</w:t>
      </w:r>
      <w:r w:rsidRPr="00CB2F51">
        <w:rPr>
          <w:sz w:val="28"/>
          <w:szCs w:val="28"/>
        </w:rPr>
        <w:t xml:space="preserve"> видов обязанность по содержанию имущества, включая обязательные коммунальные платежи отнесена на Ссудодателя.</w:t>
      </w:r>
    </w:p>
    <w:p w:rsidR="004F21D3" w:rsidRPr="00CB2F51" w:rsidRDefault="004F21D3" w:rsidP="002262B4">
      <w:pPr>
        <w:pStyle w:val="3"/>
        <w:rPr>
          <w:szCs w:val="28"/>
        </w:rPr>
      </w:pPr>
      <w:r w:rsidRPr="00CB2F51">
        <w:tab/>
        <w:t>4.4.</w:t>
      </w:r>
      <w:r w:rsidRPr="00CB2F51">
        <w:tab/>
      </w:r>
      <w:r w:rsidRPr="00CB2F51">
        <w:rPr>
          <w:szCs w:val="28"/>
          <w:lang w:eastAsia="en-US"/>
        </w:rPr>
        <w:t>В нарушение</w:t>
      </w:r>
      <w:r w:rsidRPr="00CB2F51">
        <w:rPr>
          <w:szCs w:val="28"/>
        </w:rPr>
        <w:t xml:space="preserve"> пункта 1 статьи 296 Гражданского кодекса РФ,                       в отсутствие согласования с собственником имущества в 2017 году          </w:t>
      </w:r>
      <w:r>
        <w:rPr>
          <w:szCs w:val="28"/>
        </w:rPr>
        <w:t xml:space="preserve">                     МБОУ СОШ №</w:t>
      </w:r>
      <w:r w:rsidRPr="00CB2F51">
        <w:rPr>
          <w:szCs w:val="28"/>
        </w:rPr>
        <w:t>24 заключены догов</w:t>
      </w:r>
      <w:r>
        <w:rPr>
          <w:szCs w:val="28"/>
        </w:rPr>
        <w:t>оры от 09.01.2017 № </w:t>
      </w:r>
      <w:r w:rsidRPr="00CB2F51">
        <w:rPr>
          <w:szCs w:val="28"/>
        </w:rPr>
        <w:t>3, от 01.02.2017 б/</w:t>
      </w:r>
      <w:r>
        <w:rPr>
          <w:szCs w:val="28"/>
        </w:rPr>
        <w:t>н,              от 01.03.2017 № </w:t>
      </w:r>
      <w:r w:rsidRPr="00CB2F51">
        <w:rPr>
          <w:szCs w:val="28"/>
        </w:rPr>
        <w:t xml:space="preserve">29 с МУП «КШП» о предоставлении в безвозмездное пользование муниципального движимого имущества (технологического столового оборудования). </w:t>
      </w:r>
    </w:p>
    <w:p w:rsidR="004F21D3" w:rsidRPr="00CB2F51" w:rsidRDefault="004F21D3" w:rsidP="008160AF">
      <w:pPr>
        <w:pStyle w:val="3"/>
        <w:rPr>
          <w:rFonts w:ascii="Times New Roman CYR" w:hAnsi="Times New Roman CYR" w:cs="Times New Roman CYR"/>
        </w:rPr>
      </w:pPr>
      <w:r w:rsidRPr="00CB2F51">
        <w:rPr>
          <w:rFonts w:ascii="Times New Roman CYR" w:hAnsi="Times New Roman CYR" w:cs="Times New Roman CYR"/>
        </w:rPr>
        <w:tab/>
        <w:t>5.</w:t>
      </w:r>
      <w:r w:rsidRPr="00CB2F51">
        <w:rPr>
          <w:rFonts w:ascii="Times New Roman CYR" w:hAnsi="Times New Roman CYR" w:cs="Times New Roman CYR"/>
        </w:rPr>
        <w:tab/>
        <w:t>Учетной политикой для целей бухгалтерского учета на 2016 год, утвержденной приказ</w:t>
      </w:r>
      <w:r>
        <w:rPr>
          <w:rFonts w:ascii="Times New Roman CYR" w:hAnsi="Times New Roman CYR" w:cs="Times New Roman CYR"/>
        </w:rPr>
        <w:t>ом руководителя от 31.12.2015 № </w:t>
      </w:r>
      <w:r w:rsidRPr="00CB2F51">
        <w:rPr>
          <w:rFonts w:ascii="Times New Roman CYR" w:hAnsi="Times New Roman CYR" w:cs="Times New Roman CYR"/>
        </w:rPr>
        <w:t>66 установлено проведение инвентаризации объектов основных средств один раз в три года по состоянию                       на 30 ноября (пункт 2.10.3), материально-производственных запасов ежегодно                       на 30 ноября текущего года.</w:t>
      </w:r>
    </w:p>
    <w:p w:rsidR="004F21D3" w:rsidRPr="00CB2F51" w:rsidRDefault="004F21D3" w:rsidP="008160AF">
      <w:pPr>
        <w:pStyle w:val="3"/>
        <w:rPr>
          <w:rFonts w:ascii="Times New Roman CYR" w:hAnsi="Times New Roman CYR" w:cs="Times New Roman CYR"/>
        </w:rPr>
      </w:pPr>
      <w:r w:rsidRPr="00CB2F51">
        <w:rPr>
          <w:rFonts w:ascii="Times New Roman CYR" w:hAnsi="Times New Roman CYR" w:cs="Times New Roman CYR"/>
        </w:rPr>
        <w:tab/>
        <w:t>5.1.</w:t>
      </w:r>
      <w:r w:rsidRPr="00CB2F51">
        <w:rPr>
          <w:rFonts w:ascii="Times New Roman CYR" w:hAnsi="Times New Roman CYR" w:cs="Times New Roman CYR"/>
        </w:rPr>
        <w:tab/>
        <w:t>Последняя инвентаризация объектов основных средств</w:t>
      </w:r>
      <w:r w:rsidRPr="00CB2F51">
        <w:rPr>
          <w:lang w:eastAsia="en-US"/>
        </w:rPr>
        <w:t xml:space="preserve"> проведена</w:t>
      </w:r>
      <w:r w:rsidRPr="00CB2F51">
        <w:rPr>
          <w:rFonts w:ascii="Times New Roman CYR" w:hAnsi="Times New Roman CYR" w:cs="Times New Roman CYR"/>
        </w:rPr>
        <w:t xml:space="preserve"> по состоянию на </w:t>
      </w:r>
      <w:r w:rsidRPr="00CB2F51">
        <w:t>30</w:t>
      </w:r>
      <w:r w:rsidRPr="00CB2F51">
        <w:rPr>
          <w:rFonts w:ascii="Times New Roman CYR" w:hAnsi="Times New Roman CYR" w:cs="Times New Roman CYR"/>
        </w:rPr>
        <w:t>.</w:t>
      </w:r>
      <w:r w:rsidRPr="00CB2F51">
        <w:t>11</w:t>
      </w:r>
      <w:r w:rsidRPr="00CB2F51">
        <w:rPr>
          <w:rFonts w:ascii="Times New Roman CYR" w:hAnsi="Times New Roman CYR" w:cs="Times New Roman CYR"/>
        </w:rPr>
        <w:t>.2016 в соответствии с приказом по предприятию 29.11.2016               № 77. По итогам проведенной инвентаризации излишков и недостач не установлено.</w:t>
      </w:r>
    </w:p>
    <w:p w:rsidR="004F21D3" w:rsidRPr="00CB2F51" w:rsidRDefault="004F21D3" w:rsidP="008160AF">
      <w:pPr>
        <w:pStyle w:val="3"/>
        <w:rPr>
          <w:rFonts w:ascii="Times New Roman CYR" w:hAnsi="Times New Roman CYR" w:cs="Times New Roman CYR"/>
        </w:rPr>
      </w:pPr>
      <w:r w:rsidRPr="00CB2F51">
        <w:tab/>
        <w:t>5.2.</w:t>
      </w:r>
      <w:r w:rsidRPr="00CB2F51">
        <w:tab/>
        <w:t>П</w:t>
      </w:r>
      <w:r w:rsidRPr="00CB2F51">
        <w:rPr>
          <w:lang w:eastAsia="en-US"/>
        </w:rPr>
        <w:t xml:space="preserve">еред составлением годовой бухгалтерской (финансовой) отчетности за 2016 год проведена </w:t>
      </w:r>
      <w:r w:rsidRPr="00CB2F51">
        <w:rPr>
          <w:rFonts w:ascii="Times New Roman CYR" w:hAnsi="Times New Roman CYR" w:cs="Times New Roman CYR"/>
        </w:rPr>
        <w:t xml:space="preserve">инвентаризация товарно-материальных ценностей </w:t>
      </w:r>
      <w:r w:rsidRPr="00CB2F51">
        <w:rPr>
          <w:lang w:eastAsia="en-US"/>
        </w:rPr>
        <w:t xml:space="preserve">по состоянию на </w:t>
      </w:r>
      <w:r w:rsidRPr="00CB2F51">
        <w:t>30</w:t>
      </w:r>
      <w:r w:rsidRPr="00CB2F51">
        <w:rPr>
          <w:rFonts w:ascii="Times New Roman CYR" w:hAnsi="Times New Roman CYR" w:cs="Times New Roman CYR"/>
        </w:rPr>
        <w:t>.</w:t>
      </w:r>
      <w:r w:rsidRPr="00CB2F51">
        <w:t>11</w:t>
      </w:r>
      <w:r w:rsidRPr="00CB2F51">
        <w:rPr>
          <w:rFonts w:ascii="Times New Roman CYR" w:hAnsi="Times New Roman CYR" w:cs="Times New Roman CYR"/>
        </w:rPr>
        <w:t>.2016, на 21.12.2016, на 23.12.2016, на 26.12.2016 в соответствии с приказами по предприятию 29.11.2016 № 78, от 20.12.2016 № 89. По итогам проведенных инвентаризаций установлена недостача в сумме 6 209,26 рублей, излишки в сумме 6 656,82 рублей.</w:t>
      </w:r>
    </w:p>
    <w:p w:rsidR="004F21D3" w:rsidRPr="00CB2F51" w:rsidRDefault="004F21D3" w:rsidP="00CD25B9">
      <w:pPr>
        <w:jc w:val="both"/>
        <w:rPr>
          <w:sz w:val="28"/>
          <w:szCs w:val="28"/>
        </w:rPr>
      </w:pPr>
      <w:r w:rsidRPr="00CB2F51">
        <w:rPr>
          <w:rStyle w:val="10"/>
          <w:lang w:val="ru-RU"/>
        </w:rPr>
        <w:tab/>
        <w:t>5.3.</w:t>
      </w:r>
      <w:r w:rsidRPr="00CB2F51">
        <w:rPr>
          <w:rStyle w:val="10"/>
          <w:lang w:val="ru-RU"/>
        </w:rPr>
        <w:tab/>
        <w:t>В нарушение статьи 11 Федерального закона от 06.12.2011 №</w:t>
      </w:r>
      <w:r w:rsidRPr="00CB2F51">
        <w:rPr>
          <w:rStyle w:val="10"/>
          <w:lang w:val="en-US"/>
        </w:rPr>
        <w:t> </w:t>
      </w:r>
      <w:r w:rsidRPr="00CB2F51">
        <w:rPr>
          <w:rStyle w:val="10"/>
          <w:lang w:val="ru-RU"/>
        </w:rPr>
        <w:t xml:space="preserve">402-ФЗ      «О бухгалтерском учете», пункта 1.3 </w:t>
      </w:r>
      <w:r w:rsidRPr="00CB2F51">
        <w:rPr>
          <w:rStyle w:val="14pt"/>
          <w:szCs w:val="28"/>
        </w:rPr>
        <w:t>Методических указаний по инвентаризации имущества и финансовых обязательств, утвержденных приказом Минфина России от 13.06.1995 № 49</w:t>
      </w:r>
      <w:r w:rsidRPr="00CB2F51">
        <w:rPr>
          <w:rStyle w:val="10"/>
          <w:lang w:val="ru-RU"/>
        </w:rPr>
        <w:t xml:space="preserve"> </w:t>
      </w:r>
      <w:r w:rsidRPr="00CB2F51">
        <w:rPr>
          <w:sz w:val="28"/>
          <w:szCs w:val="28"/>
        </w:rPr>
        <w:t>перед составлением годовой бухгалтерской (финансовой) отчетности за 2016 год не проведена инвентаризация инвентаря и хозяйственных принадлежностей в эксплуатации, числящихся на забалансовом учете (счет МЦ 04).</w:t>
      </w:r>
    </w:p>
    <w:p w:rsidR="004F21D3" w:rsidRPr="00CB2F51" w:rsidRDefault="004F21D3" w:rsidP="008160AF">
      <w:pPr>
        <w:jc w:val="both"/>
        <w:rPr>
          <w:sz w:val="28"/>
          <w:szCs w:val="28"/>
        </w:rPr>
      </w:pPr>
      <w:r w:rsidRPr="00CB2F51">
        <w:tab/>
      </w:r>
      <w:r w:rsidRPr="00CB2F51">
        <w:rPr>
          <w:sz w:val="28"/>
          <w:szCs w:val="28"/>
        </w:rPr>
        <w:t>6</w:t>
      </w:r>
      <w:r w:rsidRPr="00CB2F51">
        <w:rPr>
          <w:rFonts w:ascii="Times New Roman CYR" w:hAnsi="Times New Roman CYR" w:cs="Times New Roman CYR"/>
          <w:sz w:val="28"/>
          <w:szCs w:val="28"/>
        </w:rPr>
        <w:t>.</w:t>
      </w:r>
      <w:r w:rsidRPr="00CB2F51">
        <w:rPr>
          <w:rFonts w:ascii="Times New Roman CYR" w:hAnsi="Times New Roman CYR" w:cs="Times New Roman CYR"/>
          <w:sz w:val="28"/>
          <w:szCs w:val="28"/>
        </w:rPr>
        <w:tab/>
      </w:r>
      <w:r w:rsidRPr="00CB2F51">
        <w:rPr>
          <w:sz w:val="28"/>
          <w:szCs w:val="28"/>
        </w:rPr>
        <w:t xml:space="preserve">Основные средства </w:t>
      </w:r>
      <w:r w:rsidRPr="00CB2F51">
        <w:rPr>
          <w:rStyle w:val="10"/>
          <w:szCs w:val="28"/>
          <w:lang w:val="ru-RU"/>
        </w:rPr>
        <w:t>и товарно-материальные ценности находятся на ответственном хранении у должностных лиц, с которыми в соответствии</w:t>
      </w:r>
      <w:r w:rsidRPr="00CB2F51">
        <w:rPr>
          <w:sz w:val="28"/>
          <w:szCs w:val="28"/>
        </w:rPr>
        <w:t xml:space="preserve"> со статьей 244 Трудового кодекса РФ заключены договоры о полной материальной ответственности.</w:t>
      </w:r>
    </w:p>
    <w:p w:rsidR="004F21D3" w:rsidRPr="00543117" w:rsidRDefault="004F21D3" w:rsidP="00543117">
      <w:pPr>
        <w:pStyle w:val="BodyText"/>
        <w:suppressAutoHyphens/>
        <w:ind w:firstLine="709"/>
      </w:pPr>
      <w:r w:rsidRPr="00CB2F51">
        <w:t>7.</w:t>
      </w:r>
      <w:r w:rsidRPr="00CB2F51">
        <w:tab/>
        <w:t xml:space="preserve">Проверкой отнесения отдельных объектов основных средств </w:t>
      </w:r>
      <w:r>
        <w:t xml:space="preserve">                    </w:t>
      </w:r>
      <w:r w:rsidRPr="00CB2F51">
        <w:t xml:space="preserve">к амортизационным группами соблюдением порядка начисления амортизации, исходя из сроков их полезного использования в соответствии с положением </w:t>
      </w:r>
      <w:r>
        <w:t xml:space="preserve">            </w:t>
      </w:r>
      <w:r w:rsidRPr="00CB2F51">
        <w:t>по бухгалтерскому учету «Основные средств» ПБУ 6/01, утвержденным приказом Минфина России от 30.03.2001</w:t>
      </w:r>
      <w:r>
        <w:t xml:space="preserve"> № </w:t>
      </w:r>
      <w:r w:rsidRPr="00CB2F51">
        <w:t xml:space="preserve">26н, постановлением Правительства РФ </w:t>
      </w:r>
      <w:r>
        <w:t xml:space="preserve">                               </w:t>
      </w:r>
      <w:r w:rsidRPr="00CB2F51">
        <w:t xml:space="preserve">от 01.01.2002 № 1 «О классификации основных средств, включаемых </w:t>
      </w:r>
      <w:r>
        <w:t xml:space="preserve">                        </w:t>
      </w:r>
      <w:r w:rsidRPr="00CB2F51">
        <w:t>в амортизационные гру</w:t>
      </w:r>
      <w:r>
        <w:t>ппы», нарушений не установлено.</w:t>
      </w:r>
    </w:p>
    <w:p w:rsidR="004F21D3" w:rsidRPr="00CB2F51" w:rsidRDefault="004F21D3" w:rsidP="00151BC4">
      <w:pPr>
        <w:pStyle w:val="1"/>
        <w:ind w:firstLine="0"/>
        <w:rPr>
          <w:sz w:val="16"/>
          <w:szCs w:val="16"/>
        </w:rPr>
      </w:pPr>
    </w:p>
    <w:p w:rsidR="004F21D3" w:rsidRPr="00CB2F51" w:rsidRDefault="004F21D3" w:rsidP="00127AAD">
      <w:pPr>
        <w:pStyle w:val="BodyText"/>
        <w:rPr>
          <w:b/>
          <w:bCs/>
        </w:rPr>
      </w:pPr>
      <w:r w:rsidRPr="00CB2F51">
        <w:rPr>
          <w:b/>
          <w:bCs/>
        </w:rPr>
        <w:t>8.</w:t>
      </w:r>
      <w:r w:rsidRPr="00CB2F51">
        <w:rPr>
          <w:b/>
          <w:bCs/>
        </w:rPr>
        <w:tab/>
        <w:t>Проверка ведения кассовых операций и расчетов с подотчетными лицами</w:t>
      </w:r>
    </w:p>
    <w:p w:rsidR="004F21D3" w:rsidRPr="00CB2F51" w:rsidRDefault="004F21D3" w:rsidP="004F7E52">
      <w:pPr>
        <w:widowControl w:val="0"/>
        <w:jc w:val="both"/>
        <w:rPr>
          <w:sz w:val="16"/>
          <w:szCs w:val="16"/>
        </w:rPr>
      </w:pPr>
    </w:p>
    <w:p w:rsidR="004F21D3" w:rsidRPr="00CB2F51" w:rsidRDefault="004F21D3" w:rsidP="00F81371">
      <w:pPr>
        <w:jc w:val="both"/>
        <w:rPr>
          <w:sz w:val="28"/>
          <w:szCs w:val="28"/>
          <w:lang w:eastAsia="ru-RU"/>
        </w:rPr>
      </w:pPr>
      <w:r w:rsidRPr="00CB2F51">
        <w:rPr>
          <w:sz w:val="28"/>
          <w:szCs w:val="28"/>
        </w:rPr>
        <w:tab/>
        <w:t>1.</w:t>
      </w:r>
      <w:r w:rsidRPr="00CB2F51">
        <w:rPr>
          <w:sz w:val="28"/>
          <w:szCs w:val="28"/>
        </w:rPr>
        <w:tab/>
        <w:t>В 2016 году и текущем периоде 2017 года порядок</w:t>
      </w:r>
      <w:r w:rsidRPr="00CB2F51">
        <w:rPr>
          <w:sz w:val="28"/>
          <w:szCs w:val="28"/>
          <w:lang w:eastAsia="ru-RU"/>
        </w:rPr>
        <w:t xml:space="preserve"> ведения кассовых операций регламентирован следующими законодательными и нормативными правовыми актами РФ:</w:t>
      </w:r>
    </w:p>
    <w:p w:rsidR="004F21D3" w:rsidRPr="00CB2F51" w:rsidRDefault="004F21D3" w:rsidP="00192C63">
      <w:pPr>
        <w:pStyle w:val="1"/>
        <w:ind w:firstLine="0"/>
      </w:pPr>
      <w:r w:rsidRPr="00CB2F51">
        <w:tab/>
        <w:t>1.1.</w:t>
      </w:r>
      <w:r w:rsidRPr="00CB2F51">
        <w:tab/>
        <w:t>Порядок приема, выдачи наличных денежных средств, а также документального оформления кассовых операций (далее – учет кассовых операций) регламентирован нормативным актами ЦБР: Указанием Банка России от 07.10.2013 № 3073-У «Об осуществлении наличных расчетов», Указанием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4F21D3" w:rsidRPr="00CB2F51" w:rsidRDefault="004F21D3" w:rsidP="007F5FCE">
      <w:pPr>
        <w:jc w:val="both"/>
        <w:rPr>
          <w:sz w:val="28"/>
          <w:szCs w:val="28"/>
          <w:lang w:eastAsia="ru-RU"/>
        </w:rPr>
      </w:pPr>
      <w:r w:rsidRPr="00CB2F51">
        <w:rPr>
          <w:sz w:val="28"/>
          <w:szCs w:val="28"/>
          <w:lang w:eastAsia="ru-RU"/>
        </w:rPr>
        <w:tab/>
        <w:t>1.2.</w:t>
      </w:r>
      <w:r w:rsidRPr="00CB2F51">
        <w:rPr>
          <w:sz w:val="28"/>
          <w:szCs w:val="28"/>
          <w:lang w:eastAsia="ru-RU"/>
        </w:rPr>
        <w:tab/>
        <w:t xml:space="preserve">Порядок осуществления расчетов, полноты учета выручки </w:t>
      </w:r>
      <w:r>
        <w:rPr>
          <w:sz w:val="28"/>
          <w:szCs w:val="28"/>
          <w:lang w:eastAsia="ru-RU"/>
        </w:rPr>
        <w:t xml:space="preserve">                        </w:t>
      </w:r>
      <w:r w:rsidRPr="00CB2F51">
        <w:rPr>
          <w:sz w:val="28"/>
          <w:szCs w:val="28"/>
          <w:lang w:eastAsia="ru-RU"/>
        </w:rPr>
        <w:t xml:space="preserve">в организациях и у индивидуальных предпринимателей регламентирован Федеральным законом от 22.05.2003 № 54-ФЗ «О применении контрольно-кассовой техники при осуществлении наличных денежных расчетов и (или) расчетов </w:t>
      </w:r>
      <w:r>
        <w:rPr>
          <w:sz w:val="28"/>
          <w:szCs w:val="28"/>
          <w:lang w:eastAsia="ru-RU"/>
        </w:rPr>
        <w:t xml:space="preserve">               </w:t>
      </w:r>
      <w:r w:rsidRPr="00CB2F51">
        <w:rPr>
          <w:sz w:val="28"/>
          <w:szCs w:val="28"/>
          <w:lang w:eastAsia="ru-RU"/>
        </w:rPr>
        <w:t>с использованием электронных средств платежа»;</w:t>
      </w:r>
    </w:p>
    <w:p w:rsidR="004F21D3" w:rsidRPr="00CB2F51" w:rsidRDefault="004F21D3" w:rsidP="00E24815">
      <w:pPr>
        <w:autoSpaceDE w:val="0"/>
        <w:autoSpaceDN w:val="0"/>
        <w:adjustRightInd w:val="0"/>
        <w:ind w:firstLine="559"/>
        <w:jc w:val="both"/>
        <w:rPr>
          <w:sz w:val="28"/>
          <w:szCs w:val="28"/>
          <w:lang w:eastAsia="ru-RU"/>
        </w:rPr>
      </w:pPr>
      <w:r>
        <w:rPr>
          <w:sz w:val="28"/>
          <w:szCs w:val="28"/>
        </w:rPr>
        <w:t xml:space="preserve">  </w:t>
      </w:r>
      <w:r w:rsidRPr="00CB2F51">
        <w:rPr>
          <w:sz w:val="28"/>
          <w:szCs w:val="28"/>
        </w:rPr>
        <w:t>1.3.</w:t>
      </w:r>
      <w:r w:rsidRPr="00CB2F51">
        <w:rPr>
          <w:sz w:val="28"/>
          <w:szCs w:val="28"/>
        </w:rPr>
        <w:tab/>
        <w:t xml:space="preserve">Порядок осуществления </w:t>
      </w:r>
      <w:r w:rsidRPr="00CB2F51">
        <w:rPr>
          <w:sz w:val="28"/>
          <w:szCs w:val="28"/>
          <w:lang w:eastAsia="ru-RU"/>
        </w:rPr>
        <w:t>наличных денежных расчетов и (или) расчетов с использованием платежных карт без применения контрольно-кассовой техники</w:t>
      </w:r>
      <w:r w:rsidRPr="00CB2F51">
        <w:rPr>
          <w:sz w:val="28"/>
          <w:szCs w:val="28"/>
        </w:rPr>
        <w:t xml:space="preserve"> утвержден </w:t>
      </w:r>
      <w:hyperlink r:id="rId8" w:history="1">
        <w:r w:rsidRPr="00CB2F51">
          <w:rPr>
            <w:sz w:val="28"/>
            <w:szCs w:val="28"/>
            <w:lang w:eastAsia="ru-RU"/>
          </w:rPr>
          <w:t>п</w:t>
        </w:r>
      </w:hyperlink>
      <w:r w:rsidRPr="00CB2F51">
        <w:rPr>
          <w:sz w:val="28"/>
          <w:szCs w:val="28"/>
          <w:lang w:eastAsia="ru-RU"/>
        </w:rPr>
        <w:t>остановлением П</w:t>
      </w:r>
      <w:r>
        <w:rPr>
          <w:sz w:val="28"/>
          <w:szCs w:val="28"/>
          <w:lang w:eastAsia="ru-RU"/>
        </w:rPr>
        <w:t>равительства РФ от 06.05.2008 № </w:t>
      </w:r>
      <w:r w:rsidRPr="00CB2F51">
        <w:rPr>
          <w:sz w:val="28"/>
          <w:szCs w:val="28"/>
          <w:lang w:eastAsia="ru-RU"/>
        </w:rPr>
        <w:t>359.</w:t>
      </w:r>
    </w:p>
    <w:p w:rsidR="004F21D3" w:rsidRPr="00CB2F51" w:rsidRDefault="004F21D3" w:rsidP="003C5AEE">
      <w:pPr>
        <w:pStyle w:val="1"/>
        <w:ind w:firstLine="0"/>
      </w:pPr>
      <w:r w:rsidRPr="00CB2F51">
        <w:tab/>
        <w:t>2.</w:t>
      </w:r>
      <w:r w:rsidRPr="00CB2F51">
        <w:tab/>
        <w:t xml:space="preserve">В соответствии с пунктом 6 Указаний Банка России от 07.10.2013 № 3073-У «Об осуществлении наличных расчетов» предельный размер расчетов наличными денежными средствами между участниками наличных расчетов </w:t>
      </w:r>
      <w:r>
        <w:t xml:space="preserve">             </w:t>
      </w:r>
      <w:r w:rsidRPr="00CB2F51">
        <w:t xml:space="preserve">в рамках одного договора, заключенного между указанными лицами в 2016 году </w:t>
      </w:r>
      <w:r>
        <w:t xml:space="preserve">        </w:t>
      </w:r>
      <w:r w:rsidRPr="00CB2F51">
        <w:t xml:space="preserve">и текущем периоде 2017 года утвержден в размере 100,00 тыс. рублей. Фактов превышения предельного размера расчетов наличными денежными средствами </w:t>
      </w:r>
      <w:r>
        <w:t xml:space="preserve">        </w:t>
      </w:r>
      <w:r w:rsidRPr="00CB2F51">
        <w:t>в рамках одного договора в 2016 году и текущем периоде 2017 года не установлено.</w:t>
      </w:r>
    </w:p>
    <w:p w:rsidR="004F21D3" w:rsidRPr="00CB2F51" w:rsidRDefault="004F21D3" w:rsidP="004F7E52">
      <w:pPr>
        <w:pStyle w:val="1"/>
        <w:ind w:firstLine="0"/>
      </w:pPr>
      <w:r w:rsidRPr="00CB2F51">
        <w:tab/>
        <w:t>3.</w:t>
      </w:r>
      <w:r w:rsidRPr="00CB2F51">
        <w:tab/>
        <w:t>В соответствии с пунктом 2 Указаний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приказом руководителя от 31.12.2015 № 56 установлен лимит остатка наличных денежных средств в кассе предприятия в 2016 году и текущем периоде 2017 года в сумме 190,00 тыс. рублей.</w:t>
      </w:r>
    </w:p>
    <w:p w:rsidR="004F21D3" w:rsidRPr="00581158" w:rsidRDefault="004F21D3" w:rsidP="008B15CB">
      <w:pPr>
        <w:pStyle w:val="1"/>
        <w:ind w:firstLine="0"/>
        <w:rPr>
          <w:szCs w:val="28"/>
        </w:rPr>
      </w:pPr>
      <w:r w:rsidRPr="00CB2F51">
        <w:tab/>
        <w:t>3.1.</w:t>
      </w:r>
      <w:r w:rsidRPr="00CB2F51">
        <w:tab/>
      </w:r>
      <w:r w:rsidRPr="00581158">
        <w:rPr>
          <w:szCs w:val="28"/>
        </w:rPr>
        <w:t>В нарушение пункта 5.3 Указаний № 3210-У Учетной политикой предприятия от 31.12.2015 № 66 не определен порядок приема в основную кассу (сч. 50.01 «Касса организации) наличных денег, сдаваемых обособленными подразделениями: Кондитерским павильоном, магазином «Сластена», Столовой (сч. 50.02 «Операционная касса»).</w:t>
      </w:r>
    </w:p>
    <w:p w:rsidR="004F21D3" w:rsidRPr="00581158" w:rsidRDefault="004F21D3" w:rsidP="00D215EE">
      <w:pPr>
        <w:autoSpaceDE w:val="0"/>
        <w:autoSpaceDN w:val="0"/>
        <w:adjustRightInd w:val="0"/>
        <w:ind w:firstLine="720"/>
        <w:jc w:val="both"/>
        <w:rPr>
          <w:sz w:val="28"/>
          <w:szCs w:val="28"/>
        </w:rPr>
      </w:pPr>
      <w:r w:rsidRPr="00581158">
        <w:rPr>
          <w:sz w:val="28"/>
          <w:szCs w:val="28"/>
        </w:rPr>
        <w:t xml:space="preserve">В нарушение пункта 2 Указаний Банка России от 11.03.2014 № 3210-У </w:t>
      </w:r>
      <w:r>
        <w:rPr>
          <w:sz w:val="28"/>
          <w:szCs w:val="28"/>
        </w:rPr>
        <w:t xml:space="preserve">         </w:t>
      </w:r>
      <w:r w:rsidRPr="00581158">
        <w:rPr>
          <w:sz w:val="28"/>
          <w:szCs w:val="28"/>
        </w:rPr>
        <w: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в кассах обособленных подразделений предприятия не утвержден лимита остатка наличных денег.</w:t>
      </w:r>
    </w:p>
    <w:p w:rsidR="004F21D3" w:rsidRPr="006A771B" w:rsidRDefault="004F21D3" w:rsidP="00D215EE">
      <w:pPr>
        <w:autoSpaceDE w:val="0"/>
        <w:autoSpaceDN w:val="0"/>
        <w:adjustRightInd w:val="0"/>
        <w:ind w:firstLine="720"/>
        <w:jc w:val="both"/>
        <w:rPr>
          <w:sz w:val="28"/>
          <w:szCs w:val="28"/>
        </w:rPr>
      </w:pPr>
      <w:r w:rsidRPr="00581158">
        <w:rPr>
          <w:sz w:val="28"/>
          <w:szCs w:val="28"/>
        </w:rPr>
        <w:t xml:space="preserve">В нарушение пункта 4.5 Указаний Банка России от 11.03.2014 № 3210-У </w:t>
      </w:r>
      <w:r>
        <w:rPr>
          <w:sz w:val="28"/>
          <w:szCs w:val="28"/>
        </w:rPr>
        <w:t xml:space="preserve">       </w:t>
      </w:r>
      <w:r w:rsidRPr="00581158">
        <w:rPr>
          <w:sz w:val="28"/>
          <w:szCs w:val="28"/>
        </w:rPr>
        <w:t xml:space="preserve">«О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пункта 6.1 Типовых правил эксплуатации контрольно-кассовых машин при осуществлении денежных расчетов с населением, утвержденных </w:t>
      </w:r>
      <w:hyperlink r:id="rId9" w:history="1">
        <w:r w:rsidRPr="00581158">
          <w:rPr>
            <w:sz w:val="28"/>
            <w:szCs w:val="28"/>
          </w:rPr>
          <w:t>письмом</w:t>
        </w:r>
      </w:hyperlink>
      <w:r w:rsidRPr="00581158">
        <w:rPr>
          <w:sz w:val="28"/>
          <w:szCs w:val="28"/>
        </w:rPr>
        <w:t xml:space="preserve"> Минфина России от 30.08.1993 № 104 в соответствии с Законом РФ от 18.06.1993 № 5215-I «О применении контрольно-кассовых машин при осуществлении денежных расчетов с населением», Федеральным законом от 22.05.2003 № 54-ФЗ «О применении контрольно-кассовой техники при осуществлении наличных денежных расчетов и (или) расчетов </w:t>
      </w:r>
      <w:r>
        <w:rPr>
          <w:sz w:val="28"/>
          <w:szCs w:val="28"/>
        </w:rPr>
        <w:t xml:space="preserve">               </w:t>
      </w:r>
      <w:r w:rsidRPr="00581158">
        <w:rPr>
          <w:sz w:val="28"/>
          <w:szCs w:val="28"/>
        </w:rPr>
        <w:t>с использованием электронных средств платежа» обособленными подразделениями МУП «КШП»: Кондитерский павильон, магазин «Сластена», Столовая не произведена своевременная сдача наличных денег в основную кассу предприятия. Согласно данным регистров бухгалтерского учета за 2016 год по счету 50.02 «Операционная касса» числится остаток наличных денег в сумме 111,69 тыс. рублей.</w:t>
      </w:r>
    </w:p>
    <w:p w:rsidR="004F21D3" w:rsidRPr="00CB2F51" w:rsidRDefault="004F21D3" w:rsidP="007A6B19">
      <w:pPr>
        <w:pStyle w:val="1"/>
        <w:ind w:firstLine="0"/>
      </w:pPr>
      <w:r w:rsidRPr="00CB2F51">
        <w:tab/>
        <w:t>4.</w:t>
      </w:r>
      <w:r w:rsidRPr="00CB2F51">
        <w:tab/>
        <w:t>В 2016 году и 1-ом квартале 2017 года остаток денежных средств в кассе предприятия, отраженный в Кассовой книге, соответствуют остатку денежных средств, отраженному в Главной книге и в ф. 1 «Бухгалтерский баланс»:</w:t>
      </w:r>
    </w:p>
    <w:p w:rsidR="004F21D3" w:rsidRPr="00CB2F51" w:rsidRDefault="004F21D3" w:rsidP="007A6B19">
      <w:pPr>
        <w:pStyle w:val="1"/>
        <w:ind w:firstLine="0"/>
      </w:pPr>
      <w:r w:rsidRPr="00CB2F51">
        <w:tab/>
        <w:t>–</w:t>
      </w:r>
      <w:r w:rsidRPr="00CB2F51">
        <w:tab/>
        <w:t>по состоянию на 01.01.2016 – 212,71 тыс. рублей;</w:t>
      </w:r>
    </w:p>
    <w:p w:rsidR="004F21D3" w:rsidRPr="00CB2F51" w:rsidRDefault="004F21D3" w:rsidP="007A6B19">
      <w:pPr>
        <w:pStyle w:val="1"/>
        <w:ind w:firstLine="0"/>
      </w:pPr>
      <w:r w:rsidRPr="00CB2F51">
        <w:tab/>
        <w:t>–</w:t>
      </w:r>
      <w:r w:rsidRPr="00CB2F51">
        <w:tab/>
        <w:t>по состоянию на 31.12.2016 – 79,99 тыс. рублей;</w:t>
      </w:r>
    </w:p>
    <w:p w:rsidR="004F21D3" w:rsidRPr="00CB2F51" w:rsidRDefault="004F21D3" w:rsidP="00236808">
      <w:pPr>
        <w:pStyle w:val="1"/>
        <w:ind w:firstLine="0"/>
      </w:pPr>
      <w:r w:rsidRPr="00CB2F51">
        <w:tab/>
        <w:t>–</w:t>
      </w:r>
      <w:r w:rsidRPr="00CB2F51">
        <w:tab/>
        <w:t>по состоянию на 31.03.2017 – 87,69 тыс. рублей.</w:t>
      </w:r>
    </w:p>
    <w:p w:rsidR="004F21D3" w:rsidRPr="00CB2F51" w:rsidRDefault="004F21D3" w:rsidP="00C47A08">
      <w:pPr>
        <w:autoSpaceDE w:val="0"/>
        <w:autoSpaceDN w:val="0"/>
        <w:adjustRightInd w:val="0"/>
        <w:jc w:val="both"/>
        <w:rPr>
          <w:sz w:val="28"/>
          <w:szCs w:val="28"/>
          <w:lang w:eastAsia="ru-RU"/>
        </w:rPr>
      </w:pPr>
      <w:r w:rsidRPr="00CB2F51">
        <w:rPr>
          <w:sz w:val="28"/>
          <w:szCs w:val="28"/>
        </w:rPr>
        <w:tab/>
        <w:t>5.</w:t>
      </w:r>
      <w:r w:rsidRPr="00CB2F51">
        <w:rPr>
          <w:sz w:val="28"/>
          <w:szCs w:val="28"/>
        </w:rPr>
        <w:tab/>
        <w:t xml:space="preserve">В 2016 году и 1-ом квартале 2017 года прием наличных денежных средств осуществлялся как с использованием контрольно-кассовых машин </w:t>
      </w:r>
      <w:r>
        <w:rPr>
          <w:sz w:val="28"/>
          <w:szCs w:val="28"/>
        </w:rPr>
        <w:t>–</w:t>
      </w:r>
      <w:r w:rsidRPr="00CB2F51">
        <w:rPr>
          <w:sz w:val="28"/>
          <w:szCs w:val="28"/>
        </w:rPr>
        <w:t xml:space="preserve"> ККМ (Столовая № 1, магазин, торговый павильон «Сластена», буфеты школ), </w:t>
      </w:r>
      <w:r w:rsidRPr="00CB2F51">
        <w:rPr>
          <w:sz w:val="28"/>
          <w:szCs w:val="28"/>
          <w:lang w:eastAsia="ru-RU"/>
        </w:rPr>
        <w:t>так и без применения ККМ (предварительная оплата за услуги платного школьного питания).</w:t>
      </w:r>
    </w:p>
    <w:p w:rsidR="004F21D3" w:rsidRPr="00CB2F51" w:rsidRDefault="004F21D3" w:rsidP="00C47A08">
      <w:pPr>
        <w:autoSpaceDE w:val="0"/>
        <w:autoSpaceDN w:val="0"/>
        <w:adjustRightInd w:val="0"/>
        <w:jc w:val="both"/>
        <w:rPr>
          <w:sz w:val="28"/>
          <w:szCs w:val="28"/>
        </w:rPr>
      </w:pPr>
      <w:r w:rsidRPr="00CB2F51">
        <w:rPr>
          <w:sz w:val="28"/>
          <w:szCs w:val="28"/>
          <w:lang w:eastAsia="ru-RU"/>
        </w:rPr>
        <w:tab/>
        <w:t>5.1.</w:t>
      </w:r>
      <w:r w:rsidRPr="00CB2F51">
        <w:rPr>
          <w:sz w:val="28"/>
          <w:szCs w:val="28"/>
          <w:lang w:eastAsia="ru-RU"/>
        </w:rPr>
        <w:tab/>
        <w:t xml:space="preserve">В 2016 году </w:t>
      </w:r>
      <w:r w:rsidRPr="00CB2F51">
        <w:rPr>
          <w:sz w:val="28"/>
          <w:szCs w:val="28"/>
        </w:rPr>
        <w:t xml:space="preserve">прием наличных денежных средств осуществлялся </w:t>
      </w:r>
      <w:r>
        <w:rPr>
          <w:sz w:val="28"/>
          <w:szCs w:val="28"/>
        </w:rPr>
        <w:t xml:space="preserve">                </w:t>
      </w:r>
      <w:r w:rsidRPr="00CB2F51">
        <w:rPr>
          <w:sz w:val="28"/>
          <w:szCs w:val="28"/>
        </w:rPr>
        <w:t>с использованием 19-ти контрольно-кассовых машин, зарегистрированных в ИФНС в соответствии с требованиями действующего законодательства, которые обслуживались по договору от 01.02.2016 № 000081 с ООО «Элика», в том числе:</w:t>
      </w:r>
    </w:p>
    <w:p w:rsidR="004F21D3" w:rsidRPr="00CB2F51" w:rsidRDefault="004F21D3" w:rsidP="00C47A08">
      <w:pPr>
        <w:autoSpaceDE w:val="0"/>
        <w:autoSpaceDN w:val="0"/>
        <w:adjustRightInd w:val="0"/>
        <w:jc w:val="both"/>
        <w:rPr>
          <w:sz w:val="28"/>
          <w:szCs w:val="28"/>
        </w:rPr>
      </w:pPr>
      <w:r w:rsidRPr="00CB2F51">
        <w:rPr>
          <w:sz w:val="28"/>
          <w:szCs w:val="28"/>
        </w:rPr>
        <w:tab/>
        <w:t>–</w:t>
      </w:r>
      <w:r w:rsidRPr="00CB2F51">
        <w:rPr>
          <w:sz w:val="28"/>
          <w:szCs w:val="28"/>
        </w:rPr>
        <w:tab/>
        <w:t xml:space="preserve">7 </w:t>
      </w:r>
      <w:r w:rsidRPr="00CB2F51">
        <w:rPr>
          <w:sz w:val="28"/>
          <w:szCs w:val="28"/>
          <w:lang w:eastAsia="ru-RU"/>
        </w:rPr>
        <w:t>ККМ – в пищеблоках учебных заведений (МБОУ СОШ №30, Лицей №23, МБОУ СОШ №27, МБОУ СОШ №32, МБОУ СОШ №25, МБОУ СОШ №38);</w:t>
      </w:r>
    </w:p>
    <w:p w:rsidR="004F21D3" w:rsidRPr="00CB2F51" w:rsidRDefault="004F21D3" w:rsidP="00C47A08">
      <w:pPr>
        <w:autoSpaceDE w:val="0"/>
        <w:autoSpaceDN w:val="0"/>
        <w:adjustRightInd w:val="0"/>
        <w:jc w:val="both"/>
        <w:rPr>
          <w:sz w:val="28"/>
          <w:szCs w:val="28"/>
          <w:lang w:eastAsia="ru-RU"/>
        </w:rPr>
      </w:pPr>
      <w:r w:rsidRPr="00CB2F51">
        <w:rPr>
          <w:sz w:val="28"/>
          <w:szCs w:val="28"/>
        </w:rPr>
        <w:tab/>
        <w:t>–</w:t>
      </w:r>
      <w:r w:rsidRPr="00CB2F51">
        <w:rPr>
          <w:sz w:val="28"/>
          <w:szCs w:val="28"/>
        </w:rPr>
        <w:tab/>
        <w:t xml:space="preserve">2 </w:t>
      </w:r>
      <w:r w:rsidRPr="00CB2F51">
        <w:rPr>
          <w:sz w:val="28"/>
          <w:szCs w:val="28"/>
          <w:lang w:eastAsia="ru-RU"/>
        </w:rPr>
        <w:t>ККМ – в павильоне «Сластена» Кондитерского цеха;</w:t>
      </w:r>
    </w:p>
    <w:p w:rsidR="004F21D3" w:rsidRPr="00CB2F51" w:rsidRDefault="004F21D3" w:rsidP="00C47A08">
      <w:pPr>
        <w:autoSpaceDE w:val="0"/>
        <w:autoSpaceDN w:val="0"/>
        <w:adjustRightInd w:val="0"/>
        <w:jc w:val="both"/>
        <w:rPr>
          <w:sz w:val="28"/>
          <w:szCs w:val="28"/>
        </w:rPr>
      </w:pPr>
      <w:r w:rsidRPr="00CB2F51">
        <w:rPr>
          <w:sz w:val="28"/>
          <w:szCs w:val="28"/>
        </w:rPr>
        <w:tab/>
        <w:t>–</w:t>
      </w:r>
      <w:r w:rsidRPr="00CB2F51">
        <w:rPr>
          <w:sz w:val="28"/>
          <w:szCs w:val="28"/>
        </w:rPr>
        <w:tab/>
        <w:t>1 ККМ – в буфете ДТДиМ;</w:t>
      </w:r>
    </w:p>
    <w:p w:rsidR="004F21D3" w:rsidRPr="00CB2F51" w:rsidRDefault="004F21D3" w:rsidP="00C47A08">
      <w:pPr>
        <w:autoSpaceDE w:val="0"/>
        <w:autoSpaceDN w:val="0"/>
        <w:adjustRightInd w:val="0"/>
        <w:jc w:val="both"/>
        <w:rPr>
          <w:sz w:val="28"/>
          <w:szCs w:val="28"/>
        </w:rPr>
      </w:pPr>
      <w:r w:rsidRPr="00CB2F51">
        <w:rPr>
          <w:sz w:val="28"/>
          <w:szCs w:val="28"/>
        </w:rPr>
        <w:tab/>
        <w:t>–</w:t>
      </w:r>
      <w:r w:rsidRPr="00CB2F51">
        <w:rPr>
          <w:sz w:val="28"/>
          <w:szCs w:val="28"/>
        </w:rPr>
        <w:tab/>
        <w:t>4 ККМ – в Столовой № 1 (главная касса, кулинарный магазин, раздача);</w:t>
      </w:r>
    </w:p>
    <w:p w:rsidR="004F21D3" w:rsidRPr="00CB2F51" w:rsidRDefault="004F21D3" w:rsidP="00C47A08">
      <w:pPr>
        <w:autoSpaceDE w:val="0"/>
        <w:autoSpaceDN w:val="0"/>
        <w:adjustRightInd w:val="0"/>
        <w:jc w:val="both"/>
        <w:rPr>
          <w:sz w:val="28"/>
          <w:szCs w:val="28"/>
        </w:rPr>
      </w:pPr>
      <w:r w:rsidRPr="00CB2F51">
        <w:rPr>
          <w:sz w:val="28"/>
          <w:szCs w:val="28"/>
        </w:rPr>
        <w:tab/>
        <w:t>–</w:t>
      </w:r>
      <w:r w:rsidRPr="00CB2F51">
        <w:rPr>
          <w:sz w:val="28"/>
          <w:szCs w:val="28"/>
        </w:rPr>
        <w:tab/>
        <w:t>5 ККМ – в резерве.</w:t>
      </w:r>
    </w:p>
    <w:p w:rsidR="004F21D3" w:rsidRPr="00CB2F51" w:rsidRDefault="004F21D3" w:rsidP="00C47A08">
      <w:pPr>
        <w:autoSpaceDE w:val="0"/>
        <w:autoSpaceDN w:val="0"/>
        <w:adjustRightInd w:val="0"/>
        <w:jc w:val="both"/>
        <w:rPr>
          <w:sz w:val="28"/>
          <w:szCs w:val="28"/>
        </w:rPr>
      </w:pPr>
      <w:r w:rsidRPr="00CB2F51">
        <w:rPr>
          <w:sz w:val="28"/>
          <w:szCs w:val="28"/>
        </w:rPr>
        <w:tab/>
        <w:t>В связи с переходом в 2017 году на онлайн-кассы в декабре 2016 года 14 ККМ были сняты с учета в налоговой инспекции. В 1-ом квартале 2017 года, согласно договора 14.12.2016 № 000081 с ООО «Элика» числятся на обслуживании 5 ККМ,     в том числе:</w:t>
      </w:r>
    </w:p>
    <w:p w:rsidR="004F21D3" w:rsidRPr="00CB2F51" w:rsidRDefault="004F21D3" w:rsidP="00645A6C">
      <w:pPr>
        <w:autoSpaceDE w:val="0"/>
        <w:autoSpaceDN w:val="0"/>
        <w:adjustRightInd w:val="0"/>
        <w:jc w:val="both"/>
        <w:rPr>
          <w:sz w:val="28"/>
          <w:szCs w:val="28"/>
          <w:lang w:eastAsia="ru-RU"/>
        </w:rPr>
      </w:pPr>
      <w:r w:rsidRPr="00CB2F51">
        <w:rPr>
          <w:sz w:val="28"/>
          <w:szCs w:val="28"/>
        </w:rPr>
        <w:tab/>
        <w:t>–</w:t>
      </w:r>
      <w:r w:rsidRPr="00CB2F51">
        <w:rPr>
          <w:sz w:val="28"/>
          <w:szCs w:val="28"/>
        </w:rPr>
        <w:tab/>
        <w:t xml:space="preserve">1 </w:t>
      </w:r>
      <w:r w:rsidRPr="00CB2F51">
        <w:rPr>
          <w:sz w:val="28"/>
          <w:szCs w:val="28"/>
          <w:lang w:eastAsia="ru-RU"/>
        </w:rPr>
        <w:t>ККМ – в павильоне «Сластена» Кондитерского цеха;</w:t>
      </w:r>
    </w:p>
    <w:p w:rsidR="004F21D3" w:rsidRPr="00CB2F51" w:rsidRDefault="004F21D3" w:rsidP="00C47A08">
      <w:pPr>
        <w:autoSpaceDE w:val="0"/>
        <w:autoSpaceDN w:val="0"/>
        <w:adjustRightInd w:val="0"/>
        <w:jc w:val="both"/>
        <w:rPr>
          <w:sz w:val="28"/>
          <w:szCs w:val="28"/>
        </w:rPr>
      </w:pPr>
      <w:r w:rsidRPr="00CB2F51">
        <w:rPr>
          <w:sz w:val="28"/>
          <w:szCs w:val="28"/>
        </w:rPr>
        <w:tab/>
        <w:t>–</w:t>
      </w:r>
      <w:r w:rsidRPr="00CB2F51">
        <w:rPr>
          <w:sz w:val="28"/>
          <w:szCs w:val="28"/>
        </w:rPr>
        <w:tab/>
        <w:t>4 ККМ – в Столовой № 1 (главная касса, кулинарный магазин, раздача).</w:t>
      </w:r>
    </w:p>
    <w:p w:rsidR="004F21D3" w:rsidRPr="00CB2F51" w:rsidRDefault="004F21D3" w:rsidP="00C47A08">
      <w:pPr>
        <w:autoSpaceDE w:val="0"/>
        <w:autoSpaceDN w:val="0"/>
        <w:adjustRightInd w:val="0"/>
        <w:jc w:val="both"/>
        <w:rPr>
          <w:sz w:val="28"/>
          <w:szCs w:val="28"/>
          <w:lang w:eastAsia="ru-RU"/>
        </w:rPr>
      </w:pPr>
      <w:r w:rsidRPr="00CB2F51">
        <w:rPr>
          <w:sz w:val="28"/>
          <w:szCs w:val="28"/>
          <w:lang w:eastAsia="ru-RU"/>
        </w:rPr>
        <w:tab/>
        <w:t>5.2.</w:t>
      </w:r>
      <w:r w:rsidRPr="00CB2F51">
        <w:rPr>
          <w:sz w:val="28"/>
          <w:szCs w:val="28"/>
          <w:lang w:eastAsia="ru-RU"/>
        </w:rPr>
        <w:tab/>
        <w:t>Проверкой соблюдения порядка кассовых операций с применением КК</w:t>
      </w:r>
      <w:r>
        <w:rPr>
          <w:sz w:val="28"/>
          <w:szCs w:val="28"/>
          <w:lang w:eastAsia="ru-RU"/>
        </w:rPr>
        <w:t>М</w:t>
      </w:r>
      <w:r w:rsidRPr="00CB2F51">
        <w:rPr>
          <w:sz w:val="28"/>
          <w:szCs w:val="28"/>
          <w:lang w:eastAsia="ru-RU"/>
        </w:rPr>
        <w:t xml:space="preserve"> при осуществлении наличных денежных расчетов в 2016 году и текущем периоде 2017 года нарушений не установлено.</w:t>
      </w:r>
    </w:p>
    <w:p w:rsidR="004F21D3" w:rsidRPr="00CB2F51" w:rsidRDefault="004F21D3" w:rsidP="009850F7">
      <w:pPr>
        <w:jc w:val="both"/>
        <w:rPr>
          <w:bCs/>
          <w:sz w:val="28"/>
          <w:szCs w:val="28"/>
        </w:rPr>
      </w:pPr>
      <w:r w:rsidRPr="00CB2F51">
        <w:rPr>
          <w:sz w:val="28"/>
          <w:szCs w:val="28"/>
          <w:lang w:eastAsia="ru-RU"/>
        </w:rPr>
        <w:tab/>
        <w:t>5.3.</w:t>
      </w:r>
      <w:r w:rsidRPr="00CB2F51">
        <w:rPr>
          <w:sz w:val="28"/>
          <w:szCs w:val="28"/>
          <w:lang w:eastAsia="ru-RU"/>
        </w:rPr>
        <w:tab/>
        <w:t>Информация по проверке соблюдения порядка ведения кассовых операций без применения ККТ при осуществлении наличных денежных расчетов представлена в разделе акта № 10 «</w:t>
      </w:r>
      <w:r w:rsidRPr="00CB2F51">
        <w:rPr>
          <w:rStyle w:val="30"/>
          <w:bCs/>
          <w:szCs w:val="28"/>
        </w:rPr>
        <w:t>Проверка учета начисленных и поступивших доходов от оказания услуг платного школьного питания».</w:t>
      </w:r>
    </w:p>
    <w:p w:rsidR="004F21D3" w:rsidRPr="00CB2F51" w:rsidRDefault="004F21D3" w:rsidP="00236808">
      <w:pPr>
        <w:jc w:val="both"/>
        <w:rPr>
          <w:sz w:val="28"/>
          <w:szCs w:val="28"/>
        </w:rPr>
      </w:pPr>
      <w:r w:rsidRPr="00CB2F51">
        <w:rPr>
          <w:sz w:val="28"/>
          <w:szCs w:val="28"/>
          <w:lang w:eastAsia="ru-RU"/>
        </w:rPr>
        <w:tab/>
        <w:t>6</w:t>
      </w:r>
      <w:r w:rsidRPr="00CB2F51">
        <w:tab/>
      </w:r>
      <w:r w:rsidRPr="00CB2F51">
        <w:rPr>
          <w:sz w:val="28"/>
          <w:szCs w:val="28"/>
        </w:rPr>
        <w:t>Перечень должностных лиц, имеющих право на получение наличных денежных средств под отчет, предельный размер подотчетных сумм, сроки отчетов по израсходованным подотчетным суммам утвержден Учетной политикой предприятия.</w:t>
      </w:r>
    </w:p>
    <w:p w:rsidR="004F21D3" w:rsidRPr="00CB2F51" w:rsidRDefault="004F21D3" w:rsidP="00FE6324">
      <w:pPr>
        <w:jc w:val="both"/>
        <w:outlineLvl w:val="0"/>
        <w:rPr>
          <w:sz w:val="12"/>
          <w:szCs w:val="12"/>
        </w:rPr>
      </w:pPr>
      <w:r w:rsidRPr="00CB2F51">
        <w:rPr>
          <w:sz w:val="28"/>
          <w:szCs w:val="28"/>
        </w:rPr>
        <w:tab/>
        <w:t>6.1.</w:t>
      </w:r>
      <w:r w:rsidRPr="00CB2F51">
        <w:rPr>
          <w:sz w:val="28"/>
          <w:szCs w:val="28"/>
        </w:rPr>
        <w:tab/>
        <w:t>В 2016 году и 1-ом 2017 года принято и утверждено авансовых отчетов на общую сумму 793 955,26 рублей (в том числе: в 2016 году – 661 252,29 рублей,      в 1-ом квартале 2017 года – 132 702,97 рублей) большая часть из которых израсходована на приобретение товарно-материальных ценностей</w:t>
      </w:r>
      <w:r>
        <w:rPr>
          <w:sz w:val="28"/>
          <w:szCs w:val="28"/>
        </w:rPr>
        <w:t>.</w:t>
      </w:r>
      <w:r w:rsidRPr="00CB2F51">
        <w:tab/>
      </w:r>
    </w:p>
    <w:p w:rsidR="004F21D3" w:rsidRPr="00CB2F51" w:rsidRDefault="004F21D3" w:rsidP="00097AD8">
      <w:pPr>
        <w:jc w:val="both"/>
        <w:rPr>
          <w:sz w:val="28"/>
          <w:szCs w:val="28"/>
        </w:rPr>
      </w:pPr>
      <w:r w:rsidRPr="00CB2F51">
        <w:rPr>
          <w:sz w:val="28"/>
          <w:szCs w:val="28"/>
        </w:rPr>
        <w:tab/>
        <w:t>6.2.</w:t>
      </w:r>
      <w:r w:rsidRPr="00CB2F51">
        <w:rPr>
          <w:sz w:val="28"/>
          <w:szCs w:val="28"/>
        </w:rPr>
        <w:tab/>
        <w:t xml:space="preserve">В нарушение статьи 9 </w:t>
      </w:r>
      <w:r w:rsidRPr="00CB2F51">
        <w:rPr>
          <w:bCs/>
          <w:sz w:val="28"/>
          <w:szCs w:val="28"/>
        </w:rPr>
        <w:t xml:space="preserve">Федерального закона от 06.12.2011 № 402-ФЗ      «О бухгалтерском учете» в приложенных товарных чеках на сумму 2 817,00 рублей к авансовому отчету от 30.11.2016 № 56 </w:t>
      </w:r>
      <w:r w:rsidRPr="00CB2F51">
        <w:rPr>
          <w:sz w:val="28"/>
          <w:szCs w:val="28"/>
        </w:rPr>
        <w:t>подотчетным лицом,</w:t>
      </w:r>
      <w:r>
        <w:rPr>
          <w:sz w:val="28"/>
          <w:szCs w:val="28"/>
        </w:rPr>
        <w:t xml:space="preserve"> </w:t>
      </w:r>
      <w:r w:rsidRPr="00CB2F51">
        <w:rPr>
          <w:sz w:val="28"/>
          <w:szCs w:val="28"/>
        </w:rPr>
        <w:t xml:space="preserve"> в качестве документа, подтверждающего произведенные расходы по приобретению товарно-материальных ценностей, отсутствуют обязательные реквизиты (</w:t>
      </w:r>
      <w:r w:rsidRPr="00CB2F51">
        <w:rPr>
          <w:sz w:val="28"/>
          <w:szCs w:val="28"/>
          <w:lang w:eastAsia="ru-RU"/>
        </w:rPr>
        <w:t>величина натурального, денежного измерения факта хозяйственной жизни с указанием единиц измерения)</w:t>
      </w:r>
      <w:r>
        <w:rPr>
          <w:sz w:val="28"/>
          <w:szCs w:val="28"/>
          <w:lang w:eastAsia="ru-RU"/>
        </w:rPr>
        <w:t>.</w:t>
      </w:r>
    </w:p>
    <w:p w:rsidR="004F21D3" w:rsidRPr="00CB2F51" w:rsidRDefault="004F21D3" w:rsidP="00097AD8">
      <w:pPr>
        <w:pStyle w:val="Heading1"/>
        <w:rPr>
          <w:sz w:val="6"/>
          <w:szCs w:val="6"/>
        </w:rPr>
      </w:pPr>
    </w:p>
    <w:p w:rsidR="004F21D3" w:rsidRPr="00CB2F51" w:rsidRDefault="004F21D3" w:rsidP="00FE6324">
      <w:pPr>
        <w:jc w:val="both"/>
        <w:rPr>
          <w:sz w:val="12"/>
          <w:szCs w:val="12"/>
        </w:rPr>
      </w:pPr>
      <w:r w:rsidRPr="00CB2F51">
        <w:tab/>
      </w:r>
      <w:r w:rsidRPr="00CB2F51">
        <w:rPr>
          <w:sz w:val="28"/>
          <w:szCs w:val="28"/>
        </w:rPr>
        <w:t>6.3</w:t>
      </w:r>
      <w:r w:rsidRPr="00CB2F51">
        <w:rPr>
          <w:i/>
          <w:sz w:val="28"/>
          <w:szCs w:val="28"/>
        </w:rPr>
        <w:t>.</w:t>
      </w:r>
      <w:r w:rsidRPr="00CB2F51">
        <w:rPr>
          <w:sz w:val="28"/>
          <w:szCs w:val="28"/>
        </w:rPr>
        <w:tab/>
        <w:t xml:space="preserve">В нарушение пункта 6.3 </w:t>
      </w:r>
      <w:r w:rsidRPr="00CB2F51">
        <w:rPr>
          <w:bCs/>
          <w:sz w:val="28"/>
          <w:szCs w:val="28"/>
        </w:rPr>
        <w:t xml:space="preserve">Указание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w:t>
      </w:r>
      <w:r w:rsidRPr="00CB2F51">
        <w:rPr>
          <w:sz w:val="28"/>
          <w:szCs w:val="28"/>
        </w:rPr>
        <w:t>в проверяемом периоде наличные денежные средства выдавались при неполном отчете подотчетных лиц по ранее выданному авансу за предыдущий период</w:t>
      </w:r>
      <w:r>
        <w:rPr>
          <w:sz w:val="28"/>
          <w:szCs w:val="28"/>
        </w:rPr>
        <w:t>.</w:t>
      </w:r>
    </w:p>
    <w:p w:rsidR="004F21D3" w:rsidRPr="00CB2F51" w:rsidRDefault="004F21D3" w:rsidP="00E75B39">
      <w:pPr>
        <w:widowControl w:val="0"/>
        <w:shd w:val="clear" w:color="auto" w:fill="FFFFFF"/>
        <w:autoSpaceDE w:val="0"/>
        <w:autoSpaceDN w:val="0"/>
        <w:adjustRightInd w:val="0"/>
        <w:jc w:val="both"/>
        <w:rPr>
          <w:rFonts w:ascii="Times New Roman CYR" w:hAnsi="Times New Roman CYR" w:cs="Times New Roman CYR"/>
          <w:sz w:val="16"/>
          <w:szCs w:val="16"/>
        </w:rPr>
      </w:pPr>
      <w:r w:rsidRPr="00CB2F51">
        <w:rPr>
          <w:rFonts w:ascii="Times New Roman CYR" w:hAnsi="Times New Roman CYR" w:cs="Times New Roman CYR"/>
          <w:sz w:val="28"/>
          <w:szCs w:val="28"/>
        </w:rPr>
        <w:tab/>
      </w:r>
    </w:p>
    <w:p w:rsidR="004F21D3" w:rsidRPr="00CB2F51" w:rsidRDefault="004F21D3" w:rsidP="006D17D9">
      <w:pPr>
        <w:jc w:val="both"/>
        <w:rPr>
          <w:b/>
          <w:sz w:val="28"/>
          <w:szCs w:val="28"/>
        </w:rPr>
      </w:pPr>
      <w:r w:rsidRPr="00CB2F51">
        <w:rPr>
          <w:rStyle w:val="30"/>
          <w:b/>
          <w:bCs/>
          <w:szCs w:val="28"/>
        </w:rPr>
        <w:t>9.</w:t>
      </w:r>
      <w:r w:rsidRPr="00CB2F51">
        <w:rPr>
          <w:rStyle w:val="30"/>
          <w:b/>
          <w:bCs/>
          <w:szCs w:val="28"/>
        </w:rPr>
        <w:tab/>
        <w:t>Проверка учета начисленных и поступивших доходов от оказания услуг по предварительным заказам</w:t>
      </w:r>
    </w:p>
    <w:p w:rsidR="004F21D3" w:rsidRPr="00CB2F51" w:rsidRDefault="004F21D3" w:rsidP="006D17D9">
      <w:pPr>
        <w:shd w:val="clear" w:color="auto" w:fill="FFFFFF"/>
        <w:jc w:val="both"/>
        <w:rPr>
          <w:b/>
          <w:sz w:val="16"/>
          <w:szCs w:val="16"/>
        </w:rPr>
      </w:pPr>
    </w:p>
    <w:p w:rsidR="004F21D3" w:rsidRPr="00CB2F51" w:rsidRDefault="004F21D3" w:rsidP="006D17D9">
      <w:pPr>
        <w:pStyle w:val="1"/>
        <w:ind w:firstLine="0"/>
        <w:rPr>
          <w:rStyle w:val="10"/>
          <w:lang w:val="ru-RU"/>
        </w:rPr>
      </w:pPr>
      <w:r w:rsidRPr="00CB2F51">
        <w:tab/>
        <w:t>1.</w:t>
      </w:r>
      <w:r w:rsidRPr="00CB2F51">
        <w:tab/>
      </w:r>
      <w:r w:rsidRPr="00CB2F51">
        <w:rPr>
          <w:szCs w:val="28"/>
        </w:rPr>
        <w:t xml:space="preserve">В 2016 году и текущем периоде 2017 года МУП «КШП» заключались договоры с физическими лицами на предоставление услуг по предварительным заказам </w:t>
      </w:r>
      <w:r w:rsidRPr="00CB2F51">
        <w:t xml:space="preserve">по организации и обслуживанию </w:t>
      </w:r>
      <w:r w:rsidRPr="00CB2F51">
        <w:rPr>
          <w:szCs w:val="28"/>
        </w:rPr>
        <w:t>ритуальных обедов</w:t>
      </w:r>
      <w:r w:rsidRPr="00CB2F51">
        <w:t xml:space="preserve"> и банкетных мероприятий </w:t>
      </w:r>
      <w:r w:rsidRPr="00CB2F51">
        <w:rPr>
          <w:rStyle w:val="10"/>
          <w:lang w:val="ru-RU"/>
        </w:rPr>
        <w:t>(памятные даты, поминки, юбилеи, свадьбы и пр.).</w:t>
      </w:r>
    </w:p>
    <w:p w:rsidR="004F21D3" w:rsidRPr="00CB2F51" w:rsidRDefault="004F21D3" w:rsidP="006D17D9">
      <w:pPr>
        <w:pStyle w:val="1"/>
        <w:ind w:firstLine="0"/>
        <w:rPr>
          <w:rStyle w:val="10"/>
          <w:lang w:val="ru-RU"/>
        </w:rPr>
      </w:pPr>
      <w:r w:rsidRPr="00CB2F51">
        <w:rPr>
          <w:rStyle w:val="10"/>
          <w:lang w:val="ru-RU"/>
        </w:rPr>
        <w:tab/>
        <w:t>2.</w:t>
      </w:r>
      <w:r w:rsidRPr="00CB2F51">
        <w:rPr>
          <w:rStyle w:val="10"/>
          <w:lang w:val="ru-RU"/>
        </w:rPr>
        <w:tab/>
        <w:t>В соответствии с требованиями, установленными постановлением Правительства от 15.08.1997 № 1036 «Об утверждении Правил оказания услуг общественного питания» приказами по предприятию утверждены:</w:t>
      </w:r>
    </w:p>
    <w:p w:rsidR="004F21D3" w:rsidRPr="00CB2F51" w:rsidRDefault="004F21D3" w:rsidP="006D17D9">
      <w:pPr>
        <w:pStyle w:val="1"/>
        <w:ind w:firstLine="0"/>
        <w:rPr>
          <w:rStyle w:val="10"/>
          <w:lang w:val="ru-RU"/>
        </w:rPr>
      </w:pPr>
      <w:r w:rsidRPr="00CB2F51">
        <w:rPr>
          <w:rStyle w:val="10"/>
          <w:lang w:val="ru-RU"/>
        </w:rPr>
        <w:tab/>
        <w:t>–</w:t>
      </w:r>
      <w:r w:rsidRPr="00CB2F51">
        <w:rPr>
          <w:rStyle w:val="10"/>
          <w:lang w:val="ru-RU"/>
        </w:rPr>
        <w:tab/>
        <w:t xml:space="preserve">типовые формы договора на оказание услуг </w:t>
      </w:r>
      <w:r w:rsidRPr="00CB2F51">
        <w:rPr>
          <w:szCs w:val="28"/>
        </w:rPr>
        <w:t xml:space="preserve">по предварительным заказам </w:t>
      </w:r>
      <w:r w:rsidRPr="00CB2F51">
        <w:t xml:space="preserve">по организации и обслуживанию </w:t>
      </w:r>
      <w:r w:rsidRPr="00CB2F51">
        <w:rPr>
          <w:szCs w:val="28"/>
        </w:rPr>
        <w:t>ритуальных обедов</w:t>
      </w:r>
      <w:r w:rsidRPr="00CB2F51">
        <w:t xml:space="preserve"> и банкетных мероприятий (приказ от 22.05.2015 № 20);</w:t>
      </w:r>
    </w:p>
    <w:p w:rsidR="004F21D3" w:rsidRPr="00CB2F51" w:rsidRDefault="004F21D3" w:rsidP="006D17D9">
      <w:pPr>
        <w:pStyle w:val="1"/>
        <w:ind w:firstLine="0"/>
        <w:rPr>
          <w:szCs w:val="28"/>
        </w:rPr>
      </w:pPr>
      <w:r w:rsidRPr="00CB2F51">
        <w:rPr>
          <w:rStyle w:val="10"/>
          <w:lang w:val="ru-RU"/>
        </w:rPr>
        <w:tab/>
        <w:t>–</w:t>
      </w:r>
      <w:r w:rsidRPr="00CB2F51">
        <w:rPr>
          <w:rStyle w:val="10"/>
          <w:lang w:val="ru-RU"/>
        </w:rPr>
        <w:tab/>
      </w:r>
      <w:r w:rsidRPr="00CB2F51">
        <w:rPr>
          <w:szCs w:val="28"/>
        </w:rPr>
        <w:t>регламент предоставления услуг общественного питания, определяющий порядок, перечень, стоимость и условия оказания услуг по предварительным заказам (</w:t>
      </w:r>
      <w:r w:rsidRPr="00CB2F51">
        <w:rPr>
          <w:rStyle w:val="10"/>
          <w:lang w:val="ru-RU"/>
        </w:rPr>
        <w:t>приказ от 22.05.2015 № 22);</w:t>
      </w:r>
    </w:p>
    <w:p w:rsidR="004F21D3" w:rsidRPr="00CB2F51" w:rsidRDefault="004F21D3" w:rsidP="006D17D9">
      <w:pPr>
        <w:pStyle w:val="1"/>
        <w:ind w:firstLine="0"/>
        <w:rPr>
          <w:rStyle w:val="10"/>
          <w:lang w:val="ru-RU"/>
        </w:rPr>
      </w:pPr>
      <w:r w:rsidRPr="00CB2F51">
        <w:rPr>
          <w:rStyle w:val="10"/>
          <w:lang w:val="ru-RU"/>
        </w:rPr>
        <w:tab/>
        <w:t>–</w:t>
      </w:r>
      <w:r w:rsidRPr="00CB2F51">
        <w:rPr>
          <w:rStyle w:val="10"/>
          <w:lang w:val="ru-RU"/>
        </w:rPr>
        <w:tab/>
      </w:r>
      <w:r w:rsidRPr="00CB2F51">
        <w:rPr>
          <w:szCs w:val="28"/>
        </w:rPr>
        <w:t>прейскурант цен, действующий в период с 26.05.2015 по 16.11.2016 (</w:t>
      </w:r>
      <w:r w:rsidRPr="00CB2F51">
        <w:rPr>
          <w:rStyle w:val="10"/>
          <w:lang w:val="ru-RU"/>
        </w:rPr>
        <w:t>приказ от 22.05.2015 № 22);</w:t>
      </w:r>
    </w:p>
    <w:p w:rsidR="004F21D3" w:rsidRPr="00CB2F51" w:rsidRDefault="004F21D3" w:rsidP="006D17D9">
      <w:pPr>
        <w:pStyle w:val="1"/>
        <w:ind w:firstLine="0"/>
        <w:rPr>
          <w:szCs w:val="28"/>
        </w:rPr>
      </w:pPr>
      <w:r w:rsidRPr="00CB2F51">
        <w:rPr>
          <w:rStyle w:val="10"/>
          <w:lang w:val="ru-RU"/>
        </w:rPr>
        <w:tab/>
        <w:t>–</w:t>
      </w:r>
      <w:r w:rsidRPr="00CB2F51">
        <w:rPr>
          <w:rStyle w:val="10"/>
          <w:lang w:val="ru-RU"/>
        </w:rPr>
        <w:tab/>
      </w:r>
      <w:r w:rsidRPr="00CB2F51">
        <w:rPr>
          <w:szCs w:val="28"/>
        </w:rPr>
        <w:t>прейскурант цен, действующий в период с 16.11.2016 по настоящее время (приказ от 31.10.2016 № 70а);</w:t>
      </w:r>
    </w:p>
    <w:p w:rsidR="004F21D3" w:rsidRPr="00CB2F51" w:rsidRDefault="004F21D3" w:rsidP="006D17D9">
      <w:pPr>
        <w:pStyle w:val="1"/>
        <w:ind w:firstLine="0"/>
        <w:rPr>
          <w:rStyle w:val="10"/>
          <w:lang w:val="ru-RU"/>
        </w:rPr>
      </w:pPr>
      <w:r w:rsidRPr="00CB2F51">
        <w:rPr>
          <w:rStyle w:val="10"/>
          <w:lang w:val="ru-RU"/>
        </w:rPr>
        <w:tab/>
        <w:t>–</w:t>
      </w:r>
      <w:r w:rsidRPr="00CB2F51">
        <w:rPr>
          <w:rStyle w:val="10"/>
          <w:lang w:val="ru-RU"/>
        </w:rPr>
        <w:tab/>
        <w:t>порядок оказания банкетных услуг (приказ от 31.12.2015 № 67);</w:t>
      </w:r>
    </w:p>
    <w:p w:rsidR="004F21D3" w:rsidRPr="00CB2F51" w:rsidRDefault="004F21D3" w:rsidP="006D17D9">
      <w:pPr>
        <w:pStyle w:val="1"/>
        <w:ind w:firstLine="0"/>
      </w:pPr>
      <w:r w:rsidRPr="00CB2F51">
        <w:rPr>
          <w:rStyle w:val="10"/>
          <w:lang w:val="ru-RU"/>
        </w:rPr>
        <w:tab/>
        <w:t>–</w:t>
      </w:r>
      <w:r w:rsidRPr="00CB2F51">
        <w:rPr>
          <w:rStyle w:val="10"/>
          <w:lang w:val="ru-RU"/>
        </w:rPr>
        <w:tab/>
        <w:t>расчет стоимости одного часа банкетного обслуживания работником МУП «КШП» (приказ от 31.12.2015 № 67).</w:t>
      </w:r>
    </w:p>
    <w:p w:rsidR="004F21D3" w:rsidRPr="00CB2F51" w:rsidRDefault="004F21D3" w:rsidP="000D081C">
      <w:pPr>
        <w:pStyle w:val="BodyText"/>
        <w:autoSpaceDE w:val="0"/>
        <w:autoSpaceDN w:val="0"/>
        <w:adjustRightInd w:val="0"/>
        <w:rPr>
          <w:szCs w:val="28"/>
        </w:rPr>
      </w:pPr>
      <w:r w:rsidRPr="00CB2F51">
        <w:rPr>
          <w:rStyle w:val="10"/>
        </w:rPr>
        <w:tab/>
      </w:r>
      <w:r>
        <w:rPr>
          <w:szCs w:val="28"/>
        </w:rPr>
        <w:t>3</w:t>
      </w:r>
      <w:r w:rsidRPr="00CB2F51">
        <w:rPr>
          <w:szCs w:val="28"/>
        </w:rPr>
        <w:t>.</w:t>
      </w:r>
      <w:r w:rsidRPr="00CB2F51">
        <w:rPr>
          <w:szCs w:val="28"/>
        </w:rPr>
        <w:tab/>
        <w:t xml:space="preserve">В нарушение требований </w:t>
      </w:r>
      <w:hyperlink r:id="rId10" w:history="1">
        <w:r w:rsidRPr="00CB2F51">
          <w:rPr>
            <w:szCs w:val="28"/>
          </w:rPr>
          <w:t>статьи 10</w:t>
        </w:r>
      </w:hyperlink>
      <w:r w:rsidRPr="00CB2F51">
        <w:rPr>
          <w:szCs w:val="28"/>
        </w:rPr>
        <w:t xml:space="preserve"> Закона РФ от 07.02.1992 № 2300-I   «О защите прав потребителей», </w:t>
      </w:r>
      <w:hyperlink r:id="rId11" w:history="1">
        <w:r w:rsidRPr="00CB2F51">
          <w:rPr>
            <w:szCs w:val="28"/>
          </w:rPr>
          <w:t>пунктов 11</w:t>
        </w:r>
      </w:hyperlink>
      <w:r w:rsidRPr="00CB2F51">
        <w:rPr>
          <w:szCs w:val="28"/>
        </w:rPr>
        <w:t xml:space="preserve">, </w:t>
      </w:r>
      <w:hyperlink r:id="rId12" w:history="1">
        <w:r w:rsidRPr="00CB2F51">
          <w:rPr>
            <w:szCs w:val="28"/>
          </w:rPr>
          <w:t>12</w:t>
        </w:r>
      </w:hyperlink>
      <w:r w:rsidRPr="00CB2F51">
        <w:rPr>
          <w:szCs w:val="28"/>
        </w:rPr>
        <w:t xml:space="preserve">, </w:t>
      </w:r>
      <w:hyperlink r:id="rId13" w:history="1">
        <w:r w:rsidRPr="00CB2F51">
          <w:rPr>
            <w:szCs w:val="28"/>
          </w:rPr>
          <w:t>13</w:t>
        </w:r>
      </w:hyperlink>
      <w:r w:rsidRPr="00CB2F51">
        <w:rPr>
          <w:szCs w:val="28"/>
        </w:rPr>
        <w:t xml:space="preserve"> Правил оказания услуг общественного питания, утвержденных </w:t>
      </w:r>
      <w:hyperlink r:id="rId14" w:history="1">
        <w:r w:rsidRPr="00CB2F51">
          <w:rPr>
            <w:szCs w:val="28"/>
          </w:rPr>
          <w:t>постановлением</w:t>
        </w:r>
      </w:hyperlink>
      <w:r w:rsidRPr="00CB2F51">
        <w:rPr>
          <w:szCs w:val="28"/>
        </w:rPr>
        <w:t xml:space="preserve"> Правительства РФ </w:t>
      </w:r>
      <w:r>
        <w:rPr>
          <w:szCs w:val="28"/>
        </w:rPr>
        <w:t xml:space="preserve">                       </w:t>
      </w:r>
      <w:r w:rsidRPr="00CB2F51">
        <w:rPr>
          <w:szCs w:val="28"/>
        </w:rPr>
        <w:t xml:space="preserve">от 15.08.1997 № 1036, </w:t>
      </w:r>
      <w:hyperlink r:id="rId15" w:history="1">
        <w:r w:rsidRPr="00CB2F51">
          <w:rPr>
            <w:szCs w:val="28"/>
          </w:rPr>
          <w:t>пункта 6.8</w:t>
        </w:r>
      </w:hyperlink>
      <w:r w:rsidRPr="00CB2F51">
        <w:rPr>
          <w:szCs w:val="28"/>
        </w:rPr>
        <w:t xml:space="preserve"> ГОСТа Р 50763-2007, до сведения потребителей в наглядной и доступной форме, а именно в меню, не доводится информация о пищевой ценности продукции общественного питания (химический состав, калорийность), нормативные документы, в соответствии с которыми изготовлена продукция.</w:t>
      </w:r>
    </w:p>
    <w:p w:rsidR="004F21D3" w:rsidRPr="00CB2F51" w:rsidRDefault="004F21D3" w:rsidP="006D17D9">
      <w:pPr>
        <w:pStyle w:val="1"/>
        <w:ind w:firstLine="0"/>
      </w:pPr>
      <w:r w:rsidRPr="00CB2F51">
        <w:tab/>
      </w:r>
      <w:r>
        <w:t>4</w:t>
      </w:r>
      <w:r w:rsidRPr="00CB2F51">
        <w:t>.</w:t>
      </w:r>
      <w:r w:rsidRPr="00CB2F51">
        <w:tab/>
        <w:t>Проверкой полноты и своевременности учета доходов от оказания услуг по предварительным заказам, соответствия их стоимости действующим прейскурантам цен, установлено:</w:t>
      </w:r>
    </w:p>
    <w:p w:rsidR="004F21D3" w:rsidRPr="00CB2F51" w:rsidRDefault="004F21D3" w:rsidP="006D17D9">
      <w:pPr>
        <w:pStyle w:val="1"/>
        <w:ind w:firstLine="0"/>
      </w:pPr>
      <w:r w:rsidRPr="00CB2F51">
        <w:tab/>
      </w:r>
      <w:r>
        <w:t>4</w:t>
      </w:r>
      <w:r w:rsidRPr="00CB2F51">
        <w:t>.1.</w:t>
      </w:r>
      <w:r w:rsidRPr="00CB2F51">
        <w:rPr>
          <w:rStyle w:val="10"/>
          <w:lang w:val="ru-RU"/>
        </w:rPr>
        <w:tab/>
      </w:r>
      <w:r w:rsidRPr="00CB2F51">
        <w:t xml:space="preserve">Согласно приходно-кассовым ордерам, договорам, заказам-счетам и «План-меню» (ф. № ОП-2) за 2016 год и 1-ый квартал 2017 года общая стоимость оказанных услуг </w:t>
      </w:r>
      <w:r w:rsidRPr="00CB2F51">
        <w:rPr>
          <w:szCs w:val="28"/>
        </w:rPr>
        <w:t>по предварительным заказам:</w:t>
      </w:r>
      <w:r w:rsidRPr="00CB2F51">
        <w:t xml:space="preserve"> </w:t>
      </w:r>
      <w:r w:rsidRPr="00CB2F51">
        <w:rPr>
          <w:szCs w:val="28"/>
        </w:rPr>
        <w:t>обслуживание ритуальных обедов и банкетных мероприятий</w:t>
      </w:r>
      <w:r w:rsidRPr="00CB2F51">
        <w:t xml:space="preserve"> </w:t>
      </w:r>
      <w:r w:rsidRPr="00CB2F51">
        <w:rPr>
          <w:rStyle w:val="10"/>
          <w:lang w:val="ru-RU"/>
        </w:rPr>
        <w:t xml:space="preserve">в Столовой № 1 </w:t>
      </w:r>
      <w:r w:rsidRPr="00CB2F51">
        <w:t>составила 2 032, 10 тыс. рублей:</w:t>
      </w:r>
    </w:p>
    <w:p w:rsidR="004F21D3" w:rsidRPr="00CB2F51" w:rsidRDefault="004F21D3" w:rsidP="006D17D9">
      <w:pPr>
        <w:pStyle w:val="1"/>
        <w:ind w:firstLine="0"/>
        <w:rPr>
          <w:rStyle w:val="10"/>
          <w:lang w:val="ru-RU"/>
        </w:rPr>
      </w:pPr>
      <w:r w:rsidRPr="00CB2F51">
        <w:tab/>
        <w:t>–</w:t>
      </w:r>
      <w:r w:rsidRPr="00CB2F51">
        <w:tab/>
        <w:t xml:space="preserve">в 2016 году в сумме 1 806,771 тыс. рублей (127 заказов) </w:t>
      </w:r>
    </w:p>
    <w:p w:rsidR="004F21D3" w:rsidRPr="00CB2F51" w:rsidRDefault="004F21D3" w:rsidP="006D17D9">
      <w:pPr>
        <w:pStyle w:val="1"/>
        <w:ind w:firstLine="0"/>
        <w:rPr>
          <w:rStyle w:val="10"/>
          <w:lang w:val="ru-RU"/>
        </w:rPr>
      </w:pPr>
      <w:r w:rsidRPr="00CB2F51">
        <w:rPr>
          <w:rStyle w:val="10"/>
          <w:lang w:val="ru-RU"/>
        </w:rPr>
        <w:tab/>
      </w:r>
      <w:r w:rsidRPr="00CB2F51">
        <w:t>–</w:t>
      </w:r>
      <w:r w:rsidRPr="00CB2F51">
        <w:tab/>
      </w:r>
      <w:r w:rsidRPr="00CB2F51">
        <w:rPr>
          <w:rStyle w:val="10"/>
          <w:lang w:val="ru-RU"/>
        </w:rPr>
        <w:t>в 1-ом квартале 2017 года в сумме 225,33 тыс. рублей (24 заказов).</w:t>
      </w:r>
    </w:p>
    <w:p w:rsidR="004F21D3" w:rsidRPr="00CB2F51" w:rsidRDefault="004F21D3" w:rsidP="006D17D9">
      <w:pPr>
        <w:pStyle w:val="BodyText"/>
        <w:autoSpaceDE w:val="0"/>
        <w:autoSpaceDN w:val="0"/>
        <w:adjustRightInd w:val="0"/>
      </w:pPr>
      <w:r w:rsidRPr="00CB2F51">
        <w:rPr>
          <w:rStyle w:val="10"/>
        </w:rPr>
        <w:tab/>
      </w:r>
      <w:r>
        <w:rPr>
          <w:rStyle w:val="10"/>
        </w:rPr>
        <w:t>4</w:t>
      </w:r>
      <w:r w:rsidRPr="00CB2F51">
        <w:rPr>
          <w:rStyle w:val="10"/>
        </w:rPr>
        <w:t>.2.</w:t>
      </w:r>
      <w:r w:rsidRPr="00CB2F51">
        <w:rPr>
          <w:rStyle w:val="10"/>
        </w:rPr>
        <w:tab/>
        <w:t xml:space="preserve">В нарушение пункта 16 постановления Правительства от 15.08.1997 № 1036 «Об утверждении Правил оказания услуг общественного питания», </w:t>
      </w:r>
      <w:r w:rsidRPr="00CB2F51">
        <w:t>приказа руководителя МУП «КШП» от 22.05.2015 № 22, в период с 01.01.2016 по 01.04.2017</w:t>
      </w:r>
      <w:r w:rsidRPr="00CB2F51">
        <w:rPr>
          <w:rStyle w:val="10"/>
        </w:rPr>
        <w:t xml:space="preserve"> при оказании услуг </w:t>
      </w:r>
      <w:r w:rsidRPr="00CB2F51">
        <w:t xml:space="preserve">по предварительным заказам: обслуживание ритуальных обедов и банкетных мероприятий </w:t>
      </w:r>
      <w:r w:rsidRPr="00CB2F51">
        <w:rPr>
          <w:rStyle w:val="10"/>
        </w:rPr>
        <w:t>(памятные даты, поминки, юбилеи, свадьбы и пр.)</w:t>
      </w:r>
      <w:r w:rsidRPr="00CB2F51">
        <w:t xml:space="preserve"> </w:t>
      </w:r>
      <w:r w:rsidRPr="00CB2F51">
        <w:rPr>
          <w:rStyle w:val="10"/>
        </w:rPr>
        <w:t>в Столовой №</w:t>
      </w:r>
      <w:r w:rsidRPr="00CB2F51">
        <w:rPr>
          <w:rStyle w:val="10"/>
          <w:lang w:val="en-US"/>
        </w:rPr>
        <w:t> </w:t>
      </w:r>
      <w:r w:rsidRPr="00CB2F51">
        <w:rPr>
          <w:rStyle w:val="10"/>
        </w:rPr>
        <w:t xml:space="preserve">1 МУП «КШП» устанавливалась индивидуальная стоимость на одни и те же виды услуг для каждого заказчика, по стоимости, </w:t>
      </w:r>
      <w:r w:rsidRPr="00CB2F51">
        <w:t>не предусмотренной действующим прейскурантом цен. Сумма недополученных доходов за период с 01.01.2016 по 01.04.2017 составила 41 502,00 рублей, в том числе:</w:t>
      </w:r>
    </w:p>
    <w:p w:rsidR="004F21D3" w:rsidRPr="00CB2F51" w:rsidRDefault="004F21D3" w:rsidP="00FE6324">
      <w:pPr>
        <w:jc w:val="both"/>
        <w:rPr>
          <w:sz w:val="12"/>
          <w:szCs w:val="12"/>
        </w:rPr>
      </w:pPr>
      <w:r w:rsidRPr="00CB2F51">
        <w:rPr>
          <w:sz w:val="28"/>
          <w:szCs w:val="28"/>
        </w:rPr>
        <w:tab/>
        <w:t>–</w:t>
      </w:r>
      <w:r w:rsidRPr="00CB2F51">
        <w:rPr>
          <w:sz w:val="28"/>
          <w:szCs w:val="28"/>
        </w:rPr>
        <w:tab/>
        <w:t>15 898,00 рублей – от оказания услуг по обслуживанию банкетных мероприятий</w:t>
      </w:r>
      <w:r>
        <w:rPr>
          <w:sz w:val="28"/>
          <w:szCs w:val="28"/>
        </w:rPr>
        <w:t>;</w:t>
      </w:r>
    </w:p>
    <w:p w:rsidR="004F21D3" w:rsidRPr="00007E4F" w:rsidRDefault="004F21D3" w:rsidP="006D17D9">
      <w:pPr>
        <w:pStyle w:val="3"/>
        <w:rPr>
          <w:szCs w:val="28"/>
        </w:rPr>
      </w:pPr>
      <w:r w:rsidRPr="00CB2F51">
        <w:rPr>
          <w:szCs w:val="28"/>
        </w:rPr>
        <w:tab/>
        <w:t>–</w:t>
      </w:r>
      <w:r w:rsidRPr="00CB2F51">
        <w:rPr>
          <w:szCs w:val="28"/>
        </w:rPr>
        <w:tab/>
        <w:t>25 604,00 рублей – от оказания услуг по организации и обслуживанию поминальных обедов</w:t>
      </w:r>
      <w:r>
        <w:rPr>
          <w:szCs w:val="28"/>
        </w:rPr>
        <w:t>.</w:t>
      </w:r>
    </w:p>
    <w:p w:rsidR="004F21D3" w:rsidRPr="00CB2F51" w:rsidRDefault="004F21D3" w:rsidP="006D17D9">
      <w:pPr>
        <w:pStyle w:val="NoSpacing"/>
        <w:jc w:val="both"/>
        <w:rPr>
          <w:sz w:val="28"/>
          <w:szCs w:val="28"/>
        </w:rPr>
      </w:pPr>
      <w:r w:rsidRPr="00CB2F51">
        <w:rPr>
          <w:sz w:val="28"/>
          <w:szCs w:val="28"/>
        </w:rPr>
        <w:tab/>
      </w:r>
      <w:r>
        <w:rPr>
          <w:sz w:val="28"/>
          <w:szCs w:val="28"/>
        </w:rPr>
        <w:t>4</w:t>
      </w:r>
      <w:r w:rsidRPr="00CB2F51">
        <w:rPr>
          <w:sz w:val="28"/>
          <w:szCs w:val="28"/>
        </w:rPr>
        <w:t>.3.</w:t>
      </w:r>
      <w:r w:rsidRPr="00CB2F51">
        <w:rPr>
          <w:sz w:val="28"/>
          <w:szCs w:val="28"/>
        </w:rPr>
        <w:tab/>
        <w:t xml:space="preserve">В нарушение пункта 12 раздела 2 </w:t>
      </w:r>
      <w:r w:rsidRPr="00CB2F51">
        <w:rPr>
          <w:rStyle w:val="10"/>
          <w:lang w:val="ru-RU"/>
        </w:rPr>
        <w:t xml:space="preserve">постановления Правительства </w:t>
      </w:r>
      <w:r>
        <w:rPr>
          <w:rStyle w:val="10"/>
          <w:lang w:val="ru-RU"/>
        </w:rPr>
        <w:t xml:space="preserve">              </w:t>
      </w:r>
      <w:r w:rsidRPr="00CB2F51">
        <w:rPr>
          <w:rStyle w:val="10"/>
          <w:lang w:val="ru-RU"/>
        </w:rPr>
        <w:t>от 15.08.1997 № 1036 «Об утверждении Правил оказания услуг общественного питания»</w:t>
      </w:r>
      <w:r w:rsidRPr="00CB2F51">
        <w:rPr>
          <w:sz w:val="28"/>
          <w:szCs w:val="28"/>
        </w:rPr>
        <w:t xml:space="preserve"> в рамках исполнения договоров от 10.02.2016, от 12.01.2016, от 04.05.2016 по оказанию услуг по организации и проведению банкетных мероприятий в меню-заказ включены блюда, не предусмотренные действующим прейскурантом цен:</w:t>
      </w:r>
    </w:p>
    <w:p w:rsidR="004F21D3" w:rsidRPr="00CB2F51" w:rsidRDefault="004F21D3" w:rsidP="006D17D9">
      <w:pPr>
        <w:pStyle w:val="NoSpacing"/>
        <w:jc w:val="both"/>
        <w:rPr>
          <w:sz w:val="28"/>
          <w:szCs w:val="28"/>
        </w:rPr>
      </w:pPr>
      <w:r w:rsidRPr="00CB2F51">
        <w:rPr>
          <w:sz w:val="28"/>
          <w:szCs w:val="28"/>
        </w:rPr>
        <w:tab/>
      </w:r>
      <w:r w:rsidRPr="00CB2F51">
        <w:t>–</w:t>
      </w:r>
      <w:r w:rsidRPr="00CB2F51">
        <w:tab/>
      </w:r>
      <w:r>
        <w:rPr>
          <w:sz w:val="28"/>
          <w:szCs w:val="28"/>
        </w:rPr>
        <w:t>счет-заказ от 10.02.2016 № </w:t>
      </w:r>
      <w:r w:rsidRPr="00CB2F51">
        <w:rPr>
          <w:sz w:val="28"/>
          <w:szCs w:val="28"/>
        </w:rPr>
        <w:t>22 (блины с ветчиной и сыром);</w:t>
      </w:r>
    </w:p>
    <w:p w:rsidR="004F21D3" w:rsidRPr="00CB2F51" w:rsidRDefault="004F21D3" w:rsidP="006D17D9">
      <w:pPr>
        <w:pStyle w:val="NoSpacing"/>
        <w:jc w:val="both"/>
        <w:rPr>
          <w:sz w:val="28"/>
          <w:szCs w:val="28"/>
        </w:rPr>
      </w:pPr>
      <w:r w:rsidRPr="00CB2F51">
        <w:rPr>
          <w:sz w:val="28"/>
          <w:szCs w:val="28"/>
        </w:rPr>
        <w:tab/>
      </w:r>
      <w:r w:rsidRPr="00CB2F51">
        <w:t>–</w:t>
      </w:r>
      <w:r w:rsidRPr="00CB2F51">
        <w:tab/>
      </w:r>
      <w:r>
        <w:rPr>
          <w:sz w:val="28"/>
          <w:szCs w:val="28"/>
        </w:rPr>
        <w:t>счет-заказ от 12.01.2016 № </w:t>
      </w:r>
      <w:r w:rsidRPr="00CB2F51">
        <w:rPr>
          <w:sz w:val="28"/>
          <w:szCs w:val="28"/>
        </w:rPr>
        <w:t>4 (язык отварной, еврейская закуска);</w:t>
      </w:r>
    </w:p>
    <w:p w:rsidR="004F21D3" w:rsidRPr="00CB2F51" w:rsidRDefault="004F21D3" w:rsidP="006D17D9">
      <w:pPr>
        <w:pStyle w:val="NoSpacing"/>
        <w:jc w:val="both"/>
        <w:rPr>
          <w:sz w:val="28"/>
          <w:szCs w:val="28"/>
        </w:rPr>
      </w:pPr>
      <w:r w:rsidRPr="00CB2F51">
        <w:rPr>
          <w:sz w:val="28"/>
          <w:szCs w:val="28"/>
        </w:rPr>
        <w:tab/>
      </w:r>
      <w:r w:rsidRPr="00CB2F51">
        <w:t>–</w:t>
      </w:r>
      <w:r w:rsidRPr="00CB2F51">
        <w:tab/>
      </w:r>
      <w:r>
        <w:rPr>
          <w:sz w:val="28"/>
          <w:szCs w:val="28"/>
        </w:rPr>
        <w:t>счет-заказ от 04.05.2016 № </w:t>
      </w:r>
      <w:r w:rsidRPr="00CB2F51">
        <w:rPr>
          <w:sz w:val="28"/>
          <w:szCs w:val="28"/>
        </w:rPr>
        <w:t>05 (боярская закуска, пирожное).</w:t>
      </w:r>
    </w:p>
    <w:p w:rsidR="004F21D3" w:rsidRPr="00CB2F51" w:rsidRDefault="004F21D3" w:rsidP="006D17D9">
      <w:pPr>
        <w:pStyle w:val="NoSpacing"/>
        <w:jc w:val="both"/>
        <w:rPr>
          <w:sz w:val="16"/>
          <w:szCs w:val="16"/>
        </w:rPr>
      </w:pPr>
      <w:r w:rsidRPr="00CB2F51">
        <w:rPr>
          <w:sz w:val="28"/>
          <w:szCs w:val="28"/>
        </w:rPr>
        <w:tab/>
      </w:r>
    </w:p>
    <w:p w:rsidR="004F21D3" w:rsidRPr="00CB2F51" w:rsidRDefault="004F21D3" w:rsidP="00DC3A23">
      <w:pPr>
        <w:jc w:val="both"/>
        <w:rPr>
          <w:rStyle w:val="30"/>
          <w:b/>
          <w:bCs/>
          <w:szCs w:val="28"/>
        </w:rPr>
      </w:pPr>
      <w:r w:rsidRPr="00CB2F51">
        <w:rPr>
          <w:rStyle w:val="30"/>
          <w:b/>
          <w:bCs/>
          <w:szCs w:val="28"/>
        </w:rPr>
        <w:t>10.</w:t>
      </w:r>
      <w:r w:rsidRPr="00CB2F51">
        <w:rPr>
          <w:rStyle w:val="30"/>
          <w:b/>
          <w:bCs/>
          <w:szCs w:val="28"/>
        </w:rPr>
        <w:tab/>
        <w:t>Проверка учета начисленных и поступивших доходов от оказания услуг платного школьного питания</w:t>
      </w:r>
    </w:p>
    <w:p w:rsidR="004F21D3" w:rsidRPr="00CB2F51" w:rsidRDefault="004F21D3" w:rsidP="00DC3A23">
      <w:pPr>
        <w:jc w:val="both"/>
        <w:rPr>
          <w:rStyle w:val="30"/>
          <w:bCs/>
          <w:sz w:val="16"/>
          <w:szCs w:val="16"/>
        </w:rPr>
      </w:pPr>
    </w:p>
    <w:p w:rsidR="004F21D3" w:rsidRPr="00CB2F51" w:rsidRDefault="004F21D3" w:rsidP="00DC3A23">
      <w:pPr>
        <w:autoSpaceDE w:val="0"/>
        <w:autoSpaceDN w:val="0"/>
        <w:adjustRightInd w:val="0"/>
        <w:jc w:val="both"/>
        <w:rPr>
          <w:sz w:val="28"/>
          <w:szCs w:val="28"/>
          <w:lang w:eastAsia="ru-RU"/>
        </w:rPr>
      </w:pPr>
      <w:r w:rsidRPr="00CB2F51">
        <w:rPr>
          <w:rStyle w:val="30"/>
          <w:bCs/>
          <w:szCs w:val="28"/>
        </w:rPr>
        <w:tab/>
        <w:t>1.</w:t>
      </w:r>
      <w:r w:rsidRPr="00CB2F51">
        <w:rPr>
          <w:rStyle w:val="30"/>
          <w:bCs/>
          <w:szCs w:val="28"/>
        </w:rPr>
        <w:tab/>
      </w:r>
      <w:r w:rsidRPr="00CB2F51">
        <w:rPr>
          <w:sz w:val="28"/>
          <w:szCs w:val="28"/>
          <w:lang w:eastAsia="ru-RU"/>
        </w:rPr>
        <w:t>В 2016 году и текущем периоде 2017 года без предусмотренных договором оснований МУП «КШП» предоставлялись услуги по приготовлению и предоставлению платного питания обучающимся и работникам общеобразовательных учреждений Озерского городского округа.</w:t>
      </w:r>
    </w:p>
    <w:p w:rsidR="004F21D3" w:rsidRPr="00CB2F51" w:rsidRDefault="004F21D3" w:rsidP="00DC3A23">
      <w:pPr>
        <w:autoSpaceDE w:val="0"/>
        <w:autoSpaceDN w:val="0"/>
        <w:adjustRightInd w:val="0"/>
        <w:ind w:firstLine="720"/>
        <w:jc w:val="both"/>
        <w:rPr>
          <w:sz w:val="28"/>
          <w:szCs w:val="28"/>
          <w:lang w:eastAsia="ru-RU"/>
        </w:rPr>
      </w:pPr>
      <w:r w:rsidRPr="00CB2F51">
        <w:rPr>
          <w:sz w:val="28"/>
          <w:szCs w:val="28"/>
          <w:lang w:eastAsia="ru-RU"/>
        </w:rPr>
        <w:t>Для оказания вышеуказанных услуг МУП «КШП» использовалось муниципальное имущество (нежилые помещения школьных столовых и технологическое столовое оборудование), предоставленное общеобразовательными учреждения в безвозмездное пользование в целях исполнения муниципальных контрактов, договоров по приготовлению и предоставлению бесплатного питания обучающимся (льготной категории).</w:t>
      </w:r>
    </w:p>
    <w:p w:rsidR="004F21D3" w:rsidRPr="00CB2F51" w:rsidRDefault="004F21D3" w:rsidP="00B46755">
      <w:pPr>
        <w:autoSpaceDE w:val="0"/>
        <w:autoSpaceDN w:val="0"/>
        <w:adjustRightInd w:val="0"/>
        <w:jc w:val="both"/>
        <w:rPr>
          <w:rStyle w:val="30"/>
          <w:bCs/>
          <w:szCs w:val="28"/>
        </w:rPr>
      </w:pPr>
      <w:r w:rsidRPr="00CB2F51">
        <w:rPr>
          <w:sz w:val="28"/>
          <w:szCs w:val="28"/>
          <w:lang w:eastAsia="ru-RU"/>
        </w:rPr>
        <w:tab/>
      </w:r>
      <w:r w:rsidRPr="00CB2F51">
        <w:rPr>
          <w:rStyle w:val="30"/>
          <w:bCs/>
          <w:szCs w:val="28"/>
        </w:rPr>
        <w:t>2.</w:t>
      </w:r>
      <w:r w:rsidRPr="00CB2F51">
        <w:rPr>
          <w:rStyle w:val="30"/>
          <w:bCs/>
          <w:szCs w:val="28"/>
        </w:rPr>
        <w:tab/>
        <w:t>В 2016 году и текущем периоде 2017 года</w:t>
      </w:r>
      <w:r w:rsidRPr="00CB2F51">
        <w:rPr>
          <w:sz w:val="28"/>
          <w:szCs w:val="28"/>
        </w:rPr>
        <w:t xml:space="preserve"> </w:t>
      </w:r>
      <w:r w:rsidRPr="00CB2F51">
        <w:rPr>
          <w:rStyle w:val="30"/>
          <w:bCs/>
          <w:szCs w:val="28"/>
        </w:rPr>
        <w:t xml:space="preserve">стоимость услуг МУП «КШП» </w:t>
      </w:r>
      <w:r w:rsidRPr="00CB2F51">
        <w:rPr>
          <w:sz w:val="28"/>
          <w:szCs w:val="28"/>
        </w:rPr>
        <w:t xml:space="preserve">на организованное питание (завтрак, обед, полдник) обучающихся образовательных учреждений за счет родительских средств </w:t>
      </w:r>
      <w:r w:rsidRPr="00CB2F51">
        <w:rPr>
          <w:rStyle w:val="30"/>
          <w:bCs/>
          <w:szCs w:val="28"/>
        </w:rPr>
        <w:t xml:space="preserve">установлена приказом руководителя МУП «КШП» от 11.01.2016 № 1 в сумме: завтрак </w:t>
      </w:r>
      <w:r w:rsidRPr="00CB2F51">
        <w:rPr>
          <w:sz w:val="28"/>
          <w:szCs w:val="28"/>
        </w:rPr>
        <w:t xml:space="preserve">– </w:t>
      </w:r>
      <w:r w:rsidRPr="00CB2F51">
        <w:rPr>
          <w:rStyle w:val="30"/>
          <w:bCs/>
          <w:szCs w:val="28"/>
        </w:rPr>
        <w:t>45,00 рублей; суп</w:t>
      </w:r>
      <w:r w:rsidRPr="00CB2F51">
        <w:rPr>
          <w:sz w:val="28"/>
          <w:szCs w:val="28"/>
        </w:rPr>
        <w:t xml:space="preserve"> – </w:t>
      </w:r>
      <w:r w:rsidRPr="00CB2F51">
        <w:rPr>
          <w:rStyle w:val="30"/>
          <w:bCs/>
          <w:szCs w:val="28"/>
        </w:rPr>
        <w:t xml:space="preserve">40,00 рублей; </w:t>
      </w:r>
      <w:r w:rsidRPr="00CB2F51">
        <w:rPr>
          <w:sz w:val="28"/>
          <w:szCs w:val="28"/>
        </w:rPr>
        <w:t>обед (второе блюдо, хлеб, напиток) – 70,00 рублей; обед (суп, второе блюдо, хлеб, напиток) – 100,00 рублей.</w:t>
      </w:r>
    </w:p>
    <w:p w:rsidR="004F21D3" w:rsidRPr="00CB2F51" w:rsidRDefault="004F21D3" w:rsidP="009A6F66">
      <w:pPr>
        <w:autoSpaceDE w:val="0"/>
        <w:autoSpaceDN w:val="0"/>
        <w:adjustRightInd w:val="0"/>
        <w:jc w:val="both"/>
        <w:rPr>
          <w:bCs/>
          <w:sz w:val="28"/>
          <w:szCs w:val="28"/>
        </w:rPr>
      </w:pPr>
      <w:r w:rsidRPr="00CB2F51">
        <w:rPr>
          <w:rStyle w:val="30"/>
          <w:bCs/>
          <w:szCs w:val="28"/>
        </w:rPr>
        <w:tab/>
        <w:t>3.</w:t>
      </w:r>
      <w:r w:rsidRPr="00CB2F51">
        <w:rPr>
          <w:rStyle w:val="30"/>
          <w:bCs/>
          <w:szCs w:val="28"/>
        </w:rPr>
        <w:tab/>
      </w:r>
      <w:r w:rsidRPr="00CB2F51">
        <w:rPr>
          <w:sz w:val="28"/>
          <w:szCs w:val="28"/>
        </w:rPr>
        <w:t>Обеспечение п</w:t>
      </w:r>
      <w:r w:rsidRPr="00CB2F51">
        <w:rPr>
          <w:sz w:val="28"/>
          <w:szCs w:val="28"/>
          <w:lang w:eastAsia="ru-RU"/>
        </w:rPr>
        <w:t xml:space="preserve">итанием обучающихся за счет средств родителей (законных представителей) осуществлялось МУП «КШП» на условиях предоплаты без применения контрольно-кассовой техники или оформления бланков строгой отчетности. Оплата за питание обучающихся производилась родителями (законными представителями) авансом в еженедельном или ежемесячном режиме посредством сдачи наличных денежных средств </w:t>
      </w:r>
      <w:r w:rsidRPr="00CB2F51">
        <w:rPr>
          <w:rStyle w:val="30"/>
          <w:bCs/>
          <w:szCs w:val="28"/>
        </w:rPr>
        <w:t>заведующему производством школьной столовой, являющемуся штатным работником МУП «КШП». Собранные наличные денежные средства сдавались заведующими производств в главную кассу предприятия произвольными суммами, без подтверждающих документов. На основании внесенной суммы кассиром оформлялся приходный кассовый ордер и пробивался чек.</w:t>
      </w:r>
    </w:p>
    <w:p w:rsidR="004F21D3" w:rsidRPr="00CB2F51" w:rsidRDefault="004F21D3" w:rsidP="00C8498A">
      <w:pPr>
        <w:pStyle w:val="NoSpacing"/>
        <w:ind w:firstLine="708"/>
        <w:jc w:val="both"/>
        <w:rPr>
          <w:sz w:val="28"/>
          <w:szCs w:val="28"/>
        </w:rPr>
      </w:pPr>
      <w:r w:rsidRPr="00CB2F51">
        <w:rPr>
          <w:sz w:val="28"/>
          <w:szCs w:val="28"/>
        </w:rPr>
        <w:t>4.</w:t>
      </w:r>
      <w:r w:rsidRPr="00CB2F51">
        <w:rPr>
          <w:sz w:val="28"/>
          <w:szCs w:val="28"/>
        </w:rPr>
        <w:tab/>
      </w:r>
      <w:r w:rsidRPr="00CB2F51">
        <w:rPr>
          <w:sz w:val="28"/>
          <w:szCs w:val="28"/>
          <w:lang w:eastAsia="ru-RU"/>
        </w:rPr>
        <w:t>В 2016 году и текущем периоде 2017 года п</w:t>
      </w:r>
      <w:r w:rsidRPr="00CB2F51">
        <w:rPr>
          <w:sz w:val="28"/>
          <w:szCs w:val="28"/>
        </w:rPr>
        <w:t xml:space="preserve">ри осуществлении наличных денежных расчетов за услуги по обеспечению платного школьного питания обучающихся родителям (законным представителям) обучающихся выдавались квитанции (по требованию), не отвечающие требованиям </w:t>
      </w:r>
      <w:hyperlink r:id="rId16" w:history="1">
        <w:r w:rsidRPr="00CB2F51">
          <w:rPr>
            <w:sz w:val="28"/>
            <w:szCs w:val="28"/>
          </w:rPr>
          <w:t>пункта 3</w:t>
        </w:r>
      </w:hyperlink>
      <w:r w:rsidRPr="00CB2F51">
        <w:rPr>
          <w:sz w:val="28"/>
          <w:szCs w:val="28"/>
        </w:rPr>
        <w:t xml:space="preserve"> Положения об осуществлении наличных денежных расчетов и (или) расчетов с использованием платежных карт без применения ККТ, утвержденного </w:t>
      </w:r>
      <w:hyperlink r:id="rId17" w:history="1">
        <w:r w:rsidRPr="00CB2F51">
          <w:rPr>
            <w:sz w:val="28"/>
            <w:szCs w:val="28"/>
          </w:rPr>
          <w:t>постановлением</w:t>
        </w:r>
      </w:hyperlink>
      <w:r w:rsidRPr="00CB2F51">
        <w:rPr>
          <w:sz w:val="28"/>
          <w:szCs w:val="28"/>
        </w:rPr>
        <w:t xml:space="preserve"> Правительства РФ от 06.05.2008 № 359 в части указания обязательных реквизитов бланка строгой отчетности:</w:t>
      </w:r>
    </w:p>
    <w:p w:rsidR="004F21D3" w:rsidRPr="00CB2F51" w:rsidRDefault="004F21D3" w:rsidP="00C8498A">
      <w:pPr>
        <w:autoSpaceDE w:val="0"/>
        <w:autoSpaceDN w:val="0"/>
        <w:adjustRightInd w:val="0"/>
        <w:jc w:val="both"/>
        <w:rPr>
          <w:sz w:val="28"/>
          <w:szCs w:val="28"/>
        </w:rPr>
      </w:pPr>
      <w:r w:rsidRPr="00CB2F51">
        <w:rPr>
          <w:sz w:val="28"/>
          <w:szCs w:val="28"/>
        </w:rPr>
        <w:tab/>
        <w:t>–</w:t>
      </w:r>
      <w:r w:rsidRPr="00CB2F51">
        <w:rPr>
          <w:sz w:val="28"/>
          <w:szCs w:val="28"/>
        </w:rPr>
        <w:tab/>
        <w:t>вид услуги;</w:t>
      </w:r>
    </w:p>
    <w:p w:rsidR="004F21D3" w:rsidRPr="00CB2F51" w:rsidRDefault="004F21D3" w:rsidP="00C8498A">
      <w:pPr>
        <w:autoSpaceDE w:val="0"/>
        <w:autoSpaceDN w:val="0"/>
        <w:adjustRightInd w:val="0"/>
        <w:jc w:val="both"/>
        <w:rPr>
          <w:sz w:val="28"/>
          <w:szCs w:val="28"/>
        </w:rPr>
      </w:pPr>
      <w:r w:rsidRPr="00CB2F51">
        <w:rPr>
          <w:sz w:val="28"/>
          <w:szCs w:val="28"/>
        </w:rPr>
        <w:tab/>
        <w:t>–</w:t>
      </w:r>
      <w:r w:rsidRPr="00CB2F51">
        <w:rPr>
          <w:sz w:val="28"/>
          <w:szCs w:val="28"/>
        </w:rPr>
        <w:tab/>
        <w:t>стоимость услуги в денежном выражении;</w:t>
      </w:r>
    </w:p>
    <w:p w:rsidR="004F21D3" w:rsidRPr="00CB2F51" w:rsidRDefault="004F21D3" w:rsidP="00C8498A">
      <w:pPr>
        <w:autoSpaceDE w:val="0"/>
        <w:autoSpaceDN w:val="0"/>
        <w:adjustRightInd w:val="0"/>
        <w:jc w:val="both"/>
        <w:rPr>
          <w:sz w:val="28"/>
          <w:szCs w:val="28"/>
        </w:rPr>
      </w:pPr>
      <w:r w:rsidRPr="00CB2F51">
        <w:rPr>
          <w:sz w:val="28"/>
          <w:szCs w:val="28"/>
        </w:rPr>
        <w:tab/>
        <w:t>–</w:t>
      </w:r>
      <w:r w:rsidRPr="00CB2F51">
        <w:rPr>
          <w:sz w:val="28"/>
          <w:szCs w:val="28"/>
        </w:rPr>
        <w:tab/>
        <w:t>размер оплаты, осуществляемой наличными денежными средствами и (или) с использованием платежной карты;</w:t>
      </w:r>
    </w:p>
    <w:p w:rsidR="004F21D3" w:rsidRPr="00CB2F51" w:rsidRDefault="004F21D3" w:rsidP="00C8498A">
      <w:pPr>
        <w:autoSpaceDE w:val="0"/>
        <w:autoSpaceDN w:val="0"/>
        <w:adjustRightInd w:val="0"/>
        <w:jc w:val="both"/>
        <w:rPr>
          <w:sz w:val="28"/>
          <w:szCs w:val="28"/>
        </w:rPr>
      </w:pPr>
      <w:r w:rsidRPr="00CB2F51">
        <w:rPr>
          <w:sz w:val="28"/>
          <w:szCs w:val="28"/>
        </w:rPr>
        <w:tab/>
        <w:t>–</w:t>
      </w:r>
      <w:r w:rsidRPr="00CB2F51">
        <w:rPr>
          <w:sz w:val="28"/>
          <w:szCs w:val="28"/>
        </w:rPr>
        <w:tab/>
        <w:t>дата осуществления расчета и составления документа;</w:t>
      </w:r>
    </w:p>
    <w:p w:rsidR="004F21D3" w:rsidRPr="00CB2F51" w:rsidRDefault="004F21D3" w:rsidP="00C8498A">
      <w:pPr>
        <w:autoSpaceDE w:val="0"/>
        <w:autoSpaceDN w:val="0"/>
        <w:adjustRightInd w:val="0"/>
        <w:jc w:val="both"/>
        <w:rPr>
          <w:sz w:val="28"/>
          <w:szCs w:val="28"/>
        </w:rPr>
      </w:pPr>
      <w:r w:rsidRPr="00CB2F51">
        <w:rPr>
          <w:sz w:val="28"/>
          <w:szCs w:val="28"/>
        </w:rPr>
        <w:tab/>
        <w:t>–</w:t>
      </w:r>
      <w:r w:rsidRPr="00CB2F51">
        <w:rPr>
          <w:sz w:val="28"/>
          <w:szCs w:val="28"/>
        </w:rPr>
        <w:tab/>
        <w:t>должность, фамилия, имя и отчество лица, ответственного за совершение операции и правильность ее оформления, его личная подпись, печать организации (индивидуального предпринимателя);</w:t>
      </w:r>
    </w:p>
    <w:p w:rsidR="004F21D3" w:rsidRPr="00CB2F51" w:rsidRDefault="004F21D3" w:rsidP="00C8498A">
      <w:pPr>
        <w:autoSpaceDE w:val="0"/>
        <w:autoSpaceDN w:val="0"/>
        <w:adjustRightInd w:val="0"/>
        <w:jc w:val="both"/>
        <w:rPr>
          <w:sz w:val="28"/>
          <w:szCs w:val="28"/>
        </w:rPr>
      </w:pPr>
      <w:r w:rsidRPr="00CB2F51">
        <w:rPr>
          <w:sz w:val="28"/>
          <w:szCs w:val="28"/>
        </w:rPr>
        <w:tab/>
        <w:t>–</w:t>
      </w:r>
      <w:r w:rsidRPr="00CB2F51">
        <w:rPr>
          <w:sz w:val="28"/>
          <w:szCs w:val="28"/>
        </w:rPr>
        <w:tab/>
        <w:t>иные реквизиты, которые характеризуют специфику оказываемой услуги и которыми вправе дополнить документ организация.</w:t>
      </w:r>
    </w:p>
    <w:p w:rsidR="004F21D3" w:rsidRPr="00CB2F51" w:rsidRDefault="004F21D3" w:rsidP="00C8498A">
      <w:pPr>
        <w:autoSpaceDE w:val="0"/>
        <w:autoSpaceDN w:val="0"/>
        <w:adjustRightInd w:val="0"/>
        <w:jc w:val="both"/>
        <w:rPr>
          <w:sz w:val="28"/>
          <w:szCs w:val="28"/>
        </w:rPr>
      </w:pPr>
      <w:r w:rsidRPr="00CB2F51">
        <w:rPr>
          <w:sz w:val="28"/>
          <w:szCs w:val="28"/>
        </w:rPr>
        <w:tab/>
        <w:t>Исходя из вышеизложенного, квитанции, применяемые МУП «КШП» при расчетах с родителями (законными представителями) обучающихся нельзя признать бланками строгой отчетности.</w:t>
      </w:r>
    </w:p>
    <w:p w:rsidR="004F21D3" w:rsidRPr="00CB2F51" w:rsidRDefault="004F21D3" w:rsidP="00C8498A">
      <w:pPr>
        <w:autoSpaceDE w:val="0"/>
        <w:autoSpaceDN w:val="0"/>
        <w:adjustRightInd w:val="0"/>
        <w:jc w:val="both"/>
        <w:rPr>
          <w:sz w:val="28"/>
          <w:szCs w:val="28"/>
        </w:rPr>
      </w:pPr>
      <w:r w:rsidRPr="00CB2F51">
        <w:rPr>
          <w:sz w:val="28"/>
          <w:szCs w:val="28"/>
        </w:rPr>
        <w:tab/>
        <w:t>5.</w:t>
      </w:r>
      <w:r w:rsidRPr="00CB2F51">
        <w:rPr>
          <w:sz w:val="28"/>
          <w:szCs w:val="28"/>
        </w:rPr>
        <w:tab/>
        <w:t xml:space="preserve">Таким образом, в 2016 году и текущем периоде 2017 года МУП «КШП» принимало наличные денежные средства от родителей без применения ККТ и бланков строгой отчетности, что противоречит требованиям пункта 2 статьи 2 </w:t>
      </w:r>
      <w:hyperlink r:id="rId18" w:history="1">
        <w:r w:rsidRPr="00CB2F51">
          <w:rPr>
            <w:rStyle w:val="a"/>
            <w:bCs/>
            <w:sz w:val="28"/>
            <w:szCs w:val="28"/>
          </w:rPr>
          <w:t>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w:t>
        </w:r>
      </w:hyperlink>
      <w:r w:rsidRPr="00CB2F51">
        <w:rPr>
          <w:rStyle w:val="a"/>
          <w:bCs/>
          <w:sz w:val="28"/>
          <w:szCs w:val="28"/>
        </w:rPr>
        <w:t>.</w:t>
      </w:r>
    </w:p>
    <w:p w:rsidR="004F21D3" w:rsidRPr="00CB2F51" w:rsidRDefault="004F21D3" w:rsidP="009F2549">
      <w:pPr>
        <w:autoSpaceDE w:val="0"/>
        <w:autoSpaceDN w:val="0"/>
        <w:adjustRightInd w:val="0"/>
        <w:ind w:firstLine="720"/>
        <w:jc w:val="both"/>
        <w:rPr>
          <w:sz w:val="28"/>
          <w:szCs w:val="28"/>
          <w:lang w:eastAsia="ru-RU"/>
        </w:rPr>
      </w:pPr>
      <w:r w:rsidRPr="00CB2F51">
        <w:rPr>
          <w:sz w:val="28"/>
          <w:szCs w:val="28"/>
        </w:rPr>
        <w:t>6.</w:t>
      </w:r>
      <w:r w:rsidRPr="00CB2F51">
        <w:rPr>
          <w:sz w:val="28"/>
          <w:szCs w:val="28"/>
        </w:rPr>
        <w:tab/>
        <w:t xml:space="preserve">В нарушение пункта 13 </w:t>
      </w:r>
      <w:hyperlink r:id="rId19" w:history="1">
        <w:r w:rsidRPr="00CB2F51">
          <w:rPr>
            <w:sz w:val="28"/>
            <w:szCs w:val="28"/>
          </w:rPr>
          <w:t>постановления</w:t>
        </w:r>
      </w:hyperlink>
      <w:r w:rsidRPr="00CB2F51">
        <w:rPr>
          <w:sz w:val="28"/>
          <w:szCs w:val="28"/>
        </w:rPr>
        <w:t xml:space="preserve"> Правительства РФ от 06.05.2008 № 359</w:t>
      </w:r>
      <w:r w:rsidRPr="00CB2F51">
        <w:rPr>
          <w:sz w:val="28"/>
          <w:szCs w:val="28"/>
          <w:lang w:eastAsia="ru-RU"/>
        </w:rPr>
        <w:t xml:space="preserve"> в 2016 году и текущем периоде 2017 года МУП «КШП» не ведется учет бланков документов, изготовленных типографским способом, по их наименованиям, сериям и номерам в книге учета бланков документов. </w:t>
      </w:r>
    </w:p>
    <w:p w:rsidR="004F21D3" w:rsidRPr="00CB2F51" w:rsidRDefault="004F21D3" w:rsidP="009F2549">
      <w:pPr>
        <w:autoSpaceDE w:val="0"/>
        <w:autoSpaceDN w:val="0"/>
        <w:adjustRightInd w:val="0"/>
        <w:ind w:firstLine="720"/>
        <w:jc w:val="both"/>
        <w:rPr>
          <w:sz w:val="28"/>
          <w:szCs w:val="28"/>
          <w:lang w:eastAsia="ru-RU"/>
        </w:rPr>
      </w:pPr>
      <w:r w:rsidRPr="00CB2F51">
        <w:rPr>
          <w:sz w:val="28"/>
          <w:szCs w:val="28"/>
        </w:rPr>
        <w:t>7.</w:t>
      </w:r>
      <w:r w:rsidRPr="00CB2F51">
        <w:rPr>
          <w:sz w:val="28"/>
          <w:szCs w:val="28"/>
        </w:rPr>
        <w:tab/>
      </w:r>
      <w:bookmarkStart w:id="3" w:name="sub_1014"/>
      <w:r w:rsidRPr="00CB2F51">
        <w:rPr>
          <w:sz w:val="28"/>
          <w:szCs w:val="28"/>
        </w:rPr>
        <w:t xml:space="preserve">В нарушение пункта 14 </w:t>
      </w:r>
      <w:hyperlink r:id="rId20" w:history="1">
        <w:r w:rsidRPr="00CB2F51">
          <w:rPr>
            <w:sz w:val="28"/>
            <w:szCs w:val="28"/>
          </w:rPr>
          <w:t>постановления</w:t>
        </w:r>
      </w:hyperlink>
      <w:r w:rsidRPr="00CB2F51">
        <w:rPr>
          <w:sz w:val="28"/>
          <w:szCs w:val="28"/>
        </w:rPr>
        <w:t xml:space="preserve"> Правительства РФ от 06.05.2008 № 359 с работниками (заведующими производством школьных столовых)</w:t>
      </w:r>
      <w:r w:rsidRPr="00CB2F51">
        <w:rPr>
          <w:sz w:val="28"/>
          <w:szCs w:val="28"/>
          <w:lang w:eastAsia="ru-RU"/>
        </w:rPr>
        <w:t>, осуществляющими получение, хранение, учет и выдачу бланков строгой отчетности, а также прием (предварительной оплаты за услуги платного школьного питания) не заключены договоры о полной материальной ответственности, обеспечивающие условия сохранности бланков строгой отчетности.</w:t>
      </w:r>
    </w:p>
    <w:p w:rsidR="004F21D3" w:rsidRPr="00CB2F51" w:rsidRDefault="004F21D3" w:rsidP="009F2549">
      <w:pPr>
        <w:autoSpaceDE w:val="0"/>
        <w:autoSpaceDN w:val="0"/>
        <w:adjustRightInd w:val="0"/>
        <w:ind w:firstLine="720"/>
        <w:jc w:val="both"/>
        <w:rPr>
          <w:sz w:val="28"/>
          <w:szCs w:val="28"/>
          <w:lang w:eastAsia="ru-RU"/>
        </w:rPr>
      </w:pPr>
      <w:bookmarkStart w:id="4" w:name="sub_1015"/>
      <w:bookmarkEnd w:id="3"/>
      <w:r w:rsidRPr="00CB2F51">
        <w:rPr>
          <w:sz w:val="28"/>
          <w:szCs w:val="28"/>
        </w:rPr>
        <w:t>8.</w:t>
      </w:r>
      <w:r w:rsidRPr="00CB2F51">
        <w:rPr>
          <w:sz w:val="28"/>
          <w:szCs w:val="28"/>
        </w:rPr>
        <w:tab/>
        <w:t xml:space="preserve">В нарушение пункта 15 </w:t>
      </w:r>
      <w:hyperlink r:id="rId21" w:history="1">
        <w:r w:rsidRPr="00CB2F51">
          <w:rPr>
            <w:sz w:val="28"/>
            <w:szCs w:val="28"/>
          </w:rPr>
          <w:t>постановления</w:t>
        </w:r>
      </w:hyperlink>
      <w:r w:rsidRPr="00CB2F51">
        <w:rPr>
          <w:sz w:val="28"/>
          <w:szCs w:val="28"/>
        </w:rPr>
        <w:t xml:space="preserve"> Правительства РФ от 06.05.2008 № 359 </w:t>
      </w:r>
      <w:r w:rsidRPr="00CB2F51">
        <w:rPr>
          <w:sz w:val="28"/>
          <w:szCs w:val="28"/>
          <w:lang w:eastAsia="ru-RU"/>
        </w:rPr>
        <w:t>бланки строгой отчетности, поступившие в организацию, передаются заведующим производства школьных столовых без осуществления проверки фактического количества, серий и номеров бланков, указанных в сопроводительных документах (накладные, квитанции и т.п.), в отсутствие комиссии, образованной руководителем организации, без сопроводительных документов и составления акта, утвержденного руководителем организации, который является основанием для принятия бланков на учет указанным работником.</w:t>
      </w:r>
    </w:p>
    <w:bookmarkEnd w:id="4"/>
    <w:p w:rsidR="004F21D3" w:rsidRPr="00CB2F51" w:rsidRDefault="004F21D3" w:rsidP="009F2549">
      <w:pPr>
        <w:pStyle w:val="NoSpacing"/>
        <w:ind w:firstLine="708"/>
        <w:jc w:val="both"/>
        <w:rPr>
          <w:sz w:val="28"/>
          <w:szCs w:val="28"/>
        </w:rPr>
      </w:pPr>
      <w:r w:rsidRPr="00CB2F51">
        <w:rPr>
          <w:sz w:val="28"/>
          <w:szCs w:val="28"/>
        </w:rPr>
        <w:tab/>
        <w:t>9.</w:t>
      </w:r>
      <w:r w:rsidRPr="00CB2F51">
        <w:rPr>
          <w:sz w:val="28"/>
          <w:szCs w:val="28"/>
        </w:rPr>
        <w:tab/>
        <w:t>В нарушение приказа Минфина РФ от 31.10.2000 № 94н                         «Об утверждении Плана счетов бухгалтерского учета финансово-хозяйственной деятельности организаций и инструкции по его применению» предприятием не ведется бухгалтерский учет бланков строгой отчетности на забалансовом счете 006.</w:t>
      </w:r>
    </w:p>
    <w:p w:rsidR="004F21D3" w:rsidRPr="00CB2F51" w:rsidRDefault="004F21D3" w:rsidP="00B666EC">
      <w:pPr>
        <w:pStyle w:val="1"/>
        <w:ind w:firstLine="0"/>
        <w:rPr>
          <w:rStyle w:val="10"/>
          <w:lang w:eastAsia="ru-RU"/>
        </w:rPr>
      </w:pPr>
      <w:r w:rsidRPr="00CB2F51">
        <w:tab/>
        <w:t>10.</w:t>
      </w:r>
      <w:r w:rsidRPr="00CB2F51">
        <w:tab/>
        <w:t xml:space="preserve">Отсутствие договоров и документов, регламентирующих </w:t>
      </w:r>
      <w:r w:rsidRPr="00CB2F51">
        <w:rPr>
          <w:rStyle w:val="10"/>
          <w:lang w:eastAsia="ru-RU"/>
        </w:rPr>
        <w:t xml:space="preserve">порядок и условия оказания услуг (включая порядок расчетов) </w:t>
      </w:r>
      <w:r w:rsidRPr="00CB2F51">
        <w:rPr>
          <w:szCs w:val="28"/>
          <w:lang w:eastAsia="ru-RU"/>
        </w:rPr>
        <w:t>по приготовлению и предоставлению платного питания обучающимся и работникам общеобразовательных учреждений</w:t>
      </w:r>
      <w:r w:rsidRPr="00CB2F51">
        <w:rPr>
          <w:rStyle w:val="10"/>
          <w:lang w:eastAsia="ru-RU"/>
        </w:rPr>
        <w:t>, применение и оформление документов (бланков строгой отчетности) с нарушением установленного порядка (</w:t>
      </w:r>
      <w:r w:rsidRPr="00CB2F51">
        <w:rPr>
          <w:rStyle w:val="10"/>
          <w:lang w:val="ru-RU"/>
        </w:rPr>
        <w:t xml:space="preserve">отсутствие в бланке заказа </w:t>
      </w:r>
      <w:r w:rsidRPr="00CB2F51">
        <w:t xml:space="preserve">обязательных реквизитов бланка строгой отчетности), </w:t>
      </w:r>
      <w:r w:rsidRPr="00CB2F51">
        <w:rPr>
          <w:rStyle w:val="10"/>
          <w:lang w:eastAsia="ru-RU"/>
        </w:rPr>
        <w:t>подтверждающих объем, время, место и стоимость оказанных услуг, содержит признаки сокрытия доходов.</w:t>
      </w:r>
    </w:p>
    <w:p w:rsidR="004F21D3" w:rsidRPr="00CB2F51" w:rsidRDefault="004F21D3" w:rsidP="00B46755">
      <w:pPr>
        <w:autoSpaceDE w:val="0"/>
        <w:autoSpaceDN w:val="0"/>
        <w:adjustRightInd w:val="0"/>
        <w:jc w:val="both"/>
        <w:rPr>
          <w:sz w:val="28"/>
          <w:szCs w:val="28"/>
          <w:lang w:eastAsia="ru-RU"/>
        </w:rPr>
      </w:pPr>
      <w:r w:rsidRPr="00CB2F51">
        <w:rPr>
          <w:sz w:val="28"/>
          <w:szCs w:val="28"/>
          <w:lang w:eastAsia="ru-RU"/>
        </w:rPr>
        <w:tab/>
        <w:t>11.</w:t>
      </w:r>
      <w:r w:rsidRPr="00CB2F51">
        <w:rPr>
          <w:sz w:val="28"/>
          <w:szCs w:val="28"/>
          <w:lang w:eastAsia="ru-RU"/>
        </w:rPr>
        <w:tab/>
        <w:t>По данным регистров бухгалтерского учета (Журнал операций по счету 50 «Касса», оборотно-сальдовая ведомость и карточка счета 50.01 «Касса. Средства, полученные от покупателей и заказчиков») за 2016 год и 1-ый квартал 2017 года приход денежных средств от оказания услуг по приготовлению и предоставлению платного питания обучающимся (по предварительной оплате) составил 36 099 821,24 рублей, в том числе:</w:t>
      </w:r>
    </w:p>
    <w:tbl>
      <w:tblPr>
        <w:tblW w:w="0" w:type="auto"/>
        <w:tblCellMar>
          <w:left w:w="30" w:type="dxa"/>
          <w:right w:w="0" w:type="dxa"/>
        </w:tblCellMar>
        <w:tblLook w:val="00A0"/>
      </w:tblPr>
      <w:tblGrid>
        <w:gridCol w:w="4708"/>
        <w:gridCol w:w="3053"/>
        <w:gridCol w:w="2410"/>
      </w:tblGrid>
      <w:tr w:rsidR="004F21D3" w:rsidRPr="00CB2F51" w:rsidTr="00982D29">
        <w:tc>
          <w:tcPr>
            <w:tcW w:w="10171" w:type="dxa"/>
            <w:gridSpan w:val="3"/>
            <w:tcBorders>
              <w:bottom w:val="single" w:sz="12" w:space="0" w:color="auto"/>
            </w:tcBorders>
            <w:vAlign w:val="center"/>
          </w:tcPr>
          <w:p w:rsidR="004F21D3" w:rsidRPr="00CB2F51" w:rsidRDefault="004F21D3" w:rsidP="000D081C">
            <w:pPr>
              <w:jc w:val="right"/>
              <w:rPr>
                <w:sz w:val="18"/>
                <w:szCs w:val="18"/>
                <w:lang w:eastAsia="ru-RU"/>
              </w:rPr>
            </w:pPr>
            <w:r w:rsidRPr="00CB2F51">
              <w:rPr>
                <w:sz w:val="18"/>
                <w:szCs w:val="18"/>
                <w:lang w:eastAsia="ru-RU"/>
              </w:rPr>
              <w:t>Таблица №</w:t>
            </w:r>
            <w:r>
              <w:rPr>
                <w:sz w:val="18"/>
                <w:szCs w:val="18"/>
                <w:lang w:eastAsia="ru-RU"/>
              </w:rPr>
              <w:t xml:space="preserve"> 12</w:t>
            </w:r>
            <w:r w:rsidRPr="00CB2F51">
              <w:rPr>
                <w:sz w:val="18"/>
                <w:szCs w:val="18"/>
                <w:lang w:eastAsia="ru-RU"/>
              </w:rPr>
              <w:t xml:space="preserve"> (рублей)</w:t>
            </w:r>
          </w:p>
        </w:tc>
      </w:tr>
      <w:tr w:rsidR="004F21D3" w:rsidRPr="00CB2F51" w:rsidTr="00982D29">
        <w:trPr>
          <w:trHeight w:val="237"/>
        </w:trPr>
        <w:tc>
          <w:tcPr>
            <w:tcW w:w="4708" w:type="dxa"/>
            <w:tcBorders>
              <w:top w:val="single" w:sz="12" w:space="0" w:color="auto"/>
              <w:left w:val="single" w:sz="12" w:space="0" w:color="auto"/>
              <w:bottom w:val="single" w:sz="12" w:space="0" w:color="auto"/>
              <w:right w:val="single" w:sz="8" w:space="0" w:color="auto"/>
            </w:tcBorders>
            <w:tcMar>
              <w:top w:w="0" w:type="dxa"/>
              <w:left w:w="105" w:type="dxa"/>
              <w:bottom w:w="0" w:type="dxa"/>
              <w:right w:w="0" w:type="dxa"/>
            </w:tcMar>
          </w:tcPr>
          <w:p w:rsidR="004F21D3" w:rsidRPr="00CB2F51" w:rsidRDefault="004F21D3" w:rsidP="00982D29">
            <w:pPr>
              <w:jc w:val="center"/>
              <w:rPr>
                <w:sz w:val="18"/>
                <w:szCs w:val="18"/>
                <w:lang w:eastAsia="ru-RU"/>
              </w:rPr>
            </w:pPr>
            <w:r w:rsidRPr="00CB2F51">
              <w:rPr>
                <w:sz w:val="18"/>
                <w:szCs w:val="18"/>
                <w:lang w:eastAsia="ru-RU"/>
              </w:rPr>
              <w:t>Средства, полученные от покупателей и заказчиков</w:t>
            </w:r>
          </w:p>
        </w:tc>
        <w:tc>
          <w:tcPr>
            <w:tcW w:w="3053" w:type="dxa"/>
            <w:tcBorders>
              <w:top w:val="single" w:sz="12" w:space="0" w:color="auto"/>
              <w:left w:val="single" w:sz="8" w:space="0" w:color="auto"/>
              <w:bottom w:val="single" w:sz="12" w:space="0" w:color="auto"/>
              <w:right w:val="single" w:sz="8" w:space="0" w:color="auto"/>
            </w:tcBorders>
          </w:tcPr>
          <w:p w:rsidR="004F21D3" w:rsidRPr="00CB2F51" w:rsidRDefault="004F21D3" w:rsidP="00982D29">
            <w:pPr>
              <w:jc w:val="center"/>
              <w:rPr>
                <w:sz w:val="18"/>
                <w:szCs w:val="18"/>
                <w:lang w:eastAsia="ru-RU"/>
              </w:rPr>
            </w:pPr>
            <w:r w:rsidRPr="00CB2F51">
              <w:rPr>
                <w:sz w:val="18"/>
                <w:szCs w:val="18"/>
                <w:lang w:eastAsia="ru-RU"/>
              </w:rPr>
              <w:t>2016 год</w:t>
            </w:r>
          </w:p>
        </w:tc>
        <w:tc>
          <w:tcPr>
            <w:tcW w:w="2410" w:type="dxa"/>
            <w:tcBorders>
              <w:top w:val="single" w:sz="12" w:space="0" w:color="auto"/>
              <w:left w:val="single" w:sz="8" w:space="0" w:color="auto"/>
              <w:bottom w:val="single" w:sz="12" w:space="0" w:color="auto"/>
              <w:right w:val="single" w:sz="12" w:space="0" w:color="auto"/>
            </w:tcBorders>
          </w:tcPr>
          <w:p w:rsidR="004F21D3" w:rsidRPr="00CB2F51" w:rsidRDefault="004F21D3" w:rsidP="00982D29">
            <w:pPr>
              <w:jc w:val="center"/>
              <w:rPr>
                <w:sz w:val="18"/>
                <w:szCs w:val="18"/>
                <w:lang w:eastAsia="ru-RU"/>
              </w:rPr>
            </w:pPr>
            <w:r w:rsidRPr="00CB2F51">
              <w:rPr>
                <w:sz w:val="18"/>
                <w:szCs w:val="18"/>
                <w:lang w:eastAsia="ru-RU"/>
              </w:rPr>
              <w:t>1-ый квартал 2017 года</w:t>
            </w:r>
          </w:p>
        </w:tc>
      </w:tr>
      <w:tr w:rsidR="004F21D3" w:rsidRPr="00CB2F51" w:rsidTr="00982D29">
        <w:trPr>
          <w:trHeight w:val="60"/>
        </w:trPr>
        <w:tc>
          <w:tcPr>
            <w:tcW w:w="4708" w:type="dxa"/>
            <w:tcBorders>
              <w:top w:val="single" w:sz="12" w:space="0" w:color="auto"/>
              <w:left w:val="single" w:sz="12" w:space="0" w:color="auto"/>
              <w:bottom w:val="single" w:sz="8" w:space="0" w:color="auto"/>
              <w:right w:val="single" w:sz="8" w:space="0" w:color="auto"/>
            </w:tcBorders>
            <w:tcMar>
              <w:top w:w="0" w:type="dxa"/>
              <w:left w:w="195" w:type="dxa"/>
              <w:bottom w:w="0" w:type="dxa"/>
              <w:right w:w="0" w:type="dxa"/>
            </w:tcMar>
            <w:vAlign w:val="center"/>
          </w:tcPr>
          <w:p w:rsidR="004F21D3" w:rsidRPr="00CB2F51" w:rsidRDefault="004F21D3" w:rsidP="00982D29">
            <w:pPr>
              <w:rPr>
                <w:sz w:val="18"/>
                <w:szCs w:val="18"/>
                <w:lang w:eastAsia="ru-RU"/>
              </w:rPr>
            </w:pPr>
            <w:r w:rsidRPr="00CB2F51">
              <w:rPr>
                <w:sz w:val="18"/>
                <w:szCs w:val="18"/>
                <w:lang w:eastAsia="ru-RU"/>
              </w:rPr>
              <w:t xml:space="preserve">Январь </w:t>
            </w:r>
          </w:p>
        </w:tc>
        <w:tc>
          <w:tcPr>
            <w:tcW w:w="3053" w:type="dxa"/>
            <w:tcBorders>
              <w:top w:val="single" w:sz="12" w:space="0" w:color="auto"/>
              <w:left w:val="single" w:sz="8" w:space="0" w:color="auto"/>
              <w:bottom w:val="single" w:sz="8" w:space="0" w:color="auto"/>
              <w:right w:val="single" w:sz="8" w:space="0" w:color="auto"/>
            </w:tcBorders>
            <w:vAlign w:val="center"/>
          </w:tcPr>
          <w:p w:rsidR="004F21D3" w:rsidRPr="00CB2F51" w:rsidRDefault="004F21D3" w:rsidP="00982D29">
            <w:pPr>
              <w:ind w:right="218"/>
              <w:jc w:val="right"/>
              <w:rPr>
                <w:sz w:val="18"/>
                <w:szCs w:val="18"/>
                <w:lang w:eastAsia="ru-RU"/>
              </w:rPr>
            </w:pPr>
            <w:r w:rsidRPr="00CB2F51">
              <w:rPr>
                <w:sz w:val="18"/>
                <w:szCs w:val="18"/>
                <w:lang w:eastAsia="ru-RU"/>
              </w:rPr>
              <w:t>2 565 028,00</w:t>
            </w:r>
          </w:p>
        </w:tc>
        <w:tc>
          <w:tcPr>
            <w:tcW w:w="2410" w:type="dxa"/>
            <w:tcBorders>
              <w:top w:val="single" w:sz="12" w:space="0" w:color="auto"/>
              <w:left w:val="single" w:sz="8" w:space="0" w:color="auto"/>
              <w:bottom w:val="single" w:sz="8" w:space="0" w:color="auto"/>
              <w:right w:val="single" w:sz="12" w:space="0" w:color="auto"/>
            </w:tcBorders>
            <w:vAlign w:val="center"/>
          </w:tcPr>
          <w:p w:rsidR="004F21D3" w:rsidRPr="00CB2F51" w:rsidRDefault="004F21D3" w:rsidP="00982D29">
            <w:pPr>
              <w:ind w:right="218"/>
              <w:jc w:val="right"/>
              <w:rPr>
                <w:sz w:val="18"/>
                <w:szCs w:val="18"/>
                <w:lang w:eastAsia="ru-RU"/>
              </w:rPr>
            </w:pPr>
            <w:r w:rsidRPr="00CB2F51">
              <w:rPr>
                <w:sz w:val="18"/>
                <w:szCs w:val="18"/>
                <w:lang w:eastAsia="ru-RU"/>
              </w:rPr>
              <w:t>2 422 467,10</w:t>
            </w:r>
          </w:p>
        </w:tc>
      </w:tr>
      <w:tr w:rsidR="004F21D3" w:rsidRPr="00CB2F51" w:rsidTr="00982D29">
        <w:trPr>
          <w:trHeight w:val="60"/>
        </w:trPr>
        <w:tc>
          <w:tcPr>
            <w:tcW w:w="4708" w:type="dxa"/>
            <w:tcBorders>
              <w:top w:val="single" w:sz="8" w:space="0" w:color="auto"/>
              <w:left w:val="single" w:sz="12" w:space="0" w:color="auto"/>
              <w:bottom w:val="single" w:sz="8" w:space="0" w:color="auto"/>
              <w:right w:val="single" w:sz="8" w:space="0" w:color="auto"/>
            </w:tcBorders>
            <w:tcMar>
              <w:top w:w="0" w:type="dxa"/>
              <w:left w:w="195" w:type="dxa"/>
              <w:bottom w:w="0" w:type="dxa"/>
              <w:right w:w="0" w:type="dxa"/>
            </w:tcMar>
            <w:vAlign w:val="center"/>
          </w:tcPr>
          <w:p w:rsidR="004F21D3" w:rsidRPr="00CB2F51" w:rsidRDefault="004F21D3" w:rsidP="00982D29">
            <w:pPr>
              <w:rPr>
                <w:sz w:val="18"/>
                <w:szCs w:val="18"/>
                <w:lang w:eastAsia="ru-RU"/>
              </w:rPr>
            </w:pPr>
            <w:r w:rsidRPr="00CB2F51">
              <w:rPr>
                <w:sz w:val="18"/>
                <w:szCs w:val="18"/>
                <w:lang w:eastAsia="ru-RU"/>
              </w:rPr>
              <w:t xml:space="preserve">Февраль </w:t>
            </w:r>
          </w:p>
        </w:tc>
        <w:tc>
          <w:tcPr>
            <w:tcW w:w="3053" w:type="dxa"/>
            <w:tcBorders>
              <w:top w:val="single" w:sz="8" w:space="0" w:color="auto"/>
              <w:left w:val="single" w:sz="8" w:space="0" w:color="auto"/>
              <w:bottom w:val="single" w:sz="8" w:space="0" w:color="auto"/>
              <w:right w:val="single" w:sz="8" w:space="0" w:color="auto"/>
            </w:tcBorders>
            <w:vAlign w:val="center"/>
          </w:tcPr>
          <w:p w:rsidR="004F21D3" w:rsidRPr="00CB2F51" w:rsidRDefault="004F21D3" w:rsidP="00982D29">
            <w:pPr>
              <w:ind w:right="218"/>
              <w:jc w:val="right"/>
              <w:rPr>
                <w:sz w:val="18"/>
                <w:szCs w:val="18"/>
                <w:lang w:eastAsia="ru-RU"/>
              </w:rPr>
            </w:pPr>
            <w:r w:rsidRPr="00CB2F51">
              <w:rPr>
                <w:sz w:val="18"/>
                <w:szCs w:val="18"/>
                <w:lang w:eastAsia="ru-RU"/>
              </w:rPr>
              <w:t>1 805 410,00</w:t>
            </w:r>
          </w:p>
        </w:tc>
        <w:tc>
          <w:tcPr>
            <w:tcW w:w="2410" w:type="dxa"/>
            <w:tcBorders>
              <w:top w:val="single" w:sz="8" w:space="0" w:color="auto"/>
              <w:left w:val="single" w:sz="8" w:space="0" w:color="auto"/>
              <w:bottom w:val="single" w:sz="8" w:space="0" w:color="auto"/>
              <w:right w:val="single" w:sz="12" w:space="0" w:color="auto"/>
            </w:tcBorders>
            <w:vAlign w:val="center"/>
          </w:tcPr>
          <w:p w:rsidR="004F21D3" w:rsidRPr="00CB2F51" w:rsidRDefault="004F21D3" w:rsidP="00982D29">
            <w:pPr>
              <w:ind w:right="218"/>
              <w:jc w:val="right"/>
              <w:rPr>
                <w:sz w:val="18"/>
                <w:szCs w:val="18"/>
                <w:lang w:eastAsia="ru-RU"/>
              </w:rPr>
            </w:pPr>
            <w:r w:rsidRPr="00CB2F51">
              <w:rPr>
                <w:sz w:val="18"/>
                <w:szCs w:val="18"/>
                <w:lang w:eastAsia="ru-RU"/>
              </w:rPr>
              <w:t>1 892 629,60</w:t>
            </w:r>
          </w:p>
        </w:tc>
      </w:tr>
      <w:tr w:rsidR="004F21D3" w:rsidRPr="00CB2F51" w:rsidTr="00982D29">
        <w:trPr>
          <w:trHeight w:val="60"/>
        </w:trPr>
        <w:tc>
          <w:tcPr>
            <w:tcW w:w="4708" w:type="dxa"/>
            <w:tcBorders>
              <w:top w:val="single" w:sz="8" w:space="0" w:color="auto"/>
              <w:left w:val="single" w:sz="12" w:space="0" w:color="auto"/>
              <w:bottom w:val="single" w:sz="8" w:space="0" w:color="auto"/>
              <w:right w:val="single" w:sz="8" w:space="0" w:color="auto"/>
            </w:tcBorders>
            <w:tcMar>
              <w:top w:w="0" w:type="dxa"/>
              <w:left w:w="195" w:type="dxa"/>
              <w:bottom w:w="0" w:type="dxa"/>
              <w:right w:w="0" w:type="dxa"/>
            </w:tcMar>
            <w:vAlign w:val="center"/>
          </w:tcPr>
          <w:p w:rsidR="004F21D3" w:rsidRPr="00CB2F51" w:rsidRDefault="004F21D3" w:rsidP="00982D29">
            <w:pPr>
              <w:rPr>
                <w:sz w:val="18"/>
                <w:szCs w:val="18"/>
                <w:lang w:eastAsia="ru-RU"/>
              </w:rPr>
            </w:pPr>
            <w:r w:rsidRPr="00CB2F51">
              <w:rPr>
                <w:sz w:val="18"/>
                <w:szCs w:val="18"/>
                <w:lang w:eastAsia="ru-RU"/>
              </w:rPr>
              <w:t xml:space="preserve">Март </w:t>
            </w:r>
          </w:p>
        </w:tc>
        <w:tc>
          <w:tcPr>
            <w:tcW w:w="3053" w:type="dxa"/>
            <w:tcBorders>
              <w:top w:val="single" w:sz="8" w:space="0" w:color="auto"/>
              <w:left w:val="single" w:sz="8" w:space="0" w:color="auto"/>
              <w:bottom w:val="single" w:sz="8" w:space="0" w:color="auto"/>
              <w:right w:val="single" w:sz="8" w:space="0" w:color="auto"/>
            </w:tcBorders>
            <w:vAlign w:val="center"/>
          </w:tcPr>
          <w:p w:rsidR="004F21D3" w:rsidRPr="00CB2F51" w:rsidRDefault="004F21D3" w:rsidP="00982D29">
            <w:pPr>
              <w:ind w:right="218"/>
              <w:jc w:val="right"/>
              <w:rPr>
                <w:sz w:val="18"/>
                <w:szCs w:val="18"/>
                <w:lang w:eastAsia="ru-RU"/>
              </w:rPr>
            </w:pPr>
            <w:r w:rsidRPr="00CB2F51">
              <w:rPr>
                <w:sz w:val="18"/>
                <w:szCs w:val="18"/>
                <w:lang w:eastAsia="ru-RU"/>
              </w:rPr>
              <w:t>3 351 555,00</w:t>
            </w:r>
          </w:p>
        </w:tc>
        <w:tc>
          <w:tcPr>
            <w:tcW w:w="2410" w:type="dxa"/>
            <w:tcBorders>
              <w:top w:val="single" w:sz="8" w:space="0" w:color="auto"/>
              <w:left w:val="single" w:sz="8" w:space="0" w:color="auto"/>
              <w:bottom w:val="single" w:sz="8" w:space="0" w:color="auto"/>
              <w:right w:val="single" w:sz="12" w:space="0" w:color="auto"/>
            </w:tcBorders>
            <w:vAlign w:val="center"/>
          </w:tcPr>
          <w:p w:rsidR="004F21D3" w:rsidRPr="00CB2F51" w:rsidRDefault="004F21D3" w:rsidP="00982D29">
            <w:pPr>
              <w:ind w:right="218"/>
              <w:jc w:val="right"/>
              <w:rPr>
                <w:sz w:val="18"/>
                <w:szCs w:val="18"/>
                <w:lang w:eastAsia="ru-RU"/>
              </w:rPr>
            </w:pPr>
            <w:r w:rsidRPr="00CB2F51">
              <w:rPr>
                <w:sz w:val="18"/>
                <w:szCs w:val="18"/>
                <w:lang w:eastAsia="ru-RU"/>
              </w:rPr>
              <w:t>3 176 672,60</w:t>
            </w:r>
          </w:p>
        </w:tc>
      </w:tr>
      <w:tr w:rsidR="004F21D3" w:rsidRPr="00CB2F51" w:rsidTr="00982D29">
        <w:trPr>
          <w:trHeight w:val="60"/>
        </w:trPr>
        <w:tc>
          <w:tcPr>
            <w:tcW w:w="4708" w:type="dxa"/>
            <w:tcBorders>
              <w:top w:val="single" w:sz="8" w:space="0" w:color="auto"/>
              <w:left w:val="single" w:sz="12" w:space="0" w:color="auto"/>
              <w:bottom w:val="single" w:sz="8" w:space="0" w:color="auto"/>
              <w:right w:val="single" w:sz="8" w:space="0" w:color="auto"/>
            </w:tcBorders>
            <w:tcMar>
              <w:top w:w="0" w:type="dxa"/>
              <w:left w:w="195" w:type="dxa"/>
              <w:bottom w:w="0" w:type="dxa"/>
              <w:right w:w="0" w:type="dxa"/>
            </w:tcMar>
            <w:vAlign w:val="center"/>
          </w:tcPr>
          <w:p w:rsidR="004F21D3" w:rsidRPr="00CB2F51" w:rsidRDefault="004F21D3" w:rsidP="00982D29">
            <w:pPr>
              <w:rPr>
                <w:sz w:val="18"/>
                <w:szCs w:val="18"/>
                <w:lang w:eastAsia="ru-RU"/>
              </w:rPr>
            </w:pPr>
            <w:r w:rsidRPr="00CB2F51">
              <w:rPr>
                <w:sz w:val="18"/>
                <w:szCs w:val="18"/>
                <w:lang w:eastAsia="ru-RU"/>
              </w:rPr>
              <w:t xml:space="preserve">Апрель </w:t>
            </w:r>
          </w:p>
        </w:tc>
        <w:tc>
          <w:tcPr>
            <w:tcW w:w="3053" w:type="dxa"/>
            <w:tcBorders>
              <w:top w:val="single" w:sz="8" w:space="0" w:color="auto"/>
              <w:left w:val="single" w:sz="8" w:space="0" w:color="auto"/>
              <w:bottom w:val="single" w:sz="8" w:space="0" w:color="auto"/>
              <w:right w:val="single" w:sz="8" w:space="0" w:color="auto"/>
            </w:tcBorders>
            <w:vAlign w:val="center"/>
          </w:tcPr>
          <w:p w:rsidR="004F21D3" w:rsidRPr="00CB2F51" w:rsidRDefault="004F21D3" w:rsidP="00982D29">
            <w:pPr>
              <w:ind w:right="218"/>
              <w:jc w:val="right"/>
              <w:rPr>
                <w:sz w:val="18"/>
                <w:szCs w:val="18"/>
                <w:lang w:eastAsia="ru-RU"/>
              </w:rPr>
            </w:pPr>
            <w:r w:rsidRPr="00CB2F51">
              <w:rPr>
                <w:sz w:val="18"/>
                <w:szCs w:val="18"/>
                <w:lang w:eastAsia="ru-RU"/>
              </w:rPr>
              <w:t>3 498 720,00</w:t>
            </w:r>
          </w:p>
        </w:tc>
        <w:tc>
          <w:tcPr>
            <w:tcW w:w="2410" w:type="dxa"/>
            <w:tcBorders>
              <w:top w:val="single" w:sz="8" w:space="0" w:color="auto"/>
              <w:left w:val="single" w:sz="8" w:space="0" w:color="auto"/>
              <w:bottom w:val="single" w:sz="8" w:space="0" w:color="auto"/>
              <w:right w:val="single" w:sz="12" w:space="0" w:color="auto"/>
            </w:tcBorders>
            <w:vAlign w:val="center"/>
          </w:tcPr>
          <w:p w:rsidR="004F21D3" w:rsidRPr="00CB2F51" w:rsidRDefault="004F21D3" w:rsidP="00982D29">
            <w:pPr>
              <w:ind w:right="218"/>
              <w:jc w:val="right"/>
              <w:rPr>
                <w:sz w:val="18"/>
                <w:szCs w:val="18"/>
                <w:lang w:eastAsia="ru-RU"/>
              </w:rPr>
            </w:pPr>
          </w:p>
        </w:tc>
      </w:tr>
      <w:tr w:rsidR="004F21D3" w:rsidRPr="00CB2F51" w:rsidTr="00982D29">
        <w:trPr>
          <w:trHeight w:val="60"/>
        </w:trPr>
        <w:tc>
          <w:tcPr>
            <w:tcW w:w="4708" w:type="dxa"/>
            <w:tcBorders>
              <w:top w:val="single" w:sz="8" w:space="0" w:color="auto"/>
              <w:left w:val="single" w:sz="12" w:space="0" w:color="auto"/>
              <w:bottom w:val="single" w:sz="8" w:space="0" w:color="auto"/>
              <w:right w:val="single" w:sz="8" w:space="0" w:color="auto"/>
            </w:tcBorders>
            <w:tcMar>
              <w:top w:w="0" w:type="dxa"/>
              <w:left w:w="195" w:type="dxa"/>
              <w:bottom w:w="0" w:type="dxa"/>
              <w:right w:w="0" w:type="dxa"/>
            </w:tcMar>
            <w:vAlign w:val="center"/>
          </w:tcPr>
          <w:p w:rsidR="004F21D3" w:rsidRPr="00CB2F51" w:rsidRDefault="004F21D3" w:rsidP="00982D29">
            <w:pPr>
              <w:rPr>
                <w:sz w:val="18"/>
                <w:szCs w:val="18"/>
                <w:lang w:eastAsia="ru-RU"/>
              </w:rPr>
            </w:pPr>
            <w:r w:rsidRPr="00CB2F51">
              <w:rPr>
                <w:sz w:val="18"/>
                <w:szCs w:val="18"/>
                <w:lang w:eastAsia="ru-RU"/>
              </w:rPr>
              <w:t xml:space="preserve">Май </w:t>
            </w:r>
          </w:p>
        </w:tc>
        <w:tc>
          <w:tcPr>
            <w:tcW w:w="3053" w:type="dxa"/>
            <w:tcBorders>
              <w:top w:val="single" w:sz="8" w:space="0" w:color="auto"/>
              <w:left w:val="single" w:sz="8" w:space="0" w:color="auto"/>
              <w:bottom w:val="single" w:sz="8" w:space="0" w:color="auto"/>
              <w:right w:val="single" w:sz="8" w:space="0" w:color="auto"/>
            </w:tcBorders>
            <w:vAlign w:val="center"/>
          </w:tcPr>
          <w:p w:rsidR="004F21D3" w:rsidRPr="00CB2F51" w:rsidRDefault="004F21D3" w:rsidP="00982D29">
            <w:pPr>
              <w:ind w:right="218"/>
              <w:jc w:val="right"/>
              <w:rPr>
                <w:sz w:val="18"/>
                <w:szCs w:val="18"/>
                <w:lang w:eastAsia="ru-RU"/>
              </w:rPr>
            </w:pPr>
            <w:r w:rsidRPr="00CB2F51">
              <w:rPr>
                <w:sz w:val="18"/>
                <w:szCs w:val="18"/>
                <w:lang w:eastAsia="ru-RU"/>
              </w:rPr>
              <w:t>1 777 949,69</w:t>
            </w:r>
          </w:p>
        </w:tc>
        <w:tc>
          <w:tcPr>
            <w:tcW w:w="2410" w:type="dxa"/>
            <w:tcBorders>
              <w:top w:val="single" w:sz="8" w:space="0" w:color="auto"/>
              <w:left w:val="single" w:sz="8" w:space="0" w:color="auto"/>
              <w:bottom w:val="single" w:sz="8" w:space="0" w:color="auto"/>
              <w:right w:val="single" w:sz="12" w:space="0" w:color="auto"/>
            </w:tcBorders>
            <w:vAlign w:val="center"/>
          </w:tcPr>
          <w:p w:rsidR="004F21D3" w:rsidRPr="00CB2F51" w:rsidRDefault="004F21D3" w:rsidP="00982D29">
            <w:pPr>
              <w:ind w:right="218"/>
              <w:jc w:val="right"/>
              <w:rPr>
                <w:sz w:val="18"/>
                <w:szCs w:val="18"/>
                <w:lang w:eastAsia="ru-RU"/>
              </w:rPr>
            </w:pPr>
          </w:p>
        </w:tc>
      </w:tr>
      <w:tr w:rsidR="004F21D3" w:rsidRPr="00CB2F51" w:rsidTr="00982D29">
        <w:trPr>
          <w:trHeight w:val="60"/>
        </w:trPr>
        <w:tc>
          <w:tcPr>
            <w:tcW w:w="4708" w:type="dxa"/>
            <w:tcBorders>
              <w:top w:val="single" w:sz="8" w:space="0" w:color="auto"/>
              <w:left w:val="single" w:sz="12" w:space="0" w:color="auto"/>
              <w:bottom w:val="single" w:sz="8" w:space="0" w:color="auto"/>
              <w:right w:val="single" w:sz="8" w:space="0" w:color="auto"/>
            </w:tcBorders>
            <w:tcMar>
              <w:top w:w="0" w:type="dxa"/>
              <w:left w:w="195" w:type="dxa"/>
              <w:bottom w:w="0" w:type="dxa"/>
              <w:right w:w="0" w:type="dxa"/>
            </w:tcMar>
            <w:vAlign w:val="center"/>
          </w:tcPr>
          <w:p w:rsidR="004F21D3" w:rsidRPr="00CB2F51" w:rsidRDefault="004F21D3" w:rsidP="00982D29">
            <w:pPr>
              <w:rPr>
                <w:sz w:val="18"/>
                <w:szCs w:val="18"/>
                <w:lang w:eastAsia="ru-RU"/>
              </w:rPr>
            </w:pPr>
            <w:r w:rsidRPr="00CB2F51">
              <w:rPr>
                <w:sz w:val="18"/>
                <w:szCs w:val="18"/>
                <w:lang w:eastAsia="ru-RU"/>
              </w:rPr>
              <w:t xml:space="preserve">Июнь </w:t>
            </w:r>
          </w:p>
        </w:tc>
        <w:tc>
          <w:tcPr>
            <w:tcW w:w="3053" w:type="dxa"/>
            <w:tcBorders>
              <w:top w:val="single" w:sz="8" w:space="0" w:color="auto"/>
              <w:left w:val="single" w:sz="8" w:space="0" w:color="auto"/>
              <w:bottom w:val="single" w:sz="8" w:space="0" w:color="auto"/>
              <w:right w:val="single" w:sz="8" w:space="0" w:color="auto"/>
            </w:tcBorders>
            <w:vAlign w:val="center"/>
          </w:tcPr>
          <w:p w:rsidR="004F21D3" w:rsidRPr="00CB2F51" w:rsidRDefault="004F21D3" w:rsidP="00982D29">
            <w:pPr>
              <w:ind w:right="218"/>
              <w:jc w:val="right"/>
              <w:rPr>
                <w:sz w:val="18"/>
                <w:szCs w:val="18"/>
                <w:lang w:eastAsia="ru-RU"/>
              </w:rPr>
            </w:pPr>
            <w:r w:rsidRPr="00CB2F51">
              <w:rPr>
                <w:sz w:val="18"/>
                <w:szCs w:val="18"/>
                <w:lang w:eastAsia="ru-RU"/>
              </w:rPr>
              <w:t>113 090,80</w:t>
            </w:r>
          </w:p>
        </w:tc>
        <w:tc>
          <w:tcPr>
            <w:tcW w:w="2410" w:type="dxa"/>
            <w:tcBorders>
              <w:top w:val="single" w:sz="8" w:space="0" w:color="auto"/>
              <w:left w:val="single" w:sz="8" w:space="0" w:color="auto"/>
              <w:bottom w:val="single" w:sz="8" w:space="0" w:color="auto"/>
              <w:right w:val="single" w:sz="12" w:space="0" w:color="auto"/>
            </w:tcBorders>
            <w:vAlign w:val="center"/>
          </w:tcPr>
          <w:p w:rsidR="004F21D3" w:rsidRPr="00CB2F51" w:rsidRDefault="004F21D3" w:rsidP="00982D29">
            <w:pPr>
              <w:ind w:right="218"/>
              <w:jc w:val="right"/>
              <w:rPr>
                <w:sz w:val="18"/>
                <w:szCs w:val="18"/>
                <w:lang w:eastAsia="ru-RU"/>
              </w:rPr>
            </w:pPr>
          </w:p>
        </w:tc>
      </w:tr>
      <w:tr w:rsidR="004F21D3" w:rsidRPr="00CB2F51" w:rsidTr="00982D29">
        <w:trPr>
          <w:trHeight w:val="60"/>
        </w:trPr>
        <w:tc>
          <w:tcPr>
            <w:tcW w:w="4708" w:type="dxa"/>
            <w:tcBorders>
              <w:top w:val="single" w:sz="8" w:space="0" w:color="auto"/>
              <w:left w:val="single" w:sz="12" w:space="0" w:color="auto"/>
              <w:bottom w:val="single" w:sz="8" w:space="0" w:color="auto"/>
              <w:right w:val="single" w:sz="8" w:space="0" w:color="auto"/>
            </w:tcBorders>
            <w:tcMar>
              <w:top w:w="0" w:type="dxa"/>
              <w:left w:w="195" w:type="dxa"/>
              <w:bottom w:w="0" w:type="dxa"/>
              <w:right w:w="0" w:type="dxa"/>
            </w:tcMar>
            <w:vAlign w:val="center"/>
          </w:tcPr>
          <w:p w:rsidR="004F21D3" w:rsidRPr="00CB2F51" w:rsidRDefault="004F21D3" w:rsidP="00982D29">
            <w:pPr>
              <w:rPr>
                <w:sz w:val="18"/>
                <w:szCs w:val="18"/>
                <w:lang w:eastAsia="ru-RU"/>
              </w:rPr>
            </w:pPr>
            <w:r w:rsidRPr="00CB2F51">
              <w:rPr>
                <w:sz w:val="18"/>
                <w:szCs w:val="18"/>
                <w:lang w:eastAsia="ru-RU"/>
              </w:rPr>
              <w:t xml:space="preserve">Июль </w:t>
            </w:r>
          </w:p>
        </w:tc>
        <w:tc>
          <w:tcPr>
            <w:tcW w:w="3053" w:type="dxa"/>
            <w:tcBorders>
              <w:top w:val="single" w:sz="8" w:space="0" w:color="auto"/>
              <w:left w:val="single" w:sz="8" w:space="0" w:color="auto"/>
              <w:bottom w:val="single" w:sz="8" w:space="0" w:color="auto"/>
              <w:right w:val="single" w:sz="8" w:space="0" w:color="auto"/>
            </w:tcBorders>
            <w:vAlign w:val="center"/>
          </w:tcPr>
          <w:p w:rsidR="004F21D3" w:rsidRPr="00CB2F51" w:rsidRDefault="004F21D3" w:rsidP="00982D29">
            <w:pPr>
              <w:ind w:right="218"/>
              <w:jc w:val="right"/>
              <w:rPr>
                <w:sz w:val="18"/>
                <w:szCs w:val="18"/>
                <w:lang w:eastAsia="ru-RU"/>
              </w:rPr>
            </w:pPr>
            <w:r w:rsidRPr="00CB2F51">
              <w:rPr>
                <w:sz w:val="18"/>
                <w:szCs w:val="18"/>
                <w:lang w:eastAsia="ru-RU"/>
              </w:rPr>
              <w:t>0,00</w:t>
            </w:r>
          </w:p>
        </w:tc>
        <w:tc>
          <w:tcPr>
            <w:tcW w:w="2410" w:type="dxa"/>
            <w:tcBorders>
              <w:top w:val="single" w:sz="8" w:space="0" w:color="auto"/>
              <w:left w:val="single" w:sz="8" w:space="0" w:color="auto"/>
              <w:bottom w:val="single" w:sz="8" w:space="0" w:color="auto"/>
              <w:right w:val="single" w:sz="12" w:space="0" w:color="auto"/>
            </w:tcBorders>
            <w:vAlign w:val="center"/>
          </w:tcPr>
          <w:p w:rsidR="004F21D3" w:rsidRPr="00CB2F51" w:rsidRDefault="004F21D3" w:rsidP="00982D29">
            <w:pPr>
              <w:ind w:right="218"/>
              <w:jc w:val="right"/>
              <w:rPr>
                <w:sz w:val="18"/>
                <w:szCs w:val="18"/>
                <w:lang w:eastAsia="ru-RU"/>
              </w:rPr>
            </w:pPr>
          </w:p>
        </w:tc>
      </w:tr>
      <w:tr w:rsidR="004F21D3" w:rsidRPr="00CB2F51" w:rsidTr="00982D29">
        <w:trPr>
          <w:trHeight w:val="60"/>
        </w:trPr>
        <w:tc>
          <w:tcPr>
            <w:tcW w:w="4708" w:type="dxa"/>
            <w:tcBorders>
              <w:top w:val="single" w:sz="8" w:space="0" w:color="auto"/>
              <w:left w:val="single" w:sz="12" w:space="0" w:color="auto"/>
              <w:bottom w:val="single" w:sz="8" w:space="0" w:color="auto"/>
              <w:right w:val="single" w:sz="8" w:space="0" w:color="auto"/>
            </w:tcBorders>
            <w:tcMar>
              <w:top w:w="0" w:type="dxa"/>
              <w:left w:w="195" w:type="dxa"/>
              <w:bottom w:w="0" w:type="dxa"/>
              <w:right w:w="0" w:type="dxa"/>
            </w:tcMar>
            <w:vAlign w:val="center"/>
          </w:tcPr>
          <w:p w:rsidR="004F21D3" w:rsidRPr="00CB2F51" w:rsidRDefault="004F21D3" w:rsidP="00982D29">
            <w:pPr>
              <w:rPr>
                <w:sz w:val="18"/>
                <w:szCs w:val="18"/>
                <w:lang w:eastAsia="ru-RU"/>
              </w:rPr>
            </w:pPr>
            <w:r w:rsidRPr="00CB2F51">
              <w:rPr>
                <w:sz w:val="18"/>
                <w:szCs w:val="18"/>
                <w:lang w:eastAsia="ru-RU"/>
              </w:rPr>
              <w:t xml:space="preserve">Август </w:t>
            </w:r>
          </w:p>
        </w:tc>
        <w:tc>
          <w:tcPr>
            <w:tcW w:w="3053" w:type="dxa"/>
            <w:tcBorders>
              <w:top w:val="single" w:sz="8" w:space="0" w:color="auto"/>
              <w:left w:val="single" w:sz="8" w:space="0" w:color="auto"/>
              <w:bottom w:val="single" w:sz="8" w:space="0" w:color="auto"/>
              <w:right w:val="single" w:sz="8" w:space="0" w:color="auto"/>
            </w:tcBorders>
            <w:vAlign w:val="center"/>
          </w:tcPr>
          <w:p w:rsidR="004F21D3" w:rsidRPr="00CB2F51" w:rsidRDefault="004F21D3" w:rsidP="00982D29">
            <w:pPr>
              <w:ind w:right="218"/>
              <w:jc w:val="right"/>
              <w:rPr>
                <w:sz w:val="18"/>
                <w:szCs w:val="18"/>
                <w:lang w:eastAsia="ru-RU"/>
              </w:rPr>
            </w:pPr>
            <w:r w:rsidRPr="00CB2F51">
              <w:rPr>
                <w:sz w:val="18"/>
                <w:szCs w:val="18"/>
                <w:lang w:eastAsia="ru-RU"/>
              </w:rPr>
              <w:t>546 272,40</w:t>
            </w:r>
          </w:p>
        </w:tc>
        <w:tc>
          <w:tcPr>
            <w:tcW w:w="2410" w:type="dxa"/>
            <w:tcBorders>
              <w:top w:val="single" w:sz="8" w:space="0" w:color="auto"/>
              <w:left w:val="single" w:sz="8" w:space="0" w:color="auto"/>
              <w:bottom w:val="single" w:sz="8" w:space="0" w:color="auto"/>
              <w:right w:val="single" w:sz="12" w:space="0" w:color="auto"/>
            </w:tcBorders>
            <w:vAlign w:val="center"/>
          </w:tcPr>
          <w:p w:rsidR="004F21D3" w:rsidRPr="00CB2F51" w:rsidRDefault="004F21D3" w:rsidP="00982D29">
            <w:pPr>
              <w:ind w:right="218"/>
              <w:jc w:val="right"/>
              <w:rPr>
                <w:sz w:val="18"/>
                <w:szCs w:val="18"/>
                <w:lang w:eastAsia="ru-RU"/>
              </w:rPr>
            </w:pPr>
          </w:p>
        </w:tc>
      </w:tr>
      <w:tr w:rsidR="004F21D3" w:rsidRPr="00CB2F51" w:rsidTr="00982D29">
        <w:trPr>
          <w:trHeight w:val="60"/>
        </w:trPr>
        <w:tc>
          <w:tcPr>
            <w:tcW w:w="4708" w:type="dxa"/>
            <w:tcBorders>
              <w:top w:val="single" w:sz="8" w:space="0" w:color="auto"/>
              <w:left w:val="single" w:sz="12" w:space="0" w:color="auto"/>
              <w:bottom w:val="single" w:sz="8" w:space="0" w:color="auto"/>
              <w:right w:val="single" w:sz="8" w:space="0" w:color="auto"/>
            </w:tcBorders>
            <w:tcMar>
              <w:top w:w="0" w:type="dxa"/>
              <w:left w:w="195" w:type="dxa"/>
              <w:bottom w:w="0" w:type="dxa"/>
              <w:right w:w="0" w:type="dxa"/>
            </w:tcMar>
            <w:vAlign w:val="center"/>
          </w:tcPr>
          <w:p w:rsidR="004F21D3" w:rsidRPr="00CB2F51" w:rsidRDefault="004F21D3" w:rsidP="00982D29">
            <w:pPr>
              <w:rPr>
                <w:sz w:val="18"/>
                <w:szCs w:val="18"/>
                <w:lang w:eastAsia="ru-RU"/>
              </w:rPr>
            </w:pPr>
            <w:r w:rsidRPr="00CB2F51">
              <w:rPr>
                <w:sz w:val="18"/>
                <w:szCs w:val="18"/>
                <w:lang w:eastAsia="ru-RU"/>
              </w:rPr>
              <w:t xml:space="preserve">Сентябрь </w:t>
            </w:r>
          </w:p>
        </w:tc>
        <w:tc>
          <w:tcPr>
            <w:tcW w:w="3053" w:type="dxa"/>
            <w:tcBorders>
              <w:top w:val="single" w:sz="8" w:space="0" w:color="auto"/>
              <w:left w:val="single" w:sz="8" w:space="0" w:color="auto"/>
              <w:bottom w:val="single" w:sz="8" w:space="0" w:color="auto"/>
              <w:right w:val="single" w:sz="8" w:space="0" w:color="auto"/>
            </w:tcBorders>
            <w:vAlign w:val="center"/>
          </w:tcPr>
          <w:p w:rsidR="004F21D3" w:rsidRPr="00CB2F51" w:rsidRDefault="004F21D3" w:rsidP="00982D29">
            <w:pPr>
              <w:ind w:right="218"/>
              <w:jc w:val="right"/>
              <w:rPr>
                <w:sz w:val="18"/>
                <w:szCs w:val="18"/>
                <w:lang w:eastAsia="ru-RU"/>
              </w:rPr>
            </w:pPr>
            <w:r w:rsidRPr="00CB2F51">
              <w:rPr>
                <w:sz w:val="18"/>
                <w:szCs w:val="18"/>
                <w:lang w:eastAsia="ru-RU"/>
              </w:rPr>
              <w:t>5 090 524,20</w:t>
            </w:r>
          </w:p>
        </w:tc>
        <w:tc>
          <w:tcPr>
            <w:tcW w:w="2410" w:type="dxa"/>
            <w:tcBorders>
              <w:top w:val="single" w:sz="8" w:space="0" w:color="auto"/>
              <w:left w:val="single" w:sz="8" w:space="0" w:color="auto"/>
              <w:bottom w:val="single" w:sz="8" w:space="0" w:color="auto"/>
              <w:right w:val="single" w:sz="12" w:space="0" w:color="auto"/>
            </w:tcBorders>
            <w:vAlign w:val="center"/>
          </w:tcPr>
          <w:p w:rsidR="004F21D3" w:rsidRPr="00CB2F51" w:rsidRDefault="004F21D3" w:rsidP="00982D29">
            <w:pPr>
              <w:ind w:right="218"/>
              <w:jc w:val="right"/>
              <w:rPr>
                <w:sz w:val="18"/>
                <w:szCs w:val="18"/>
                <w:lang w:eastAsia="ru-RU"/>
              </w:rPr>
            </w:pPr>
          </w:p>
        </w:tc>
      </w:tr>
      <w:tr w:rsidR="004F21D3" w:rsidRPr="00CB2F51" w:rsidTr="00982D29">
        <w:trPr>
          <w:trHeight w:val="60"/>
        </w:trPr>
        <w:tc>
          <w:tcPr>
            <w:tcW w:w="4708" w:type="dxa"/>
            <w:tcBorders>
              <w:top w:val="single" w:sz="8" w:space="0" w:color="auto"/>
              <w:left w:val="single" w:sz="12" w:space="0" w:color="auto"/>
              <w:bottom w:val="single" w:sz="8" w:space="0" w:color="auto"/>
              <w:right w:val="single" w:sz="8" w:space="0" w:color="auto"/>
            </w:tcBorders>
            <w:tcMar>
              <w:top w:w="0" w:type="dxa"/>
              <w:left w:w="195" w:type="dxa"/>
              <w:bottom w:w="0" w:type="dxa"/>
              <w:right w:w="0" w:type="dxa"/>
            </w:tcMar>
            <w:vAlign w:val="center"/>
          </w:tcPr>
          <w:p w:rsidR="004F21D3" w:rsidRPr="00CB2F51" w:rsidRDefault="004F21D3" w:rsidP="00982D29">
            <w:pPr>
              <w:rPr>
                <w:sz w:val="18"/>
                <w:szCs w:val="18"/>
                <w:lang w:eastAsia="ru-RU"/>
              </w:rPr>
            </w:pPr>
            <w:r w:rsidRPr="00CB2F51">
              <w:rPr>
                <w:sz w:val="18"/>
                <w:szCs w:val="18"/>
                <w:lang w:eastAsia="ru-RU"/>
              </w:rPr>
              <w:t xml:space="preserve">Октябрь </w:t>
            </w:r>
          </w:p>
        </w:tc>
        <w:tc>
          <w:tcPr>
            <w:tcW w:w="3053" w:type="dxa"/>
            <w:tcBorders>
              <w:top w:val="single" w:sz="8" w:space="0" w:color="auto"/>
              <w:left w:val="single" w:sz="8" w:space="0" w:color="auto"/>
              <w:bottom w:val="single" w:sz="8" w:space="0" w:color="auto"/>
              <w:right w:val="single" w:sz="8" w:space="0" w:color="auto"/>
            </w:tcBorders>
            <w:vAlign w:val="center"/>
          </w:tcPr>
          <w:p w:rsidR="004F21D3" w:rsidRPr="00CB2F51" w:rsidRDefault="004F21D3" w:rsidP="00982D29">
            <w:pPr>
              <w:ind w:right="218"/>
              <w:jc w:val="right"/>
              <w:rPr>
                <w:sz w:val="18"/>
                <w:szCs w:val="18"/>
                <w:lang w:eastAsia="ru-RU"/>
              </w:rPr>
            </w:pPr>
            <w:r w:rsidRPr="00CB2F51">
              <w:rPr>
                <w:sz w:val="18"/>
                <w:szCs w:val="18"/>
                <w:lang w:eastAsia="ru-RU"/>
              </w:rPr>
              <w:t>3 761 663,40</w:t>
            </w:r>
          </w:p>
        </w:tc>
        <w:tc>
          <w:tcPr>
            <w:tcW w:w="2410" w:type="dxa"/>
            <w:tcBorders>
              <w:top w:val="single" w:sz="8" w:space="0" w:color="auto"/>
              <w:left w:val="single" w:sz="8" w:space="0" w:color="auto"/>
              <w:bottom w:val="single" w:sz="8" w:space="0" w:color="auto"/>
              <w:right w:val="single" w:sz="12" w:space="0" w:color="auto"/>
            </w:tcBorders>
            <w:vAlign w:val="center"/>
          </w:tcPr>
          <w:p w:rsidR="004F21D3" w:rsidRPr="00CB2F51" w:rsidRDefault="004F21D3" w:rsidP="00982D29">
            <w:pPr>
              <w:ind w:right="218"/>
              <w:jc w:val="right"/>
              <w:rPr>
                <w:sz w:val="18"/>
                <w:szCs w:val="18"/>
                <w:lang w:eastAsia="ru-RU"/>
              </w:rPr>
            </w:pPr>
          </w:p>
        </w:tc>
      </w:tr>
      <w:tr w:rsidR="004F21D3" w:rsidRPr="00CB2F51" w:rsidTr="00982D29">
        <w:trPr>
          <w:trHeight w:val="60"/>
        </w:trPr>
        <w:tc>
          <w:tcPr>
            <w:tcW w:w="4708" w:type="dxa"/>
            <w:tcBorders>
              <w:top w:val="single" w:sz="8" w:space="0" w:color="auto"/>
              <w:left w:val="single" w:sz="12" w:space="0" w:color="auto"/>
              <w:bottom w:val="single" w:sz="8" w:space="0" w:color="auto"/>
              <w:right w:val="single" w:sz="8" w:space="0" w:color="auto"/>
            </w:tcBorders>
            <w:tcMar>
              <w:top w:w="0" w:type="dxa"/>
              <w:left w:w="195" w:type="dxa"/>
              <w:bottom w:w="0" w:type="dxa"/>
              <w:right w:w="0" w:type="dxa"/>
            </w:tcMar>
            <w:vAlign w:val="center"/>
          </w:tcPr>
          <w:p w:rsidR="004F21D3" w:rsidRPr="00CB2F51" w:rsidRDefault="004F21D3" w:rsidP="00982D29">
            <w:pPr>
              <w:rPr>
                <w:sz w:val="18"/>
                <w:szCs w:val="18"/>
                <w:lang w:eastAsia="ru-RU"/>
              </w:rPr>
            </w:pPr>
            <w:r w:rsidRPr="00CB2F51">
              <w:rPr>
                <w:sz w:val="18"/>
                <w:szCs w:val="18"/>
                <w:lang w:eastAsia="ru-RU"/>
              </w:rPr>
              <w:t xml:space="preserve">Ноябрь </w:t>
            </w:r>
          </w:p>
        </w:tc>
        <w:tc>
          <w:tcPr>
            <w:tcW w:w="3053" w:type="dxa"/>
            <w:tcBorders>
              <w:top w:val="single" w:sz="8" w:space="0" w:color="auto"/>
              <w:left w:val="single" w:sz="8" w:space="0" w:color="auto"/>
              <w:bottom w:val="single" w:sz="8" w:space="0" w:color="auto"/>
              <w:right w:val="single" w:sz="8" w:space="0" w:color="auto"/>
            </w:tcBorders>
            <w:vAlign w:val="center"/>
          </w:tcPr>
          <w:p w:rsidR="004F21D3" w:rsidRPr="00CB2F51" w:rsidRDefault="004F21D3" w:rsidP="00982D29">
            <w:pPr>
              <w:ind w:right="218"/>
              <w:jc w:val="right"/>
              <w:rPr>
                <w:sz w:val="18"/>
                <w:szCs w:val="18"/>
                <w:lang w:eastAsia="ru-RU"/>
              </w:rPr>
            </w:pPr>
            <w:r w:rsidRPr="00CB2F51">
              <w:rPr>
                <w:sz w:val="18"/>
                <w:szCs w:val="18"/>
                <w:lang w:eastAsia="ru-RU"/>
              </w:rPr>
              <w:t>3 456 209,50</w:t>
            </w:r>
          </w:p>
        </w:tc>
        <w:tc>
          <w:tcPr>
            <w:tcW w:w="2410" w:type="dxa"/>
            <w:tcBorders>
              <w:top w:val="single" w:sz="8" w:space="0" w:color="auto"/>
              <w:left w:val="single" w:sz="8" w:space="0" w:color="auto"/>
              <w:bottom w:val="single" w:sz="8" w:space="0" w:color="auto"/>
              <w:right w:val="single" w:sz="12" w:space="0" w:color="auto"/>
            </w:tcBorders>
            <w:vAlign w:val="center"/>
          </w:tcPr>
          <w:p w:rsidR="004F21D3" w:rsidRPr="00CB2F51" w:rsidRDefault="004F21D3" w:rsidP="00982D29">
            <w:pPr>
              <w:ind w:right="218"/>
              <w:jc w:val="right"/>
              <w:rPr>
                <w:sz w:val="18"/>
                <w:szCs w:val="18"/>
                <w:lang w:eastAsia="ru-RU"/>
              </w:rPr>
            </w:pPr>
          </w:p>
        </w:tc>
      </w:tr>
      <w:tr w:rsidR="004F21D3" w:rsidRPr="00CB2F51" w:rsidTr="00982D29">
        <w:trPr>
          <w:trHeight w:val="60"/>
        </w:trPr>
        <w:tc>
          <w:tcPr>
            <w:tcW w:w="4708" w:type="dxa"/>
            <w:tcBorders>
              <w:top w:val="single" w:sz="8" w:space="0" w:color="auto"/>
              <w:left w:val="single" w:sz="12" w:space="0" w:color="auto"/>
              <w:bottom w:val="single" w:sz="12" w:space="0" w:color="auto"/>
              <w:right w:val="single" w:sz="8" w:space="0" w:color="auto"/>
            </w:tcBorders>
            <w:tcMar>
              <w:top w:w="0" w:type="dxa"/>
              <w:left w:w="195" w:type="dxa"/>
              <w:bottom w:w="0" w:type="dxa"/>
              <w:right w:w="0" w:type="dxa"/>
            </w:tcMar>
            <w:vAlign w:val="center"/>
          </w:tcPr>
          <w:p w:rsidR="004F21D3" w:rsidRPr="00CB2F51" w:rsidRDefault="004F21D3" w:rsidP="00982D29">
            <w:pPr>
              <w:rPr>
                <w:sz w:val="18"/>
                <w:szCs w:val="18"/>
                <w:lang w:eastAsia="ru-RU"/>
              </w:rPr>
            </w:pPr>
            <w:r w:rsidRPr="00CB2F51">
              <w:rPr>
                <w:sz w:val="18"/>
                <w:szCs w:val="18"/>
                <w:lang w:eastAsia="ru-RU"/>
              </w:rPr>
              <w:t xml:space="preserve">Декабрь </w:t>
            </w:r>
          </w:p>
        </w:tc>
        <w:tc>
          <w:tcPr>
            <w:tcW w:w="3053" w:type="dxa"/>
            <w:tcBorders>
              <w:top w:val="single" w:sz="8" w:space="0" w:color="auto"/>
              <w:left w:val="single" w:sz="8" w:space="0" w:color="auto"/>
              <w:bottom w:val="single" w:sz="12" w:space="0" w:color="auto"/>
              <w:right w:val="single" w:sz="8" w:space="0" w:color="auto"/>
            </w:tcBorders>
            <w:vAlign w:val="center"/>
          </w:tcPr>
          <w:p w:rsidR="004F21D3" w:rsidRPr="00CB2F51" w:rsidRDefault="004F21D3" w:rsidP="00982D29">
            <w:pPr>
              <w:ind w:right="218"/>
              <w:jc w:val="right"/>
              <w:rPr>
                <w:sz w:val="18"/>
                <w:szCs w:val="18"/>
                <w:lang w:eastAsia="ru-RU"/>
              </w:rPr>
            </w:pPr>
            <w:r w:rsidRPr="00CB2F51">
              <w:rPr>
                <w:sz w:val="18"/>
                <w:szCs w:val="18"/>
                <w:lang w:eastAsia="ru-RU"/>
              </w:rPr>
              <w:t>2 641 628,95</w:t>
            </w:r>
          </w:p>
        </w:tc>
        <w:tc>
          <w:tcPr>
            <w:tcW w:w="2410" w:type="dxa"/>
            <w:tcBorders>
              <w:top w:val="single" w:sz="8" w:space="0" w:color="auto"/>
              <w:left w:val="single" w:sz="8" w:space="0" w:color="auto"/>
              <w:bottom w:val="single" w:sz="12" w:space="0" w:color="auto"/>
              <w:right w:val="single" w:sz="12" w:space="0" w:color="auto"/>
            </w:tcBorders>
            <w:vAlign w:val="center"/>
          </w:tcPr>
          <w:p w:rsidR="004F21D3" w:rsidRPr="00CB2F51" w:rsidRDefault="004F21D3" w:rsidP="00982D29">
            <w:pPr>
              <w:ind w:right="218"/>
              <w:jc w:val="right"/>
              <w:rPr>
                <w:sz w:val="18"/>
                <w:szCs w:val="18"/>
                <w:lang w:eastAsia="ru-RU"/>
              </w:rPr>
            </w:pPr>
          </w:p>
        </w:tc>
      </w:tr>
      <w:tr w:rsidR="004F21D3" w:rsidRPr="00CB2F51" w:rsidTr="00982D29">
        <w:trPr>
          <w:trHeight w:val="60"/>
        </w:trPr>
        <w:tc>
          <w:tcPr>
            <w:tcW w:w="4708" w:type="dxa"/>
            <w:tcBorders>
              <w:top w:val="single" w:sz="12" w:space="0" w:color="auto"/>
              <w:left w:val="single" w:sz="12" w:space="0" w:color="auto"/>
              <w:bottom w:val="single" w:sz="12" w:space="0" w:color="auto"/>
              <w:right w:val="single" w:sz="8" w:space="0" w:color="auto"/>
            </w:tcBorders>
            <w:tcMar>
              <w:top w:w="0" w:type="dxa"/>
              <w:left w:w="195" w:type="dxa"/>
              <w:bottom w:w="0" w:type="dxa"/>
              <w:right w:w="0" w:type="dxa"/>
            </w:tcMar>
            <w:vAlign w:val="center"/>
          </w:tcPr>
          <w:p w:rsidR="004F21D3" w:rsidRPr="00CB2F51" w:rsidRDefault="004F21D3" w:rsidP="00982D29">
            <w:pPr>
              <w:rPr>
                <w:b/>
                <w:sz w:val="18"/>
                <w:szCs w:val="18"/>
                <w:lang w:eastAsia="ru-RU"/>
              </w:rPr>
            </w:pPr>
            <w:r w:rsidRPr="00CB2F51">
              <w:rPr>
                <w:b/>
                <w:sz w:val="18"/>
                <w:szCs w:val="18"/>
                <w:lang w:eastAsia="ru-RU"/>
              </w:rPr>
              <w:t>ИТОГО:</w:t>
            </w:r>
          </w:p>
        </w:tc>
        <w:tc>
          <w:tcPr>
            <w:tcW w:w="3053" w:type="dxa"/>
            <w:tcBorders>
              <w:top w:val="single" w:sz="12" w:space="0" w:color="auto"/>
              <w:left w:val="single" w:sz="8" w:space="0" w:color="auto"/>
              <w:bottom w:val="single" w:sz="12" w:space="0" w:color="auto"/>
              <w:right w:val="single" w:sz="8" w:space="0" w:color="auto"/>
            </w:tcBorders>
            <w:vAlign w:val="center"/>
          </w:tcPr>
          <w:p w:rsidR="004F21D3" w:rsidRPr="00CB2F51" w:rsidRDefault="004F21D3" w:rsidP="00982D29">
            <w:pPr>
              <w:ind w:right="218"/>
              <w:jc w:val="right"/>
              <w:rPr>
                <w:b/>
                <w:sz w:val="18"/>
                <w:szCs w:val="18"/>
                <w:lang w:eastAsia="ru-RU"/>
              </w:rPr>
            </w:pPr>
            <w:r w:rsidRPr="00CB2F51">
              <w:rPr>
                <w:b/>
                <w:sz w:val="18"/>
                <w:szCs w:val="18"/>
                <w:lang w:eastAsia="ru-RU"/>
              </w:rPr>
              <w:t>28 608 051,94</w:t>
            </w:r>
          </w:p>
        </w:tc>
        <w:tc>
          <w:tcPr>
            <w:tcW w:w="2410" w:type="dxa"/>
            <w:tcBorders>
              <w:top w:val="single" w:sz="12" w:space="0" w:color="auto"/>
              <w:left w:val="single" w:sz="8" w:space="0" w:color="auto"/>
              <w:bottom w:val="single" w:sz="12" w:space="0" w:color="auto"/>
              <w:right w:val="single" w:sz="12" w:space="0" w:color="auto"/>
            </w:tcBorders>
            <w:vAlign w:val="center"/>
          </w:tcPr>
          <w:p w:rsidR="004F21D3" w:rsidRPr="00CB2F51" w:rsidRDefault="004F21D3" w:rsidP="00982D29">
            <w:pPr>
              <w:ind w:right="218"/>
              <w:jc w:val="right"/>
              <w:rPr>
                <w:b/>
                <w:sz w:val="18"/>
                <w:szCs w:val="18"/>
                <w:lang w:eastAsia="ru-RU"/>
              </w:rPr>
            </w:pPr>
            <w:r w:rsidRPr="00CB2F51">
              <w:rPr>
                <w:b/>
                <w:sz w:val="18"/>
                <w:szCs w:val="18"/>
                <w:lang w:eastAsia="ru-RU"/>
              </w:rPr>
              <w:t>7 491 769,30</w:t>
            </w:r>
          </w:p>
        </w:tc>
      </w:tr>
    </w:tbl>
    <w:p w:rsidR="004F21D3" w:rsidRPr="00CB2F51" w:rsidRDefault="004F21D3" w:rsidP="00B666EC">
      <w:pPr>
        <w:pStyle w:val="1"/>
        <w:ind w:firstLine="0"/>
        <w:rPr>
          <w:rStyle w:val="10"/>
          <w:sz w:val="12"/>
          <w:szCs w:val="12"/>
          <w:lang w:eastAsia="ru-RU"/>
        </w:rPr>
      </w:pPr>
    </w:p>
    <w:p w:rsidR="004F21D3" w:rsidRPr="00CB2F51" w:rsidRDefault="004F21D3" w:rsidP="00B666EC">
      <w:pPr>
        <w:pStyle w:val="1"/>
        <w:ind w:firstLine="0"/>
      </w:pPr>
      <w:r w:rsidRPr="00CB2F51">
        <w:tab/>
        <w:t>12.</w:t>
      </w:r>
      <w:r w:rsidRPr="00CB2F51">
        <w:tab/>
        <w:t xml:space="preserve">В нарушение статей 1, 9 Федерального закона от 06.12.2011 № 402-ФЗ «О бухгалтерском учете», в отсутствие договоров, заключенных МУП «КШП» </w:t>
      </w:r>
      <w:r>
        <w:t xml:space="preserve">         </w:t>
      </w:r>
      <w:r w:rsidRPr="00CB2F51">
        <w:t xml:space="preserve">с потребителями услуг – родителями обучающихся (законными представителями) и (или) с общеобразовательными учреждениями округа, отвечающим за организацию школьного питания, а так же первичных учетных документов в виде кассовых чеков или бланков строгой отчетности, подтверждающих осуществление факта хозяйственной деятельности, в период с 01.01.2016 по 31.03.2017 в кассу предприятия оприходованы наличные денежные средства в общей сумме </w:t>
      </w:r>
      <w:r w:rsidRPr="00CB2F51">
        <w:rPr>
          <w:szCs w:val="28"/>
          <w:lang w:eastAsia="ru-RU"/>
        </w:rPr>
        <w:t>48 394 445,71 рублей от оказания услуг по приготовлению и предоставлению платного питания обучающимся (по предварительной оплате).</w:t>
      </w:r>
    </w:p>
    <w:p w:rsidR="004F21D3" w:rsidRPr="00CB2F51" w:rsidRDefault="004F21D3" w:rsidP="00B666EC">
      <w:pPr>
        <w:pStyle w:val="1"/>
        <w:ind w:firstLine="0"/>
      </w:pPr>
      <w:r w:rsidRPr="00CB2F51">
        <w:tab/>
        <w:t>13.</w:t>
      </w:r>
      <w:r w:rsidRPr="00CB2F51">
        <w:tab/>
        <w:t>Неправомерное оформление факта хозяйственной жизни (по Журналу операций по счету 50 «Касса» даны бухгалтерские проводки по приходу денежных средств в кассу предприятия в период с 01.01.20</w:t>
      </w:r>
      <w:r>
        <w:t>1</w:t>
      </w:r>
      <w:r w:rsidRPr="00CB2F51">
        <w:t xml:space="preserve">6 по 31.03.2017 в общей сумме </w:t>
      </w:r>
      <w:r w:rsidRPr="00CB2F51">
        <w:rPr>
          <w:szCs w:val="28"/>
          <w:lang w:eastAsia="ru-RU"/>
        </w:rPr>
        <w:t>36 099 821,24 рублей</w:t>
      </w:r>
      <w:r w:rsidRPr="00CB2F51">
        <w:t xml:space="preserve"> без правового на то основания, в отсутствие договоров </w:t>
      </w:r>
      <w:r>
        <w:t xml:space="preserve">            </w:t>
      </w:r>
      <w:r w:rsidRPr="00CB2F51">
        <w:t xml:space="preserve">и первичных учетных документов является грубым нарушением бухгалтерского учета и </w:t>
      </w:r>
      <w:r w:rsidRPr="00CB2F51">
        <w:rPr>
          <w:szCs w:val="28"/>
        </w:rPr>
        <w:t>образует состав административного правонарушения, предусмотренного</w:t>
      </w:r>
      <w:r w:rsidRPr="00CB2F51">
        <w:t xml:space="preserve"> статьей 15.11 КоАП РФ.</w:t>
      </w:r>
    </w:p>
    <w:p w:rsidR="004F21D3" w:rsidRPr="00CB2F51" w:rsidRDefault="004F21D3" w:rsidP="00B666EC">
      <w:pPr>
        <w:pStyle w:val="1"/>
        <w:ind w:firstLine="0"/>
        <w:rPr>
          <w:rStyle w:val="30"/>
          <w:bCs/>
          <w:szCs w:val="28"/>
        </w:rPr>
      </w:pPr>
      <w:r w:rsidRPr="00CB2F51">
        <w:tab/>
        <w:t xml:space="preserve">В соответствии с требованиями пункта 3 статьи 7 Федерального закона                         от 06.12.2011 № 402-ФЗ «О бухгалтерском учете» в проверяемом периоде обязанности по ведению бухгалтерского учета возложены должностной инструкцией главного бухгалтера, в соответствии с заключенным трудовым договором от 14.12.2011 № 207 на главного бухгалтера </w:t>
      </w:r>
      <w:r>
        <w:t>МУП «КШП»</w:t>
      </w:r>
      <w:r w:rsidRPr="00CB2F51">
        <w:t>.</w:t>
      </w:r>
    </w:p>
    <w:p w:rsidR="004F21D3" w:rsidRPr="00007E4F" w:rsidRDefault="004F21D3" w:rsidP="00A725B9">
      <w:pPr>
        <w:pStyle w:val="NoSpacing"/>
        <w:jc w:val="both"/>
        <w:rPr>
          <w:b/>
          <w:bCs/>
          <w:sz w:val="16"/>
          <w:szCs w:val="16"/>
          <w:lang w:val="en-US"/>
        </w:rPr>
      </w:pPr>
    </w:p>
    <w:p w:rsidR="004F21D3" w:rsidRPr="00CB2F51" w:rsidRDefault="004F21D3" w:rsidP="004F7E52">
      <w:pPr>
        <w:widowControl w:val="0"/>
        <w:autoSpaceDE w:val="0"/>
        <w:autoSpaceDN w:val="0"/>
        <w:adjustRightInd w:val="0"/>
        <w:rPr>
          <w:b/>
          <w:bCs/>
          <w:sz w:val="28"/>
          <w:szCs w:val="28"/>
        </w:rPr>
      </w:pPr>
      <w:r w:rsidRPr="00CB2F51">
        <w:rPr>
          <w:b/>
          <w:bCs/>
          <w:sz w:val="28"/>
          <w:szCs w:val="28"/>
        </w:rPr>
        <w:t>11.</w:t>
      </w:r>
      <w:r w:rsidRPr="00CB2F51">
        <w:rPr>
          <w:b/>
          <w:bCs/>
          <w:sz w:val="28"/>
          <w:szCs w:val="28"/>
        </w:rPr>
        <w:tab/>
        <w:t>Проверка расчетов с персоналом по оплате труда</w:t>
      </w:r>
    </w:p>
    <w:p w:rsidR="004F21D3" w:rsidRPr="00CB2F51" w:rsidRDefault="004F21D3" w:rsidP="004F7E52">
      <w:pPr>
        <w:pStyle w:val="1"/>
        <w:ind w:firstLine="0"/>
        <w:rPr>
          <w:sz w:val="16"/>
          <w:szCs w:val="16"/>
        </w:rPr>
      </w:pPr>
    </w:p>
    <w:p w:rsidR="004F21D3" w:rsidRPr="00CB2F51" w:rsidRDefault="004F21D3" w:rsidP="00B310C7">
      <w:pPr>
        <w:suppressLineNumbers/>
        <w:jc w:val="both"/>
        <w:rPr>
          <w:rStyle w:val="10"/>
          <w:szCs w:val="28"/>
          <w:lang w:val="ru-RU"/>
        </w:rPr>
      </w:pPr>
      <w:r w:rsidRPr="00CB2F51">
        <w:rPr>
          <w:sz w:val="28"/>
          <w:szCs w:val="28"/>
        </w:rPr>
        <w:tab/>
        <w:t>1.</w:t>
      </w:r>
      <w:r w:rsidRPr="00CB2F51">
        <w:rPr>
          <w:sz w:val="28"/>
          <w:szCs w:val="28"/>
        </w:rPr>
        <w:tab/>
        <w:t>В 2016 году и текущем периоде 2017 года система оплаты труда работников МУП «КШП»,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регламентированы:</w:t>
      </w:r>
    </w:p>
    <w:p w:rsidR="004F21D3" w:rsidRPr="00CB2F51" w:rsidRDefault="004F21D3" w:rsidP="00B310C7">
      <w:pPr>
        <w:pStyle w:val="BodyText"/>
        <w:rPr>
          <w:rStyle w:val="10"/>
        </w:rPr>
      </w:pPr>
      <w:r w:rsidRPr="00CB2F51">
        <w:rPr>
          <w:rStyle w:val="10"/>
        </w:rPr>
        <w:tab/>
        <w:t>–</w:t>
      </w:r>
      <w:r w:rsidRPr="00CB2F51">
        <w:rPr>
          <w:rStyle w:val="10"/>
        </w:rPr>
        <w:tab/>
        <w:t>Порядком выплаты единовременных премий и материальной помощи руководителям муниципальных унитарных предприятий Озерского городского округа, утвержденным постановлением администрации Озерского городского округа от 11.04.2014 № 985;</w:t>
      </w:r>
    </w:p>
    <w:p w:rsidR="004F21D3" w:rsidRPr="00CB2F51" w:rsidRDefault="004F21D3" w:rsidP="00D167C0">
      <w:pPr>
        <w:pStyle w:val="BodyText"/>
        <w:rPr>
          <w:rStyle w:val="10"/>
        </w:rPr>
      </w:pPr>
      <w:r w:rsidRPr="00CB2F51">
        <w:rPr>
          <w:rStyle w:val="10"/>
        </w:rPr>
        <w:tab/>
        <w:t>–</w:t>
      </w:r>
      <w:r w:rsidRPr="00CB2F51">
        <w:rPr>
          <w:rStyle w:val="10"/>
        </w:rPr>
        <w:tab/>
      </w:r>
      <w:r w:rsidRPr="00CB2F51">
        <w:t>Положением о премировании руководителей муниципальных унитарных предприятия Озерского городского округа, утвержденным постановлением администрации Озерского городского округа от 18.02.2015 № 418 (с изменениями    от 31.05.2016 № 1400, от 20.09.2016 № 2518);</w:t>
      </w:r>
    </w:p>
    <w:p w:rsidR="004F21D3" w:rsidRPr="00CB2F51" w:rsidRDefault="004F21D3" w:rsidP="00946312">
      <w:pPr>
        <w:pStyle w:val="Default"/>
        <w:jc w:val="both"/>
        <w:rPr>
          <w:rStyle w:val="10"/>
          <w:color w:val="auto"/>
          <w:szCs w:val="28"/>
          <w:lang w:val="ru-RU"/>
        </w:rPr>
      </w:pPr>
      <w:r w:rsidRPr="00CB2F51">
        <w:rPr>
          <w:rStyle w:val="10"/>
          <w:color w:val="auto"/>
          <w:szCs w:val="28"/>
          <w:lang w:val="ru-RU"/>
        </w:rPr>
        <w:tab/>
        <w:t>–</w:t>
      </w:r>
      <w:r w:rsidRPr="00CB2F51">
        <w:rPr>
          <w:rStyle w:val="10"/>
          <w:color w:val="auto"/>
          <w:szCs w:val="28"/>
          <w:lang w:val="ru-RU"/>
        </w:rPr>
        <w:tab/>
        <w:t>Положением об оплате труда работников МУП «КШП», утвержденное приказом руководителя от 30.04.2015 № 14а с учетом мнения профсоюзного комитета предприятия (протокол № 9);</w:t>
      </w:r>
    </w:p>
    <w:p w:rsidR="004F21D3" w:rsidRPr="00CB2F51" w:rsidRDefault="004F21D3" w:rsidP="00DB4F2A">
      <w:pPr>
        <w:pStyle w:val="Default"/>
        <w:jc w:val="both"/>
        <w:rPr>
          <w:rStyle w:val="10"/>
          <w:color w:val="auto"/>
          <w:szCs w:val="28"/>
          <w:lang w:val="ru-RU"/>
        </w:rPr>
      </w:pPr>
      <w:r w:rsidRPr="00CB2F51">
        <w:rPr>
          <w:rStyle w:val="10"/>
          <w:color w:val="auto"/>
          <w:szCs w:val="28"/>
          <w:lang w:val="ru-RU"/>
        </w:rPr>
        <w:tab/>
        <w:t>–</w:t>
      </w:r>
      <w:r w:rsidRPr="00CB2F51">
        <w:rPr>
          <w:rStyle w:val="10"/>
          <w:color w:val="auto"/>
          <w:szCs w:val="28"/>
          <w:lang w:val="ru-RU"/>
        </w:rPr>
        <w:tab/>
        <w:t>Коллективным договором на 2014-2017 годы, утвержденным на отчетно-выборном профсоюзном собрании работников МУП «КШП» от 21.05.2014 (протокол № 17).</w:t>
      </w:r>
    </w:p>
    <w:p w:rsidR="004F21D3" w:rsidRPr="00CB2F51" w:rsidRDefault="004F21D3" w:rsidP="00BD1D6E">
      <w:pPr>
        <w:pStyle w:val="110"/>
        <w:rPr>
          <w:rStyle w:val="10"/>
          <w:color w:val="auto"/>
          <w:szCs w:val="28"/>
          <w:lang w:val="ru-RU"/>
        </w:rPr>
      </w:pPr>
      <w:r w:rsidRPr="00CB2F51">
        <w:rPr>
          <w:color w:val="auto"/>
          <w:szCs w:val="28"/>
        </w:rPr>
        <w:tab/>
      </w:r>
      <w:r>
        <w:rPr>
          <w:color w:val="auto"/>
          <w:szCs w:val="28"/>
        </w:rPr>
        <w:t>2</w:t>
      </w:r>
      <w:r w:rsidRPr="00CB2F51">
        <w:rPr>
          <w:color w:val="auto"/>
          <w:szCs w:val="28"/>
        </w:rPr>
        <w:t>.</w:t>
      </w:r>
      <w:r w:rsidRPr="00CB2F51">
        <w:rPr>
          <w:color w:val="auto"/>
          <w:szCs w:val="28"/>
        </w:rPr>
        <w:tab/>
      </w:r>
      <w:r w:rsidRPr="00CB2F51">
        <w:rPr>
          <w:rStyle w:val="10"/>
          <w:color w:val="auto"/>
          <w:szCs w:val="28"/>
          <w:lang w:val="ru-RU"/>
        </w:rPr>
        <w:t xml:space="preserve">В </w:t>
      </w:r>
      <w:r w:rsidRPr="00CB2F51">
        <w:rPr>
          <w:color w:val="auto"/>
          <w:szCs w:val="28"/>
        </w:rPr>
        <w:t>2016 году и текущем периоде 2017 года</w:t>
      </w:r>
      <w:r w:rsidRPr="00CB2F51">
        <w:rPr>
          <w:rStyle w:val="10"/>
          <w:color w:val="auto"/>
          <w:szCs w:val="28"/>
          <w:lang w:val="ru-RU"/>
        </w:rPr>
        <w:t xml:space="preserve"> у</w:t>
      </w:r>
      <w:r w:rsidRPr="00CB2F51">
        <w:rPr>
          <w:color w:val="auto"/>
          <w:szCs w:val="28"/>
        </w:rPr>
        <w:t>чет заработной платы осуществляется с использованием компьютерной бухгалтерской программы «1С: Предприятие Заработная плата и управление персоналом. Регистры бухгалтерского учета ведутся на машинных носителях информации по формам, предусмотренным автоматизированной системой «1С Предприятие. Версия 8.3» и выводятся на бумажный носитель по окончании отчетного периода.</w:t>
      </w:r>
    </w:p>
    <w:p w:rsidR="004F21D3" w:rsidRPr="00CB2F51" w:rsidRDefault="004F21D3" w:rsidP="007C0B89">
      <w:pPr>
        <w:pStyle w:val="Default"/>
        <w:jc w:val="both"/>
        <w:rPr>
          <w:color w:val="auto"/>
          <w:sz w:val="28"/>
          <w:szCs w:val="28"/>
        </w:rPr>
      </w:pPr>
      <w:r w:rsidRPr="00CB2F51">
        <w:rPr>
          <w:color w:val="auto"/>
          <w:sz w:val="28"/>
          <w:szCs w:val="28"/>
        </w:rPr>
        <w:tab/>
      </w:r>
      <w:r>
        <w:rPr>
          <w:color w:val="auto"/>
          <w:sz w:val="28"/>
          <w:szCs w:val="28"/>
        </w:rPr>
        <w:t>3</w:t>
      </w:r>
      <w:r w:rsidRPr="00CB2F51">
        <w:rPr>
          <w:color w:val="auto"/>
          <w:sz w:val="28"/>
          <w:szCs w:val="28"/>
        </w:rPr>
        <w:t>.</w:t>
      </w:r>
      <w:r w:rsidRPr="00CB2F51">
        <w:rPr>
          <w:color w:val="auto"/>
          <w:sz w:val="28"/>
          <w:szCs w:val="28"/>
        </w:rPr>
        <w:tab/>
      </w:r>
      <w:r w:rsidRPr="00CB2F51">
        <w:rPr>
          <w:rStyle w:val="10"/>
          <w:color w:val="auto"/>
          <w:szCs w:val="28"/>
          <w:lang w:val="ru-RU"/>
        </w:rPr>
        <w:t xml:space="preserve">В </w:t>
      </w:r>
      <w:r w:rsidRPr="00CB2F51">
        <w:rPr>
          <w:color w:val="auto"/>
          <w:sz w:val="28"/>
          <w:szCs w:val="28"/>
        </w:rPr>
        <w:t>2016 году и текущем периоде 2017 года</w:t>
      </w:r>
      <w:r w:rsidRPr="00CB2F51">
        <w:rPr>
          <w:rStyle w:val="10"/>
          <w:color w:val="auto"/>
          <w:szCs w:val="28"/>
          <w:lang w:val="ru-RU"/>
        </w:rPr>
        <w:t xml:space="preserve"> оплата труда работников МУП «КШП» регулировалась приказами руководителя и иными локальными нормативными актами, принимаемыми в соответствии с трудовым законодательством и на основании утвержденных администрацией округа схем должностных окладов руководителей, специалистов и служащих, месячных окладов и часовых тарифных ставок рабочих предприятия, установленных</w:t>
      </w:r>
      <w:r w:rsidRPr="00CB2F51">
        <w:rPr>
          <w:color w:val="auto"/>
          <w:sz w:val="28"/>
          <w:szCs w:val="28"/>
        </w:rPr>
        <w:t xml:space="preserve"> в соответствии </w:t>
      </w:r>
      <w:r>
        <w:rPr>
          <w:color w:val="auto"/>
          <w:sz w:val="28"/>
          <w:szCs w:val="28"/>
        </w:rPr>
        <w:t xml:space="preserve">    </w:t>
      </w:r>
      <w:r w:rsidRPr="00CB2F51">
        <w:rPr>
          <w:color w:val="auto"/>
          <w:sz w:val="28"/>
          <w:szCs w:val="28"/>
        </w:rPr>
        <w:t>с должность</w:t>
      </w:r>
      <w:r>
        <w:rPr>
          <w:color w:val="auto"/>
          <w:sz w:val="28"/>
          <w:szCs w:val="28"/>
        </w:rPr>
        <w:t>ю</w:t>
      </w:r>
      <w:r w:rsidRPr="00CB2F51">
        <w:rPr>
          <w:color w:val="auto"/>
          <w:sz w:val="28"/>
          <w:szCs w:val="28"/>
        </w:rPr>
        <w:t xml:space="preserve"> и квалификацией работника, определенной трудовым договором и штатным расписанием.</w:t>
      </w:r>
    </w:p>
    <w:p w:rsidR="004F21D3" w:rsidRPr="00CB2F51" w:rsidRDefault="004F21D3" w:rsidP="004F7E52">
      <w:pPr>
        <w:jc w:val="both"/>
        <w:rPr>
          <w:sz w:val="28"/>
          <w:szCs w:val="28"/>
        </w:rPr>
      </w:pPr>
      <w:r w:rsidRPr="00CB2F51">
        <w:rPr>
          <w:sz w:val="28"/>
          <w:szCs w:val="28"/>
        </w:rPr>
        <w:tab/>
      </w:r>
      <w:r>
        <w:rPr>
          <w:sz w:val="28"/>
          <w:szCs w:val="28"/>
        </w:rPr>
        <w:t>4</w:t>
      </w:r>
      <w:r w:rsidRPr="00CB2F51">
        <w:rPr>
          <w:sz w:val="28"/>
          <w:szCs w:val="28"/>
        </w:rPr>
        <w:t>.</w:t>
      </w:r>
      <w:r w:rsidRPr="00CB2F51">
        <w:rPr>
          <w:sz w:val="28"/>
          <w:szCs w:val="28"/>
        </w:rPr>
        <w:tab/>
        <w:t>Фонд оплаты труда и численность работников МУП «КШП» в 2016 году и текущем периоде 2017 года установлены штатными расписаниями, утвержденными приказами руководителя:</w:t>
      </w:r>
    </w:p>
    <w:tbl>
      <w:tblPr>
        <w:tblW w:w="0" w:type="auto"/>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838"/>
        <w:gridCol w:w="3379"/>
        <w:gridCol w:w="1387"/>
        <w:gridCol w:w="1874"/>
        <w:gridCol w:w="1344"/>
        <w:gridCol w:w="1400"/>
      </w:tblGrid>
      <w:tr w:rsidR="004F21D3" w:rsidRPr="00CB2F51" w:rsidTr="00603D24">
        <w:tc>
          <w:tcPr>
            <w:tcW w:w="10222" w:type="dxa"/>
            <w:gridSpan w:val="6"/>
            <w:tcBorders>
              <w:top w:val="nil"/>
              <w:left w:val="nil"/>
              <w:bottom w:val="single" w:sz="12" w:space="0" w:color="auto"/>
              <w:right w:val="nil"/>
            </w:tcBorders>
            <w:vAlign w:val="center"/>
          </w:tcPr>
          <w:p w:rsidR="004F21D3" w:rsidRPr="00CB2F51" w:rsidRDefault="004F21D3" w:rsidP="007E567B">
            <w:pPr>
              <w:jc w:val="right"/>
              <w:rPr>
                <w:sz w:val="16"/>
                <w:szCs w:val="16"/>
              </w:rPr>
            </w:pPr>
            <w:r w:rsidRPr="00CB2F51">
              <w:rPr>
                <w:sz w:val="16"/>
                <w:szCs w:val="16"/>
              </w:rPr>
              <w:t xml:space="preserve">Таблица № </w:t>
            </w:r>
            <w:r>
              <w:rPr>
                <w:sz w:val="16"/>
                <w:szCs w:val="16"/>
              </w:rPr>
              <w:t>13</w:t>
            </w:r>
          </w:p>
        </w:tc>
      </w:tr>
      <w:tr w:rsidR="004F21D3" w:rsidRPr="00CB2F51" w:rsidTr="00603D24">
        <w:tc>
          <w:tcPr>
            <w:tcW w:w="838" w:type="dxa"/>
            <w:tcBorders>
              <w:top w:val="single" w:sz="12" w:space="0" w:color="auto"/>
              <w:bottom w:val="single" w:sz="12" w:space="0" w:color="auto"/>
            </w:tcBorders>
          </w:tcPr>
          <w:p w:rsidR="004F21D3" w:rsidRPr="00CB2F51" w:rsidRDefault="004F21D3" w:rsidP="001C43BA">
            <w:pPr>
              <w:jc w:val="center"/>
              <w:rPr>
                <w:sz w:val="16"/>
                <w:szCs w:val="16"/>
              </w:rPr>
            </w:pPr>
            <w:r w:rsidRPr="00CB2F51">
              <w:rPr>
                <w:sz w:val="16"/>
                <w:szCs w:val="16"/>
              </w:rPr>
              <w:t>Учетный период</w:t>
            </w:r>
          </w:p>
        </w:tc>
        <w:tc>
          <w:tcPr>
            <w:tcW w:w="3379" w:type="dxa"/>
            <w:tcBorders>
              <w:top w:val="single" w:sz="12" w:space="0" w:color="auto"/>
              <w:bottom w:val="single" w:sz="12" w:space="0" w:color="auto"/>
            </w:tcBorders>
          </w:tcPr>
          <w:p w:rsidR="004F21D3" w:rsidRPr="00CB2F51" w:rsidRDefault="004F21D3" w:rsidP="001C43BA">
            <w:pPr>
              <w:jc w:val="center"/>
              <w:rPr>
                <w:sz w:val="16"/>
                <w:szCs w:val="16"/>
              </w:rPr>
            </w:pPr>
            <w:r w:rsidRPr="00CB2F51">
              <w:rPr>
                <w:sz w:val="16"/>
                <w:szCs w:val="16"/>
              </w:rPr>
              <w:t>Номер и дата приказа руководителя</w:t>
            </w:r>
          </w:p>
        </w:tc>
        <w:tc>
          <w:tcPr>
            <w:tcW w:w="1387" w:type="dxa"/>
            <w:tcBorders>
              <w:top w:val="single" w:sz="12" w:space="0" w:color="auto"/>
              <w:bottom w:val="single" w:sz="12" w:space="0" w:color="auto"/>
            </w:tcBorders>
          </w:tcPr>
          <w:p w:rsidR="004F21D3" w:rsidRPr="00CB2F51" w:rsidRDefault="004F21D3" w:rsidP="001C43BA">
            <w:pPr>
              <w:jc w:val="center"/>
              <w:rPr>
                <w:sz w:val="16"/>
                <w:szCs w:val="16"/>
              </w:rPr>
            </w:pPr>
            <w:r w:rsidRPr="00CB2F51">
              <w:rPr>
                <w:sz w:val="16"/>
                <w:szCs w:val="16"/>
              </w:rPr>
              <w:t>Количество штатных единиц</w:t>
            </w:r>
          </w:p>
        </w:tc>
        <w:tc>
          <w:tcPr>
            <w:tcW w:w="1874" w:type="dxa"/>
            <w:tcBorders>
              <w:top w:val="single" w:sz="12" w:space="0" w:color="auto"/>
              <w:bottom w:val="single" w:sz="12" w:space="0" w:color="auto"/>
            </w:tcBorders>
          </w:tcPr>
          <w:p w:rsidR="004F21D3" w:rsidRPr="00CB2F51" w:rsidRDefault="004F21D3" w:rsidP="001C43BA">
            <w:pPr>
              <w:jc w:val="center"/>
              <w:rPr>
                <w:sz w:val="16"/>
                <w:szCs w:val="16"/>
              </w:rPr>
            </w:pPr>
            <w:r w:rsidRPr="00CB2F51">
              <w:rPr>
                <w:sz w:val="16"/>
                <w:szCs w:val="16"/>
              </w:rPr>
              <w:t>Фонд заработной платы, руб.</w:t>
            </w:r>
          </w:p>
        </w:tc>
        <w:tc>
          <w:tcPr>
            <w:tcW w:w="1344" w:type="dxa"/>
            <w:tcBorders>
              <w:top w:val="single" w:sz="12" w:space="0" w:color="auto"/>
              <w:bottom w:val="single" w:sz="12" w:space="0" w:color="auto"/>
            </w:tcBorders>
          </w:tcPr>
          <w:p w:rsidR="004F21D3" w:rsidRPr="00CB2F51" w:rsidRDefault="004F21D3" w:rsidP="001C43BA">
            <w:pPr>
              <w:jc w:val="center"/>
              <w:rPr>
                <w:sz w:val="16"/>
                <w:szCs w:val="16"/>
              </w:rPr>
            </w:pPr>
            <w:r w:rsidRPr="00CB2F51">
              <w:rPr>
                <w:sz w:val="16"/>
                <w:szCs w:val="16"/>
              </w:rPr>
              <w:t>Фактическая</w:t>
            </w:r>
          </w:p>
          <w:p w:rsidR="004F21D3" w:rsidRPr="00CB2F51" w:rsidRDefault="004F21D3" w:rsidP="001C43BA">
            <w:pPr>
              <w:jc w:val="center"/>
              <w:rPr>
                <w:sz w:val="16"/>
                <w:szCs w:val="16"/>
              </w:rPr>
            </w:pPr>
            <w:r w:rsidRPr="00CB2F51">
              <w:rPr>
                <w:sz w:val="16"/>
                <w:szCs w:val="16"/>
              </w:rPr>
              <w:t>численность</w:t>
            </w:r>
          </w:p>
        </w:tc>
        <w:tc>
          <w:tcPr>
            <w:tcW w:w="1400" w:type="dxa"/>
            <w:tcBorders>
              <w:top w:val="single" w:sz="12" w:space="0" w:color="auto"/>
              <w:bottom w:val="single" w:sz="12" w:space="0" w:color="auto"/>
            </w:tcBorders>
          </w:tcPr>
          <w:p w:rsidR="004F21D3" w:rsidRPr="00CB2F51" w:rsidRDefault="004F21D3" w:rsidP="001C43BA">
            <w:pPr>
              <w:jc w:val="center"/>
              <w:rPr>
                <w:sz w:val="16"/>
                <w:szCs w:val="16"/>
              </w:rPr>
            </w:pPr>
            <w:r w:rsidRPr="00CB2F51">
              <w:rPr>
                <w:sz w:val="16"/>
                <w:szCs w:val="16"/>
              </w:rPr>
              <w:t>Количество вакантных ставок</w:t>
            </w:r>
          </w:p>
        </w:tc>
      </w:tr>
      <w:tr w:rsidR="004F21D3" w:rsidRPr="00CB2F51" w:rsidTr="00603D24">
        <w:tc>
          <w:tcPr>
            <w:tcW w:w="838" w:type="dxa"/>
            <w:tcBorders>
              <w:top w:val="single" w:sz="12" w:space="0" w:color="auto"/>
              <w:bottom w:val="single" w:sz="4" w:space="0" w:color="auto"/>
            </w:tcBorders>
            <w:vAlign w:val="center"/>
          </w:tcPr>
          <w:p w:rsidR="004F21D3" w:rsidRPr="00CB2F51" w:rsidRDefault="004F21D3" w:rsidP="001C43BA">
            <w:pPr>
              <w:rPr>
                <w:sz w:val="16"/>
                <w:szCs w:val="16"/>
              </w:rPr>
            </w:pPr>
            <w:r w:rsidRPr="00CB2F51">
              <w:rPr>
                <w:sz w:val="16"/>
                <w:szCs w:val="16"/>
              </w:rPr>
              <w:t>2016 год</w:t>
            </w:r>
          </w:p>
        </w:tc>
        <w:tc>
          <w:tcPr>
            <w:tcW w:w="3379" w:type="dxa"/>
            <w:tcBorders>
              <w:top w:val="single" w:sz="12" w:space="0" w:color="auto"/>
              <w:bottom w:val="single" w:sz="4" w:space="0" w:color="auto"/>
            </w:tcBorders>
          </w:tcPr>
          <w:p w:rsidR="004F21D3" w:rsidRPr="00CB2F51" w:rsidRDefault="004F21D3" w:rsidP="001C43BA">
            <w:pPr>
              <w:rPr>
                <w:sz w:val="16"/>
                <w:szCs w:val="16"/>
              </w:rPr>
            </w:pPr>
            <w:r w:rsidRPr="00CB2F51">
              <w:rPr>
                <w:sz w:val="16"/>
                <w:szCs w:val="16"/>
                <w:lang w:eastAsia="ru-RU"/>
              </w:rPr>
              <w:t>№ 50 от 07.12.2015 (действие с 01.01.2016)</w:t>
            </w:r>
          </w:p>
        </w:tc>
        <w:tc>
          <w:tcPr>
            <w:tcW w:w="1387" w:type="dxa"/>
            <w:tcBorders>
              <w:top w:val="single" w:sz="12" w:space="0" w:color="auto"/>
              <w:bottom w:val="single" w:sz="4" w:space="0" w:color="auto"/>
            </w:tcBorders>
          </w:tcPr>
          <w:p w:rsidR="004F21D3" w:rsidRPr="00CB2F51" w:rsidRDefault="004F21D3" w:rsidP="001C43BA">
            <w:pPr>
              <w:jc w:val="center"/>
              <w:rPr>
                <w:sz w:val="16"/>
                <w:szCs w:val="16"/>
              </w:rPr>
            </w:pPr>
            <w:r w:rsidRPr="00CB2F51">
              <w:rPr>
                <w:sz w:val="16"/>
                <w:szCs w:val="16"/>
              </w:rPr>
              <w:t>256,5</w:t>
            </w:r>
          </w:p>
        </w:tc>
        <w:tc>
          <w:tcPr>
            <w:tcW w:w="1874" w:type="dxa"/>
            <w:tcBorders>
              <w:top w:val="single" w:sz="12" w:space="0" w:color="auto"/>
              <w:bottom w:val="single" w:sz="4" w:space="0" w:color="auto"/>
            </w:tcBorders>
            <w:vAlign w:val="center"/>
          </w:tcPr>
          <w:p w:rsidR="004F21D3" w:rsidRPr="00CB2F51" w:rsidRDefault="004F21D3" w:rsidP="001C43BA">
            <w:pPr>
              <w:jc w:val="right"/>
              <w:rPr>
                <w:sz w:val="16"/>
                <w:szCs w:val="16"/>
              </w:rPr>
            </w:pPr>
            <w:r w:rsidRPr="00CB2F51">
              <w:rPr>
                <w:sz w:val="16"/>
                <w:szCs w:val="16"/>
              </w:rPr>
              <w:t>1 691 718,21</w:t>
            </w:r>
          </w:p>
        </w:tc>
        <w:tc>
          <w:tcPr>
            <w:tcW w:w="1344" w:type="dxa"/>
            <w:tcBorders>
              <w:top w:val="single" w:sz="12" w:space="0" w:color="auto"/>
              <w:bottom w:val="single" w:sz="4" w:space="0" w:color="auto"/>
            </w:tcBorders>
          </w:tcPr>
          <w:p w:rsidR="004F21D3" w:rsidRPr="00CB2F51" w:rsidRDefault="004F21D3" w:rsidP="001C43BA">
            <w:pPr>
              <w:jc w:val="center"/>
              <w:rPr>
                <w:sz w:val="16"/>
                <w:szCs w:val="16"/>
              </w:rPr>
            </w:pPr>
            <w:r w:rsidRPr="00CB2F51">
              <w:rPr>
                <w:sz w:val="16"/>
                <w:szCs w:val="16"/>
              </w:rPr>
              <w:t>179</w:t>
            </w:r>
          </w:p>
        </w:tc>
        <w:tc>
          <w:tcPr>
            <w:tcW w:w="1400" w:type="dxa"/>
            <w:tcBorders>
              <w:top w:val="single" w:sz="12" w:space="0" w:color="auto"/>
              <w:bottom w:val="single" w:sz="4" w:space="0" w:color="auto"/>
            </w:tcBorders>
          </w:tcPr>
          <w:p w:rsidR="004F21D3" w:rsidRPr="00CB2F51" w:rsidRDefault="004F21D3" w:rsidP="001C43BA">
            <w:pPr>
              <w:jc w:val="center"/>
              <w:rPr>
                <w:sz w:val="16"/>
                <w:szCs w:val="16"/>
              </w:rPr>
            </w:pPr>
            <w:r w:rsidRPr="00CB2F51">
              <w:rPr>
                <w:sz w:val="16"/>
                <w:szCs w:val="16"/>
              </w:rPr>
              <w:t>77,5</w:t>
            </w:r>
          </w:p>
        </w:tc>
      </w:tr>
      <w:tr w:rsidR="004F21D3" w:rsidRPr="00CB2F51" w:rsidTr="00603D24">
        <w:tc>
          <w:tcPr>
            <w:tcW w:w="838" w:type="dxa"/>
            <w:tcBorders>
              <w:top w:val="single" w:sz="4" w:space="0" w:color="auto"/>
              <w:bottom w:val="single" w:sz="12" w:space="0" w:color="auto"/>
            </w:tcBorders>
            <w:vAlign w:val="center"/>
          </w:tcPr>
          <w:p w:rsidR="004F21D3" w:rsidRPr="00CB2F51" w:rsidRDefault="004F21D3" w:rsidP="001C43BA">
            <w:pPr>
              <w:rPr>
                <w:sz w:val="16"/>
                <w:szCs w:val="16"/>
              </w:rPr>
            </w:pPr>
            <w:r w:rsidRPr="00CB2F51">
              <w:rPr>
                <w:sz w:val="16"/>
                <w:szCs w:val="16"/>
              </w:rPr>
              <w:t>2017 год</w:t>
            </w:r>
          </w:p>
        </w:tc>
        <w:tc>
          <w:tcPr>
            <w:tcW w:w="3379" w:type="dxa"/>
            <w:tcBorders>
              <w:top w:val="single" w:sz="4" w:space="0" w:color="auto"/>
              <w:bottom w:val="single" w:sz="12" w:space="0" w:color="auto"/>
            </w:tcBorders>
          </w:tcPr>
          <w:p w:rsidR="004F21D3" w:rsidRPr="00CB2F51" w:rsidRDefault="004F21D3" w:rsidP="001C43BA">
            <w:pPr>
              <w:rPr>
                <w:sz w:val="16"/>
                <w:szCs w:val="16"/>
              </w:rPr>
            </w:pPr>
            <w:r w:rsidRPr="00CB2F51">
              <w:rPr>
                <w:sz w:val="16"/>
                <w:szCs w:val="16"/>
              </w:rPr>
              <w:t>№ 39 от 27.06.2016 (действие с 01.07.2016)</w:t>
            </w:r>
          </w:p>
        </w:tc>
        <w:tc>
          <w:tcPr>
            <w:tcW w:w="1387" w:type="dxa"/>
            <w:tcBorders>
              <w:top w:val="single" w:sz="4" w:space="0" w:color="auto"/>
              <w:bottom w:val="single" w:sz="12" w:space="0" w:color="auto"/>
            </w:tcBorders>
          </w:tcPr>
          <w:p w:rsidR="004F21D3" w:rsidRPr="00CB2F51" w:rsidRDefault="004F21D3" w:rsidP="001C43BA">
            <w:pPr>
              <w:jc w:val="center"/>
              <w:rPr>
                <w:sz w:val="16"/>
                <w:szCs w:val="16"/>
              </w:rPr>
            </w:pPr>
            <w:r w:rsidRPr="00CB2F51">
              <w:rPr>
                <w:sz w:val="16"/>
                <w:szCs w:val="16"/>
              </w:rPr>
              <w:t>257,5</w:t>
            </w:r>
          </w:p>
        </w:tc>
        <w:tc>
          <w:tcPr>
            <w:tcW w:w="1874" w:type="dxa"/>
            <w:tcBorders>
              <w:top w:val="single" w:sz="4" w:space="0" w:color="auto"/>
              <w:bottom w:val="single" w:sz="12" w:space="0" w:color="auto"/>
            </w:tcBorders>
          </w:tcPr>
          <w:p w:rsidR="004F21D3" w:rsidRPr="00CB2F51" w:rsidRDefault="004F21D3" w:rsidP="001C43BA">
            <w:pPr>
              <w:jc w:val="right"/>
              <w:rPr>
                <w:sz w:val="16"/>
                <w:szCs w:val="16"/>
              </w:rPr>
            </w:pPr>
            <w:r w:rsidRPr="00CB2F51">
              <w:rPr>
                <w:sz w:val="16"/>
                <w:szCs w:val="16"/>
              </w:rPr>
              <w:t>1 706 460,21</w:t>
            </w:r>
          </w:p>
        </w:tc>
        <w:tc>
          <w:tcPr>
            <w:tcW w:w="1344" w:type="dxa"/>
            <w:tcBorders>
              <w:top w:val="single" w:sz="4" w:space="0" w:color="auto"/>
              <w:bottom w:val="single" w:sz="12" w:space="0" w:color="auto"/>
            </w:tcBorders>
            <w:vAlign w:val="center"/>
          </w:tcPr>
          <w:p w:rsidR="004F21D3" w:rsidRPr="00CB2F51" w:rsidRDefault="004F21D3" w:rsidP="001C43BA">
            <w:pPr>
              <w:jc w:val="center"/>
              <w:rPr>
                <w:sz w:val="16"/>
                <w:szCs w:val="16"/>
              </w:rPr>
            </w:pPr>
            <w:r w:rsidRPr="00CB2F51">
              <w:rPr>
                <w:sz w:val="16"/>
                <w:szCs w:val="16"/>
              </w:rPr>
              <w:t>157</w:t>
            </w:r>
          </w:p>
        </w:tc>
        <w:tc>
          <w:tcPr>
            <w:tcW w:w="1400" w:type="dxa"/>
            <w:tcBorders>
              <w:top w:val="single" w:sz="4" w:space="0" w:color="auto"/>
              <w:bottom w:val="single" w:sz="12" w:space="0" w:color="auto"/>
            </w:tcBorders>
          </w:tcPr>
          <w:p w:rsidR="004F21D3" w:rsidRPr="00CB2F51" w:rsidRDefault="004F21D3" w:rsidP="001C43BA">
            <w:pPr>
              <w:jc w:val="center"/>
              <w:rPr>
                <w:sz w:val="16"/>
                <w:szCs w:val="16"/>
              </w:rPr>
            </w:pPr>
            <w:r w:rsidRPr="00CB2F51">
              <w:rPr>
                <w:sz w:val="16"/>
                <w:szCs w:val="16"/>
              </w:rPr>
              <w:t>100,5</w:t>
            </w:r>
          </w:p>
        </w:tc>
      </w:tr>
    </w:tbl>
    <w:p w:rsidR="004F21D3" w:rsidRPr="00CB2F51" w:rsidRDefault="004F21D3" w:rsidP="004F7E52">
      <w:pPr>
        <w:jc w:val="both"/>
        <w:rPr>
          <w:sz w:val="12"/>
          <w:szCs w:val="12"/>
        </w:rPr>
      </w:pPr>
    </w:p>
    <w:p w:rsidR="004F21D3" w:rsidRPr="00CB2F51" w:rsidRDefault="004F21D3" w:rsidP="004F7E52">
      <w:pPr>
        <w:jc w:val="both"/>
        <w:rPr>
          <w:sz w:val="28"/>
          <w:szCs w:val="28"/>
        </w:rPr>
      </w:pPr>
      <w:r w:rsidRPr="00CB2F51">
        <w:rPr>
          <w:sz w:val="28"/>
          <w:szCs w:val="28"/>
        </w:rPr>
        <w:tab/>
      </w:r>
      <w:r>
        <w:rPr>
          <w:sz w:val="28"/>
          <w:szCs w:val="28"/>
        </w:rPr>
        <w:t>5</w:t>
      </w:r>
      <w:r w:rsidRPr="00CB2F51">
        <w:rPr>
          <w:sz w:val="28"/>
          <w:szCs w:val="28"/>
        </w:rPr>
        <w:t>.</w:t>
      </w:r>
      <w:r w:rsidRPr="00CB2F51">
        <w:rPr>
          <w:sz w:val="28"/>
          <w:szCs w:val="28"/>
        </w:rPr>
        <w:tab/>
        <w:t>Соотношение показателей начисленной заработной платы по видам платежей к общему объему по счету 70 «Расчеты с персоналом по заработной плате», произведенным МУП «КШП» в 2016 году и 1-ом квартале 2017 года:</w:t>
      </w:r>
    </w:p>
    <w:p w:rsidR="004F21D3" w:rsidRPr="00CB2F51" w:rsidRDefault="004F21D3" w:rsidP="004F7E52">
      <w:pPr>
        <w:jc w:val="both"/>
        <w:rPr>
          <w:sz w:val="6"/>
          <w:szCs w:val="6"/>
        </w:rPr>
      </w:pPr>
    </w:p>
    <w:tbl>
      <w:tblPr>
        <w:tblW w:w="10349" w:type="dxa"/>
        <w:tblInd w:w="-34"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Look w:val="00A0"/>
      </w:tblPr>
      <w:tblGrid>
        <w:gridCol w:w="6805"/>
        <w:gridCol w:w="992"/>
        <w:gridCol w:w="851"/>
        <w:gridCol w:w="850"/>
        <w:gridCol w:w="851"/>
      </w:tblGrid>
      <w:tr w:rsidR="004F21D3" w:rsidRPr="00CB2F51" w:rsidTr="00E2053A">
        <w:trPr>
          <w:trHeight w:val="94"/>
          <w:tblHeader/>
        </w:trPr>
        <w:tc>
          <w:tcPr>
            <w:tcW w:w="10349" w:type="dxa"/>
            <w:gridSpan w:val="5"/>
            <w:tcBorders>
              <w:top w:val="nil"/>
              <w:left w:val="nil"/>
              <w:bottom w:val="single" w:sz="12" w:space="0" w:color="auto"/>
              <w:right w:val="nil"/>
            </w:tcBorders>
            <w:vAlign w:val="center"/>
          </w:tcPr>
          <w:p w:rsidR="004F21D3" w:rsidRPr="00CB2F51" w:rsidRDefault="004F21D3" w:rsidP="007E567B">
            <w:pPr>
              <w:jc w:val="right"/>
              <w:rPr>
                <w:sz w:val="18"/>
                <w:szCs w:val="18"/>
                <w:lang w:eastAsia="ru-RU"/>
              </w:rPr>
            </w:pPr>
            <w:r w:rsidRPr="00CB2F51">
              <w:rPr>
                <w:sz w:val="18"/>
                <w:szCs w:val="18"/>
                <w:lang w:eastAsia="ru-RU"/>
              </w:rPr>
              <w:t xml:space="preserve">Таблица № </w:t>
            </w:r>
            <w:r>
              <w:rPr>
                <w:sz w:val="18"/>
                <w:szCs w:val="18"/>
                <w:lang w:eastAsia="ru-RU"/>
              </w:rPr>
              <w:t>14</w:t>
            </w:r>
            <w:r w:rsidRPr="00CB2F51">
              <w:rPr>
                <w:sz w:val="18"/>
                <w:szCs w:val="18"/>
                <w:lang w:eastAsia="ru-RU"/>
              </w:rPr>
              <w:t xml:space="preserve"> (тыс. рублей)</w:t>
            </w:r>
          </w:p>
        </w:tc>
      </w:tr>
      <w:tr w:rsidR="004F21D3" w:rsidRPr="00CB2F51" w:rsidTr="001C43BA">
        <w:trPr>
          <w:trHeight w:val="94"/>
          <w:tblHeader/>
        </w:trPr>
        <w:tc>
          <w:tcPr>
            <w:tcW w:w="6805" w:type="dxa"/>
            <w:vMerge w:val="restart"/>
            <w:tcBorders>
              <w:top w:val="single" w:sz="12" w:space="0" w:color="auto"/>
              <w:left w:val="single" w:sz="12" w:space="0" w:color="auto"/>
              <w:bottom w:val="single" w:sz="4" w:space="0" w:color="auto"/>
              <w:right w:val="single" w:sz="4" w:space="0" w:color="auto"/>
            </w:tcBorders>
          </w:tcPr>
          <w:p w:rsidR="004F21D3" w:rsidRPr="00CB2F51" w:rsidRDefault="004F21D3" w:rsidP="001C43BA">
            <w:pPr>
              <w:jc w:val="center"/>
              <w:rPr>
                <w:sz w:val="18"/>
                <w:szCs w:val="18"/>
                <w:lang w:val="en-US" w:eastAsia="ru-RU"/>
              </w:rPr>
            </w:pPr>
            <w:r w:rsidRPr="00CB2F51">
              <w:rPr>
                <w:rFonts w:cs="Calibri"/>
                <w:bCs/>
                <w:sz w:val="18"/>
                <w:szCs w:val="18"/>
              </w:rPr>
              <w:t>Виды произведенных выплат</w:t>
            </w:r>
          </w:p>
        </w:tc>
        <w:tc>
          <w:tcPr>
            <w:tcW w:w="1843" w:type="dxa"/>
            <w:gridSpan w:val="2"/>
            <w:tcBorders>
              <w:top w:val="single" w:sz="12" w:space="0" w:color="auto"/>
              <w:left w:val="single" w:sz="4" w:space="0" w:color="auto"/>
              <w:bottom w:val="single" w:sz="4" w:space="0" w:color="auto"/>
              <w:right w:val="single" w:sz="4" w:space="0" w:color="auto"/>
            </w:tcBorders>
          </w:tcPr>
          <w:p w:rsidR="004F21D3" w:rsidRPr="00CB2F51" w:rsidRDefault="004F21D3" w:rsidP="001C43BA">
            <w:pPr>
              <w:jc w:val="center"/>
              <w:rPr>
                <w:sz w:val="18"/>
                <w:szCs w:val="18"/>
                <w:lang w:eastAsia="ru-RU"/>
              </w:rPr>
            </w:pPr>
            <w:r w:rsidRPr="00CB2F51">
              <w:rPr>
                <w:sz w:val="18"/>
                <w:szCs w:val="18"/>
                <w:lang w:eastAsia="ru-RU"/>
              </w:rPr>
              <w:t>2016 год</w:t>
            </w:r>
          </w:p>
        </w:tc>
        <w:tc>
          <w:tcPr>
            <w:tcW w:w="1701" w:type="dxa"/>
            <w:gridSpan w:val="2"/>
            <w:tcBorders>
              <w:top w:val="single" w:sz="12" w:space="0" w:color="auto"/>
              <w:left w:val="single" w:sz="4" w:space="0" w:color="auto"/>
              <w:bottom w:val="single" w:sz="4" w:space="0" w:color="auto"/>
              <w:right w:val="single" w:sz="12" w:space="0" w:color="auto"/>
            </w:tcBorders>
          </w:tcPr>
          <w:p w:rsidR="004F21D3" w:rsidRPr="00CB2F51" w:rsidRDefault="004F21D3" w:rsidP="001C43BA">
            <w:pPr>
              <w:jc w:val="center"/>
              <w:rPr>
                <w:sz w:val="18"/>
                <w:szCs w:val="18"/>
                <w:lang w:eastAsia="ru-RU"/>
              </w:rPr>
            </w:pPr>
            <w:r w:rsidRPr="00CB2F51">
              <w:rPr>
                <w:sz w:val="18"/>
                <w:szCs w:val="18"/>
                <w:lang w:eastAsia="ru-RU"/>
              </w:rPr>
              <w:t>1 кв.2017 года</w:t>
            </w:r>
          </w:p>
        </w:tc>
      </w:tr>
      <w:tr w:rsidR="004F21D3" w:rsidRPr="00CB2F51" w:rsidTr="001C43BA">
        <w:trPr>
          <w:trHeight w:val="159"/>
          <w:tblHeader/>
        </w:trPr>
        <w:tc>
          <w:tcPr>
            <w:tcW w:w="6805" w:type="dxa"/>
            <w:vMerge/>
            <w:tcBorders>
              <w:top w:val="single" w:sz="4" w:space="0" w:color="auto"/>
              <w:left w:val="single" w:sz="12" w:space="0" w:color="auto"/>
              <w:bottom w:val="single" w:sz="12" w:space="0" w:color="auto"/>
              <w:right w:val="single" w:sz="4" w:space="0" w:color="auto"/>
            </w:tcBorders>
            <w:vAlign w:val="center"/>
          </w:tcPr>
          <w:p w:rsidR="004F21D3" w:rsidRPr="00CB2F51" w:rsidRDefault="004F21D3" w:rsidP="001C43BA">
            <w:pPr>
              <w:rPr>
                <w:sz w:val="18"/>
                <w:szCs w:val="18"/>
                <w:lang w:eastAsia="ru-RU"/>
              </w:rPr>
            </w:pPr>
          </w:p>
        </w:tc>
        <w:tc>
          <w:tcPr>
            <w:tcW w:w="992" w:type="dxa"/>
            <w:tcBorders>
              <w:top w:val="single" w:sz="4" w:space="0" w:color="auto"/>
              <w:left w:val="single" w:sz="4" w:space="0" w:color="auto"/>
              <w:bottom w:val="single" w:sz="12" w:space="0" w:color="auto"/>
              <w:right w:val="single" w:sz="4" w:space="0" w:color="auto"/>
            </w:tcBorders>
          </w:tcPr>
          <w:p w:rsidR="004F21D3" w:rsidRPr="00CB2F51" w:rsidRDefault="004F21D3" w:rsidP="001C43BA">
            <w:pPr>
              <w:jc w:val="center"/>
              <w:rPr>
                <w:rFonts w:cs="Calibri"/>
                <w:sz w:val="18"/>
                <w:szCs w:val="18"/>
              </w:rPr>
            </w:pPr>
            <w:r w:rsidRPr="00CB2F51">
              <w:rPr>
                <w:rFonts w:cs="Calibri"/>
                <w:sz w:val="18"/>
                <w:szCs w:val="18"/>
              </w:rPr>
              <w:t>сумма</w:t>
            </w:r>
          </w:p>
        </w:tc>
        <w:tc>
          <w:tcPr>
            <w:tcW w:w="851" w:type="dxa"/>
            <w:tcBorders>
              <w:top w:val="single" w:sz="4" w:space="0" w:color="auto"/>
              <w:left w:val="single" w:sz="4" w:space="0" w:color="auto"/>
              <w:bottom w:val="single" w:sz="12" w:space="0" w:color="auto"/>
              <w:right w:val="single" w:sz="4" w:space="0" w:color="auto"/>
            </w:tcBorders>
          </w:tcPr>
          <w:p w:rsidR="004F21D3" w:rsidRPr="00CB2F51" w:rsidRDefault="004F21D3" w:rsidP="001C43BA">
            <w:pPr>
              <w:jc w:val="center"/>
              <w:rPr>
                <w:rFonts w:cs="Calibri"/>
                <w:sz w:val="18"/>
                <w:szCs w:val="18"/>
              </w:rPr>
            </w:pPr>
            <w:r w:rsidRPr="00CB2F51">
              <w:rPr>
                <w:rFonts w:cs="Calibri"/>
                <w:sz w:val="18"/>
                <w:szCs w:val="18"/>
              </w:rPr>
              <w:t>% от общего объема</w:t>
            </w:r>
          </w:p>
        </w:tc>
        <w:tc>
          <w:tcPr>
            <w:tcW w:w="850" w:type="dxa"/>
            <w:tcBorders>
              <w:top w:val="single" w:sz="4" w:space="0" w:color="auto"/>
              <w:left w:val="single" w:sz="4" w:space="0" w:color="auto"/>
              <w:bottom w:val="single" w:sz="12" w:space="0" w:color="auto"/>
              <w:right w:val="single" w:sz="4" w:space="0" w:color="auto"/>
            </w:tcBorders>
          </w:tcPr>
          <w:p w:rsidR="004F21D3" w:rsidRPr="00CB2F51" w:rsidRDefault="004F21D3" w:rsidP="001C43BA">
            <w:pPr>
              <w:jc w:val="center"/>
              <w:rPr>
                <w:rFonts w:cs="Calibri"/>
                <w:sz w:val="18"/>
                <w:szCs w:val="18"/>
              </w:rPr>
            </w:pPr>
            <w:r w:rsidRPr="00CB2F51">
              <w:rPr>
                <w:rFonts w:cs="Calibri"/>
                <w:sz w:val="18"/>
                <w:szCs w:val="18"/>
              </w:rPr>
              <w:t>сумма</w:t>
            </w:r>
          </w:p>
        </w:tc>
        <w:tc>
          <w:tcPr>
            <w:tcW w:w="851" w:type="dxa"/>
            <w:tcBorders>
              <w:top w:val="single" w:sz="4" w:space="0" w:color="auto"/>
              <w:left w:val="single" w:sz="4" w:space="0" w:color="auto"/>
              <w:bottom w:val="single" w:sz="12" w:space="0" w:color="auto"/>
              <w:right w:val="single" w:sz="12" w:space="0" w:color="auto"/>
            </w:tcBorders>
          </w:tcPr>
          <w:p w:rsidR="004F21D3" w:rsidRPr="00CB2F51" w:rsidRDefault="004F21D3" w:rsidP="001C43BA">
            <w:pPr>
              <w:jc w:val="center"/>
              <w:rPr>
                <w:rFonts w:cs="Calibri"/>
                <w:sz w:val="18"/>
                <w:szCs w:val="18"/>
              </w:rPr>
            </w:pPr>
            <w:r w:rsidRPr="00CB2F51">
              <w:rPr>
                <w:rFonts w:cs="Calibri"/>
                <w:sz w:val="18"/>
                <w:szCs w:val="18"/>
              </w:rPr>
              <w:t>% от общего объема</w:t>
            </w:r>
          </w:p>
        </w:tc>
      </w:tr>
      <w:tr w:rsidR="004F21D3" w:rsidRPr="00CB2F51" w:rsidTr="001C43BA">
        <w:trPr>
          <w:trHeight w:val="183"/>
        </w:trPr>
        <w:tc>
          <w:tcPr>
            <w:tcW w:w="6805" w:type="dxa"/>
            <w:tcBorders>
              <w:top w:val="single" w:sz="12" w:space="0" w:color="auto"/>
              <w:left w:val="single" w:sz="12" w:space="0" w:color="auto"/>
              <w:bottom w:val="single" w:sz="4" w:space="0" w:color="auto"/>
              <w:right w:val="single" w:sz="4" w:space="0" w:color="auto"/>
            </w:tcBorders>
            <w:shd w:val="clear" w:color="000000" w:fill="FFFFFF"/>
            <w:vAlign w:val="center"/>
          </w:tcPr>
          <w:p w:rsidR="004F21D3" w:rsidRPr="00CB2F51" w:rsidRDefault="004F21D3" w:rsidP="001C43BA">
            <w:pPr>
              <w:rPr>
                <w:sz w:val="18"/>
                <w:szCs w:val="18"/>
                <w:lang w:eastAsia="ru-RU"/>
              </w:rPr>
            </w:pPr>
            <w:r w:rsidRPr="00CB2F51">
              <w:rPr>
                <w:sz w:val="18"/>
                <w:szCs w:val="18"/>
                <w:lang w:eastAsia="ru-RU"/>
              </w:rPr>
              <w:t>Оклад по часам</w:t>
            </w:r>
          </w:p>
        </w:tc>
        <w:tc>
          <w:tcPr>
            <w:tcW w:w="992" w:type="dxa"/>
            <w:tcBorders>
              <w:top w:val="single" w:sz="12" w:space="0" w:color="auto"/>
              <w:left w:val="single" w:sz="4" w:space="0" w:color="auto"/>
              <w:bottom w:val="single" w:sz="4" w:space="0" w:color="auto"/>
              <w:right w:val="single" w:sz="4" w:space="0" w:color="auto"/>
            </w:tcBorders>
            <w:shd w:val="clear" w:color="000000" w:fill="FFFFFF"/>
            <w:vAlign w:val="center"/>
          </w:tcPr>
          <w:p w:rsidR="004F21D3" w:rsidRPr="00CB2F51" w:rsidRDefault="004F21D3" w:rsidP="001C43BA">
            <w:pPr>
              <w:jc w:val="right"/>
              <w:rPr>
                <w:sz w:val="18"/>
                <w:szCs w:val="18"/>
                <w:lang w:eastAsia="ru-RU"/>
              </w:rPr>
            </w:pPr>
            <w:r w:rsidRPr="00CB2F51">
              <w:rPr>
                <w:sz w:val="18"/>
                <w:szCs w:val="18"/>
                <w:lang w:eastAsia="ru-RU"/>
              </w:rPr>
              <w:t>7 549,52</w:t>
            </w:r>
          </w:p>
        </w:tc>
        <w:tc>
          <w:tcPr>
            <w:tcW w:w="851" w:type="dxa"/>
            <w:tcBorders>
              <w:top w:val="single" w:sz="12" w:space="0" w:color="auto"/>
              <w:left w:val="single" w:sz="4" w:space="0" w:color="auto"/>
              <w:bottom w:val="single" w:sz="4" w:space="0" w:color="auto"/>
              <w:right w:val="single" w:sz="4" w:space="0" w:color="auto"/>
            </w:tcBorders>
            <w:shd w:val="clear" w:color="000000" w:fill="FFFFFF"/>
            <w:vAlign w:val="center"/>
          </w:tcPr>
          <w:p w:rsidR="004F21D3" w:rsidRPr="00CB2F51" w:rsidRDefault="004F21D3" w:rsidP="001C43BA">
            <w:pPr>
              <w:jc w:val="center"/>
              <w:rPr>
                <w:sz w:val="18"/>
                <w:szCs w:val="18"/>
                <w:lang w:eastAsia="ru-RU"/>
              </w:rPr>
            </w:pPr>
            <w:r w:rsidRPr="00CB2F51">
              <w:rPr>
                <w:sz w:val="18"/>
                <w:szCs w:val="18"/>
                <w:lang w:eastAsia="ru-RU"/>
              </w:rPr>
              <w:t>25,32</w:t>
            </w:r>
          </w:p>
        </w:tc>
        <w:tc>
          <w:tcPr>
            <w:tcW w:w="850" w:type="dxa"/>
            <w:tcBorders>
              <w:top w:val="single" w:sz="12" w:space="0" w:color="auto"/>
              <w:left w:val="single" w:sz="4" w:space="0" w:color="auto"/>
              <w:bottom w:val="single" w:sz="4" w:space="0" w:color="auto"/>
              <w:right w:val="single" w:sz="4" w:space="0" w:color="auto"/>
            </w:tcBorders>
            <w:vAlign w:val="center"/>
          </w:tcPr>
          <w:p w:rsidR="004F21D3" w:rsidRPr="00CB2F51" w:rsidRDefault="004F21D3" w:rsidP="001C43BA">
            <w:pPr>
              <w:jc w:val="right"/>
              <w:rPr>
                <w:sz w:val="18"/>
                <w:szCs w:val="18"/>
                <w:lang w:eastAsia="ru-RU"/>
              </w:rPr>
            </w:pPr>
            <w:r w:rsidRPr="00CB2F51">
              <w:rPr>
                <w:sz w:val="18"/>
                <w:szCs w:val="18"/>
                <w:lang w:eastAsia="ru-RU"/>
              </w:rPr>
              <w:t>1 853,43</w:t>
            </w:r>
          </w:p>
        </w:tc>
        <w:tc>
          <w:tcPr>
            <w:tcW w:w="851" w:type="dxa"/>
            <w:tcBorders>
              <w:top w:val="single" w:sz="12" w:space="0" w:color="auto"/>
              <w:left w:val="single" w:sz="4" w:space="0" w:color="auto"/>
              <w:bottom w:val="single" w:sz="4" w:space="0" w:color="auto"/>
              <w:right w:val="single" w:sz="12" w:space="0" w:color="auto"/>
            </w:tcBorders>
            <w:shd w:val="clear" w:color="000000" w:fill="FFFFFF"/>
            <w:vAlign w:val="center"/>
          </w:tcPr>
          <w:p w:rsidR="004F21D3" w:rsidRPr="00CB2F51" w:rsidRDefault="004F21D3" w:rsidP="001C43BA">
            <w:pPr>
              <w:jc w:val="center"/>
              <w:rPr>
                <w:sz w:val="18"/>
                <w:szCs w:val="18"/>
                <w:lang w:eastAsia="ru-RU"/>
              </w:rPr>
            </w:pPr>
            <w:r w:rsidRPr="00CB2F51">
              <w:rPr>
                <w:sz w:val="18"/>
                <w:szCs w:val="18"/>
                <w:lang w:eastAsia="ru-RU"/>
              </w:rPr>
              <w:t>26,15</w:t>
            </w:r>
          </w:p>
        </w:tc>
      </w:tr>
      <w:tr w:rsidR="004F21D3" w:rsidRPr="00CB2F51" w:rsidTr="001C43BA">
        <w:trPr>
          <w:trHeight w:val="187"/>
        </w:trPr>
        <w:tc>
          <w:tcPr>
            <w:tcW w:w="6805" w:type="dxa"/>
            <w:tcBorders>
              <w:top w:val="single" w:sz="4" w:space="0" w:color="auto"/>
              <w:left w:val="single" w:sz="12" w:space="0" w:color="auto"/>
              <w:bottom w:val="single" w:sz="4" w:space="0" w:color="auto"/>
              <w:right w:val="single" w:sz="4" w:space="0" w:color="auto"/>
            </w:tcBorders>
            <w:shd w:val="clear" w:color="000000" w:fill="FFFFFF"/>
            <w:vAlign w:val="center"/>
          </w:tcPr>
          <w:p w:rsidR="004F21D3" w:rsidRPr="00CB2F51" w:rsidRDefault="004F21D3" w:rsidP="001C43BA">
            <w:pPr>
              <w:rPr>
                <w:sz w:val="18"/>
                <w:szCs w:val="18"/>
                <w:lang w:eastAsia="ru-RU"/>
              </w:rPr>
            </w:pPr>
            <w:r w:rsidRPr="00CB2F51">
              <w:rPr>
                <w:sz w:val="18"/>
                <w:szCs w:val="18"/>
                <w:lang w:eastAsia="ru-RU"/>
              </w:rPr>
              <w:t>Премия (в т.ч. администрации)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4F21D3" w:rsidRPr="00CB2F51" w:rsidRDefault="004F21D3" w:rsidP="001C43BA">
            <w:pPr>
              <w:jc w:val="right"/>
              <w:rPr>
                <w:sz w:val="18"/>
                <w:szCs w:val="18"/>
                <w:lang w:eastAsia="ru-RU"/>
              </w:rPr>
            </w:pPr>
            <w:r w:rsidRPr="00CB2F51">
              <w:rPr>
                <w:sz w:val="18"/>
                <w:szCs w:val="18"/>
                <w:lang w:eastAsia="ru-RU"/>
              </w:rPr>
              <w:t>6 061,95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4F21D3" w:rsidRPr="00CB2F51" w:rsidRDefault="004F21D3" w:rsidP="001C43BA">
            <w:pPr>
              <w:jc w:val="center"/>
              <w:rPr>
                <w:sz w:val="18"/>
                <w:szCs w:val="18"/>
                <w:lang w:eastAsia="ru-RU"/>
              </w:rPr>
            </w:pPr>
            <w:r w:rsidRPr="00CB2F51">
              <w:rPr>
                <w:sz w:val="18"/>
                <w:szCs w:val="18"/>
                <w:lang w:eastAsia="ru-RU"/>
              </w:rPr>
              <w:t>20,33</w:t>
            </w:r>
          </w:p>
        </w:tc>
        <w:tc>
          <w:tcPr>
            <w:tcW w:w="850" w:type="dxa"/>
            <w:tcBorders>
              <w:top w:val="single" w:sz="4" w:space="0" w:color="auto"/>
              <w:left w:val="single" w:sz="4" w:space="0" w:color="auto"/>
              <w:bottom w:val="single" w:sz="4" w:space="0" w:color="auto"/>
              <w:right w:val="single" w:sz="4" w:space="0" w:color="auto"/>
            </w:tcBorders>
            <w:vAlign w:val="center"/>
          </w:tcPr>
          <w:p w:rsidR="004F21D3" w:rsidRPr="00CB2F51" w:rsidRDefault="004F21D3" w:rsidP="001C43BA">
            <w:pPr>
              <w:jc w:val="right"/>
              <w:rPr>
                <w:sz w:val="18"/>
                <w:szCs w:val="18"/>
                <w:lang w:eastAsia="ru-RU"/>
              </w:rPr>
            </w:pPr>
            <w:r w:rsidRPr="00CB2F51">
              <w:rPr>
                <w:sz w:val="18"/>
                <w:szCs w:val="18"/>
                <w:lang w:eastAsia="ru-RU"/>
              </w:rPr>
              <w:t>1 522,86</w:t>
            </w:r>
          </w:p>
        </w:tc>
        <w:tc>
          <w:tcPr>
            <w:tcW w:w="851" w:type="dxa"/>
            <w:tcBorders>
              <w:top w:val="single" w:sz="4" w:space="0" w:color="auto"/>
              <w:left w:val="single" w:sz="4" w:space="0" w:color="auto"/>
              <w:bottom w:val="single" w:sz="4" w:space="0" w:color="auto"/>
              <w:right w:val="single" w:sz="12" w:space="0" w:color="auto"/>
            </w:tcBorders>
            <w:shd w:val="clear" w:color="000000" w:fill="FFFFFF"/>
            <w:vAlign w:val="center"/>
          </w:tcPr>
          <w:p w:rsidR="004F21D3" w:rsidRPr="00CB2F51" w:rsidRDefault="004F21D3" w:rsidP="001C43BA">
            <w:pPr>
              <w:jc w:val="center"/>
              <w:rPr>
                <w:sz w:val="18"/>
                <w:szCs w:val="18"/>
                <w:lang w:eastAsia="ru-RU"/>
              </w:rPr>
            </w:pPr>
            <w:r w:rsidRPr="00CB2F51">
              <w:rPr>
                <w:sz w:val="18"/>
                <w:szCs w:val="18"/>
                <w:lang w:eastAsia="ru-RU"/>
              </w:rPr>
              <w:t>21,49</w:t>
            </w:r>
          </w:p>
        </w:tc>
      </w:tr>
      <w:tr w:rsidR="004F21D3" w:rsidRPr="00CB2F51" w:rsidTr="001C43BA">
        <w:trPr>
          <w:trHeight w:val="123"/>
        </w:trPr>
        <w:tc>
          <w:tcPr>
            <w:tcW w:w="6805" w:type="dxa"/>
            <w:tcBorders>
              <w:top w:val="single" w:sz="4" w:space="0" w:color="auto"/>
              <w:left w:val="single" w:sz="12" w:space="0" w:color="auto"/>
              <w:bottom w:val="single" w:sz="4" w:space="0" w:color="auto"/>
              <w:right w:val="single" w:sz="4" w:space="0" w:color="auto"/>
            </w:tcBorders>
            <w:shd w:val="clear" w:color="000000" w:fill="FFFFFF"/>
            <w:vAlign w:val="center"/>
          </w:tcPr>
          <w:p w:rsidR="004F21D3" w:rsidRPr="00CB2F51" w:rsidRDefault="004F21D3" w:rsidP="001C43BA">
            <w:pPr>
              <w:rPr>
                <w:sz w:val="18"/>
                <w:szCs w:val="18"/>
                <w:lang w:eastAsia="ru-RU"/>
              </w:rPr>
            </w:pPr>
            <w:r w:rsidRPr="00CB2F51">
              <w:rPr>
                <w:sz w:val="18"/>
                <w:szCs w:val="18"/>
                <w:lang w:eastAsia="ru-RU"/>
              </w:rPr>
              <w:t>Районный коэффициент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4F21D3" w:rsidRPr="00CB2F51" w:rsidRDefault="004F21D3" w:rsidP="001C43BA">
            <w:pPr>
              <w:jc w:val="right"/>
              <w:rPr>
                <w:sz w:val="18"/>
                <w:szCs w:val="18"/>
                <w:lang w:eastAsia="ru-RU"/>
              </w:rPr>
            </w:pPr>
            <w:r w:rsidRPr="00CB2F51">
              <w:rPr>
                <w:sz w:val="18"/>
                <w:szCs w:val="18"/>
                <w:lang w:eastAsia="ru-RU"/>
              </w:rPr>
              <w:t>5 850,83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4F21D3" w:rsidRPr="00CB2F51" w:rsidRDefault="004F21D3" w:rsidP="001C43BA">
            <w:pPr>
              <w:jc w:val="center"/>
              <w:rPr>
                <w:sz w:val="18"/>
                <w:szCs w:val="18"/>
                <w:lang w:eastAsia="ru-RU"/>
              </w:rPr>
            </w:pPr>
            <w:r w:rsidRPr="00CB2F51">
              <w:rPr>
                <w:sz w:val="18"/>
                <w:szCs w:val="18"/>
                <w:lang w:eastAsia="ru-RU"/>
              </w:rPr>
              <w:t>19,62</w:t>
            </w:r>
          </w:p>
        </w:tc>
        <w:tc>
          <w:tcPr>
            <w:tcW w:w="850" w:type="dxa"/>
            <w:tcBorders>
              <w:top w:val="single" w:sz="4" w:space="0" w:color="auto"/>
              <w:left w:val="single" w:sz="4" w:space="0" w:color="auto"/>
              <w:bottom w:val="single" w:sz="4" w:space="0" w:color="auto"/>
              <w:right w:val="single" w:sz="4" w:space="0" w:color="auto"/>
            </w:tcBorders>
            <w:vAlign w:val="center"/>
          </w:tcPr>
          <w:p w:rsidR="004F21D3" w:rsidRPr="00CB2F51" w:rsidRDefault="004F21D3" w:rsidP="001C43BA">
            <w:pPr>
              <w:jc w:val="right"/>
              <w:rPr>
                <w:sz w:val="18"/>
                <w:szCs w:val="18"/>
                <w:lang w:eastAsia="ru-RU"/>
              </w:rPr>
            </w:pPr>
            <w:r w:rsidRPr="00CB2F51">
              <w:rPr>
                <w:sz w:val="18"/>
                <w:szCs w:val="18"/>
                <w:lang w:eastAsia="ru-RU"/>
              </w:rPr>
              <w:t>1 471,57</w:t>
            </w:r>
          </w:p>
        </w:tc>
        <w:tc>
          <w:tcPr>
            <w:tcW w:w="851" w:type="dxa"/>
            <w:tcBorders>
              <w:top w:val="single" w:sz="4" w:space="0" w:color="auto"/>
              <w:left w:val="single" w:sz="4" w:space="0" w:color="auto"/>
              <w:bottom w:val="single" w:sz="4" w:space="0" w:color="auto"/>
              <w:right w:val="single" w:sz="12" w:space="0" w:color="auto"/>
            </w:tcBorders>
            <w:shd w:val="clear" w:color="000000" w:fill="FFFFFF"/>
            <w:vAlign w:val="center"/>
          </w:tcPr>
          <w:p w:rsidR="004F21D3" w:rsidRPr="00CB2F51" w:rsidRDefault="004F21D3" w:rsidP="001C43BA">
            <w:pPr>
              <w:jc w:val="center"/>
              <w:rPr>
                <w:sz w:val="18"/>
                <w:szCs w:val="18"/>
                <w:lang w:eastAsia="ru-RU"/>
              </w:rPr>
            </w:pPr>
            <w:r w:rsidRPr="00CB2F51">
              <w:rPr>
                <w:sz w:val="18"/>
                <w:szCs w:val="18"/>
                <w:lang w:eastAsia="ru-RU"/>
              </w:rPr>
              <w:t>20,76</w:t>
            </w:r>
          </w:p>
        </w:tc>
      </w:tr>
      <w:tr w:rsidR="004F21D3" w:rsidRPr="00CB2F51" w:rsidTr="001C43BA">
        <w:trPr>
          <w:trHeight w:val="109"/>
        </w:trPr>
        <w:tc>
          <w:tcPr>
            <w:tcW w:w="6805" w:type="dxa"/>
            <w:tcBorders>
              <w:top w:val="single" w:sz="4" w:space="0" w:color="auto"/>
              <w:left w:val="single" w:sz="12" w:space="0" w:color="auto"/>
              <w:bottom w:val="single" w:sz="4" w:space="0" w:color="auto"/>
              <w:right w:val="single" w:sz="4" w:space="0" w:color="auto"/>
            </w:tcBorders>
            <w:shd w:val="clear" w:color="000000" w:fill="FFFFFF"/>
            <w:vAlign w:val="center"/>
          </w:tcPr>
          <w:p w:rsidR="004F21D3" w:rsidRPr="00CB2F51" w:rsidRDefault="004F21D3" w:rsidP="001C43BA">
            <w:pPr>
              <w:rPr>
                <w:sz w:val="18"/>
                <w:szCs w:val="18"/>
                <w:lang w:eastAsia="ru-RU"/>
              </w:rPr>
            </w:pPr>
            <w:r w:rsidRPr="00CB2F51">
              <w:rPr>
                <w:sz w:val="18"/>
                <w:szCs w:val="18"/>
                <w:lang w:eastAsia="ru-RU"/>
              </w:rPr>
              <w:t>Увеличение объема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4F21D3" w:rsidRPr="00CB2F51" w:rsidRDefault="004F21D3" w:rsidP="001C43BA">
            <w:pPr>
              <w:jc w:val="right"/>
              <w:rPr>
                <w:sz w:val="18"/>
                <w:szCs w:val="18"/>
                <w:lang w:eastAsia="ru-RU"/>
              </w:rPr>
            </w:pPr>
            <w:r w:rsidRPr="00CB2F51">
              <w:rPr>
                <w:sz w:val="18"/>
                <w:szCs w:val="18"/>
                <w:lang w:eastAsia="ru-RU"/>
              </w:rPr>
              <w:t>2 681,56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4F21D3" w:rsidRPr="00CB2F51" w:rsidRDefault="004F21D3" w:rsidP="001C43BA">
            <w:pPr>
              <w:jc w:val="center"/>
              <w:rPr>
                <w:sz w:val="18"/>
                <w:szCs w:val="18"/>
                <w:lang w:eastAsia="ru-RU"/>
              </w:rPr>
            </w:pPr>
            <w:r w:rsidRPr="00CB2F51">
              <w:rPr>
                <w:sz w:val="18"/>
                <w:szCs w:val="18"/>
                <w:lang w:eastAsia="ru-RU"/>
              </w:rPr>
              <w:t>8,99</w:t>
            </w:r>
          </w:p>
        </w:tc>
        <w:tc>
          <w:tcPr>
            <w:tcW w:w="850" w:type="dxa"/>
            <w:tcBorders>
              <w:top w:val="single" w:sz="4" w:space="0" w:color="auto"/>
              <w:left w:val="single" w:sz="4" w:space="0" w:color="auto"/>
              <w:bottom w:val="single" w:sz="4" w:space="0" w:color="auto"/>
              <w:right w:val="single" w:sz="4" w:space="0" w:color="auto"/>
            </w:tcBorders>
            <w:vAlign w:val="center"/>
          </w:tcPr>
          <w:p w:rsidR="004F21D3" w:rsidRPr="00CB2F51" w:rsidRDefault="004F21D3" w:rsidP="001C43BA">
            <w:pPr>
              <w:jc w:val="right"/>
              <w:rPr>
                <w:sz w:val="18"/>
                <w:szCs w:val="18"/>
                <w:lang w:eastAsia="ru-RU"/>
              </w:rPr>
            </w:pPr>
            <w:r w:rsidRPr="00CB2F51">
              <w:rPr>
                <w:sz w:val="18"/>
                <w:szCs w:val="18"/>
                <w:lang w:eastAsia="ru-RU"/>
              </w:rPr>
              <w:t>646,12</w:t>
            </w:r>
          </w:p>
        </w:tc>
        <w:tc>
          <w:tcPr>
            <w:tcW w:w="851" w:type="dxa"/>
            <w:tcBorders>
              <w:top w:val="single" w:sz="4" w:space="0" w:color="auto"/>
              <w:left w:val="single" w:sz="4" w:space="0" w:color="auto"/>
              <w:bottom w:val="single" w:sz="4" w:space="0" w:color="auto"/>
              <w:right w:val="single" w:sz="12" w:space="0" w:color="auto"/>
            </w:tcBorders>
            <w:shd w:val="clear" w:color="000000" w:fill="FFFFFF"/>
            <w:vAlign w:val="center"/>
          </w:tcPr>
          <w:p w:rsidR="004F21D3" w:rsidRPr="00CB2F51" w:rsidRDefault="004F21D3" w:rsidP="001C43BA">
            <w:pPr>
              <w:jc w:val="center"/>
              <w:rPr>
                <w:sz w:val="18"/>
                <w:szCs w:val="18"/>
                <w:lang w:eastAsia="ru-RU"/>
              </w:rPr>
            </w:pPr>
            <w:r w:rsidRPr="00CB2F51">
              <w:rPr>
                <w:sz w:val="18"/>
                <w:szCs w:val="18"/>
                <w:lang w:eastAsia="ru-RU"/>
              </w:rPr>
              <w:t>9,12</w:t>
            </w:r>
          </w:p>
        </w:tc>
      </w:tr>
      <w:tr w:rsidR="004F21D3" w:rsidRPr="00CB2F51" w:rsidTr="001C43BA">
        <w:trPr>
          <w:trHeight w:val="116"/>
        </w:trPr>
        <w:tc>
          <w:tcPr>
            <w:tcW w:w="6805" w:type="dxa"/>
            <w:tcBorders>
              <w:top w:val="single" w:sz="4" w:space="0" w:color="auto"/>
              <w:left w:val="single" w:sz="12" w:space="0" w:color="auto"/>
              <w:bottom w:val="single" w:sz="4" w:space="0" w:color="auto"/>
              <w:right w:val="single" w:sz="4" w:space="0" w:color="auto"/>
            </w:tcBorders>
            <w:shd w:val="clear" w:color="000000" w:fill="FFFFFF"/>
            <w:vAlign w:val="center"/>
          </w:tcPr>
          <w:p w:rsidR="004F21D3" w:rsidRPr="00CB2F51" w:rsidRDefault="004F21D3" w:rsidP="001C43BA">
            <w:pPr>
              <w:rPr>
                <w:sz w:val="18"/>
                <w:szCs w:val="18"/>
                <w:lang w:eastAsia="ru-RU"/>
              </w:rPr>
            </w:pPr>
            <w:r w:rsidRPr="00CB2F51">
              <w:rPr>
                <w:sz w:val="18"/>
                <w:szCs w:val="18"/>
                <w:lang w:eastAsia="ru-RU"/>
              </w:rPr>
              <w:t>Оплата отпуска и компенсация отпуска при увольнении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4F21D3" w:rsidRPr="00CB2F51" w:rsidRDefault="004F21D3" w:rsidP="001C43BA">
            <w:pPr>
              <w:jc w:val="right"/>
              <w:rPr>
                <w:sz w:val="18"/>
                <w:szCs w:val="18"/>
                <w:lang w:eastAsia="ru-RU"/>
              </w:rPr>
            </w:pPr>
            <w:r w:rsidRPr="00CB2F51">
              <w:rPr>
                <w:sz w:val="18"/>
                <w:szCs w:val="18"/>
                <w:lang w:eastAsia="ru-RU"/>
              </w:rPr>
              <w:t>2 671,72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4F21D3" w:rsidRPr="00CB2F51" w:rsidRDefault="004F21D3" w:rsidP="001C43BA">
            <w:pPr>
              <w:jc w:val="center"/>
              <w:rPr>
                <w:sz w:val="18"/>
                <w:szCs w:val="18"/>
                <w:lang w:eastAsia="ru-RU"/>
              </w:rPr>
            </w:pPr>
            <w:r w:rsidRPr="00CB2F51">
              <w:rPr>
                <w:sz w:val="18"/>
                <w:szCs w:val="18"/>
                <w:lang w:eastAsia="ru-RU"/>
              </w:rPr>
              <w:t>8,96</w:t>
            </w:r>
          </w:p>
        </w:tc>
        <w:tc>
          <w:tcPr>
            <w:tcW w:w="850" w:type="dxa"/>
            <w:tcBorders>
              <w:top w:val="single" w:sz="4" w:space="0" w:color="auto"/>
              <w:left w:val="single" w:sz="4" w:space="0" w:color="auto"/>
              <w:bottom w:val="single" w:sz="4" w:space="0" w:color="auto"/>
              <w:right w:val="single" w:sz="4" w:space="0" w:color="auto"/>
            </w:tcBorders>
            <w:vAlign w:val="center"/>
          </w:tcPr>
          <w:p w:rsidR="004F21D3" w:rsidRPr="00CB2F51" w:rsidRDefault="004F21D3" w:rsidP="001C43BA">
            <w:pPr>
              <w:jc w:val="right"/>
              <w:rPr>
                <w:sz w:val="18"/>
                <w:szCs w:val="18"/>
                <w:lang w:eastAsia="ru-RU"/>
              </w:rPr>
            </w:pPr>
            <w:r w:rsidRPr="00CB2F51">
              <w:rPr>
                <w:sz w:val="18"/>
                <w:szCs w:val="18"/>
                <w:lang w:eastAsia="ru-RU"/>
              </w:rPr>
              <w:t>213,24</w:t>
            </w:r>
          </w:p>
        </w:tc>
        <w:tc>
          <w:tcPr>
            <w:tcW w:w="851" w:type="dxa"/>
            <w:tcBorders>
              <w:top w:val="single" w:sz="4" w:space="0" w:color="auto"/>
              <w:left w:val="single" w:sz="4" w:space="0" w:color="auto"/>
              <w:bottom w:val="single" w:sz="4" w:space="0" w:color="auto"/>
              <w:right w:val="single" w:sz="12" w:space="0" w:color="auto"/>
            </w:tcBorders>
            <w:shd w:val="clear" w:color="000000" w:fill="FFFFFF"/>
            <w:vAlign w:val="center"/>
          </w:tcPr>
          <w:p w:rsidR="004F21D3" w:rsidRPr="00CB2F51" w:rsidRDefault="004F21D3" w:rsidP="001C43BA">
            <w:pPr>
              <w:jc w:val="center"/>
              <w:rPr>
                <w:sz w:val="18"/>
                <w:szCs w:val="18"/>
                <w:lang w:eastAsia="ru-RU"/>
              </w:rPr>
            </w:pPr>
            <w:r w:rsidRPr="00CB2F51">
              <w:rPr>
                <w:sz w:val="18"/>
                <w:szCs w:val="18"/>
                <w:lang w:eastAsia="ru-RU"/>
              </w:rPr>
              <w:t>3,01</w:t>
            </w:r>
          </w:p>
        </w:tc>
      </w:tr>
      <w:tr w:rsidR="004F21D3" w:rsidRPr="00CB2F51" w:rsidTr="001C43BA">
        <w:trPr>
          <w:trHeight w:val="70"/>
        </w:trPr>
        <w:tc>
          <w:tcPr>
            <w:tcW w:w="6805" w:type="dxa"/>
            <w:tcBorders>
              <w:top w:val="single" w:sz="4" w:space="0" w:color="auto"/>
              <w:left w:val="single" w:sz="12" w:space="0" w:color="auto"/>
              <w:bottom w:val="single" w:sz="4" w:space="0" w:color="auto"/>
              <w:right w:val="single" w:sz="4" w:space="0" w:color="auto"/>
            </w:tcBorders>
            <w:shd w:val="clear" w:color="000000" w:fill="FFFFFF"/>
            <w:vAlign w:val="center"/>
          </w:tcPr>
          <w:p w:rsidR="004F21D3" w:rsidRPr="00CB2F51" w:rsidRDefault="004F21D3" w:rsidP="001C43BA">
            <w:pPr>
              <w:rPr>
                <w:sz w:val="18"/>
                <w:szCs w:val="18"/>
                <w:lang w:eastAsia="ru-RU"/>
              </w:rPr>
            </w:pPr>
            <w:r w:rsidRPr="00CB2F51">
              <w:rPr>
                <w:sz w:val="18"/>
                <w:szCs w:val="18"/>
                <w:lang w:eastAsia="ru-RU"/>
              </w:rPr>
              <w:t>Расширение зоны обслуживания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4F21D3" w:rsidRPr="00CB2F51" w:rsidRDefault="004F21D3" w:rsidP="001C43BA">
            <w:pPr>
              <w:jc w:val="right"/>
              <w:rPr>
                <w:sz w:val="18"/>
                <w:szCs w:val="18"/>
                <w:lang w:eastAsia="ru-RU"/>
              </w:rPr>
            </w:pPr>
            <w:r w:rsidRPr="00CB2F51">
              <w:rPr>
                <w:sz w:val="18"/>
                <w:szCs w:val="18"/>
                <w:lang w:eastAsia="ru-RU"/>
              </w:rPr>
              <w:t>749,63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4F21D3" w:rsidRPr="00CB2F51" w:rsidRDefault="004F21D3" w:rsidP="001C43BA">
            <w:pPr>
              <w:jc w:val="center"/>
              <w:rPr>
                <w:sz w:val="18"/>
                <w:szCs w:val="18"/>
                <w:lang w:eastAsia="ru-RU"/>
              </w:rPr>
            </w:pPr>
            <w:r w:rsidRPr="00CB2F51">
              <w:rPr>
                <w:sz w:val="18"/>
                <w:szCs w:val="18"/>
                <w:lang w:eastAsia="ru-RU"/>
              </w:rPr>
              <w:t>2,51</w:t>
            </w:r>
          </w:p>
        </w:tc>
        <w:tc>
          <w:tcPr>
            <w:tcW w:w="850" w:type="dxa"/>
            <w:tcBorders>
              <w:top w:val="single" w:sz="4" w:space="0" w:color="auto"/>
              <w:left w:val="single" w:sz="4" w:space="0" w:color="auto"/>
              <w:bottom w:val="single" w:sz="4" w:space="0" w:color="auto"/>
              <w:right w:val="single" w:sz="4" w:space="0" w:color="auto"/>
            </w:tcBorders>
            <w:vAlign w:val="center"/>
          </w:tcPr>
          <w:p w:rsidR="004F21D3" w:rsidRPr="00CB2F51" w:rsidRDefault="004F21D3" w:rsidP="001C43BA">
            <w:pPr>
              <w:jc w:val="right"/>
              <w:rPr>
                <w:sz w:val="18"/>
                <w:szCs w:val="18"/>
                <w:lang w:eastAsia="ru-RU"/>
              </w:rPr>
            </w:pPr>
            <w:r w:rsidRPr="00CB2F51">
              <w:rPr>
                <w:sz w:val="18"/>
                <w:szCs w:val="18"/>
                <w:lang w:eastAsia="ru-RU"/>
              </w:rPr>
              <w:t>201,88</w:t>
            </w:r>
          </w:p>
        </w:tc>
        <w:tc>
          <w:tcPr>
            <w:tcW w:w="851" w:type="dxa"/>
            <w:tcBorders>
              <w:top w:val="single" w:sz="4" w:space="0" w:color="auto"/>
              <w:left w:val="single" w:sz="4" w:space="0" w:color="auto"/>
              <w:bottom w:val="single" w:sz="4" w:space="0" w:color="auto"/>
              <w:right w:val="single" w:sz="12" w:space="0" w:color="auto"/>
            </w:tcBorders>
            <w:shd w:val="clear" w:color="000000" w:fill="FFFFFF"/>
            <w:vAlign w:val="center"/>
          </w:tcPr>
          <w:p w:rsidR="004F21D3" w:rsidRPr="00CB2F51" w:rsidRDefault="004F21D3" w:rsidP="001C43BA">
            <w:pPr>
              <w:jc w:val="center"/>
              <w:rPr>
                <w:sz w:val="18"/>
                <w:szCs w:val="18"/>
                <w:lang w:eastAsia="ru-RU"/>
              </w:rPr>
            </w:pPr>
            <w:r w:rsidRPr="00CB2F51">
              <w:rPr>
                <w:sz w:val="18"/>
                <w:szCs w:val="18"/>
                <w:lang w:eastAsia="ru-RU"/>
              </w:rPr>
              <w:t>2,84</w:t>
            </w:r>
          </w:p>
        </w:tc>
      </w:tr>
      <w:tr w:rsidR="004F21D3" w:rsidRPr="00CB2F51" w:rsidTr="001C43BA">
        <w:trPr>
          <w:trHeight w:val="107"/>
        </w:trPr>
        <w:tc>
          <w:tcPr>
            <w:tcW w:w="6805" w:type="dxa"/>
            <w:tcBorders>
              <w:top w:val="single" w:sz="4" w:space="0" w:color="auto"/>
              <w:left w:val="single" w:sz="12" w:space="0" w:color="auto"/>
              <w:bottom w:val="single" w:sz="4" w:space="0" w:color="auto"/>
              <w:right w:val="single" w:sz="4" w:space="0" w:color="auto"/>
            </w:tcBorders>
            <w:shd w:val="clear" w:color="000000" w:fill="FFFFFF"/>
            <w:vAlign w:val="center"/>
          </w:tcPr>
          <w:p w:rsidR="004F21D3" w:rsidRPr="00CB2F51" w:rsidRDefault="004F21D3" w:rsidP="001C43BA">
            <w:pPr>
              <w:rPr>
                <w:sz w:val="18"/>
                <w:szCs w:val="18"/>
                <w:lang w:eastAsia="ru-RU"/>
              </w:rPr>
            </w:pPr>
            <w:r w:rsidRPr="00CB2F51">
              <w:rPr>
                <w:sz w:val="18"/>
                <w:szCs w:val="18"/>
              </w:rPr>
              <w:t>Напряженность и интенсивность труда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4F21D3" w:rsidRPr="00CB2F51" w:rsidRDefault="004F21D3" w:rsidP="001C43BA">
            <w:pPr>
              <w:jc w:val="right"/>
              <w:rPr>
                <w:sz w:val="18"/>
                <w:szCs w:val="18"/>
                <w:lang w:eastAsia="ru-RU"/>
              </w:rPr>
            </w:pPr>
            <w:r w:rsidRPr="00CB2F51">
              <w:rPr>
                <w:sz w:val="18"/>
                <w:szCs w:val="18"/>
                <w:lang w:eastAsia="ru-RU"/>
              </w:rPr>
              <w:t>823,44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4F21D3" w:rsidRPr="00CB2F51" w:rsidRDefault="004F21D3" w:rsidP="001C43BA">
            <w:pPr>
              <w:jc w:val="center"/>
              <w:rPr>
                <w:sz w:val="18"/>
                <w:szCs w:val="18"/>
                <w:lang w:eastAsia="ru-RU"/>
              </w:rPr>
            </w:pPr>
            <w:r w:rsidRPr="00CB2F51">
              <w:rPr>
                <w:sz w:val="18"/>
                <w:szCs w:val="18"/>
                <w:lang w:eastAsia="ru-RU"/>
              </w:rPr>
              <w:t>2,76</w:t>
            </w:r>
          </w:p>
        </w:tc>
        <w:tc>
          <w:tcPr>
            <w:tcW w:w="850" w:type="dxa"/>
            <w:tcBorders>
              <w:top w:val="single" w:sz="4" w:space="0" w:color="auto"/>
              <w:left w:val="single" w:sz="4" w:space="0" w:color="auto"/>
              <w:bottom w:val="single" w:sz="4" w:space="0" w:color="auto"/>
              <w:right w:val="single" w:sz="4" w:space="0" w:color="auto"/>
            </w:tcBorders>
            <w:vAlign w:val="center"/>
          </w:tcPr>
          <w:p w:rsidR="004F21D3" w:rsidRPr="00CB2F51" w:rsidRDefault="004F21D3" w:rsidP="001C43BA">
            <w:pPr>
              <w:jc w:val="right"/>
              <w:rPr>
                <w:sz w:val="18"/>
                <w:szCs w:val="18"/>
                <w:lang w:eastAsia="ru-RU"/>
              </w:rPr>
            </w:pPr>
            <w:r w:rsidRPr="00CB2F51">
              <w:rPr>
                <w:sz w:val="18"/>
                <w:szCs w:val="18"/>
                <w:lang w:eastAsia="ru-RU"/>
              </w:rPr>
              <w:t>219,42</w:t>
            </w:r>
          </w:p>
        </w:tc>
        <w:tc>
          <w:tcPr>
            <w:tcW w:w="851" w:type="dxa"/>
            <w:tcBorders>
              <w:top w:val="single" w:sz="4" w:space="0" w:color="auto"/>
              <w:left w:val="single" w:sz="4" w:space="0" w:color="auto"/>
              <w:bottom w:val="single" w:sz="4" w:space="0" w:color="auto"/>
              <w:right w:val="single" w:sz="12" w:space="0" w:color="auto"/>
            </w:tcBorders>
            <w:shd w:val="clear" w:color="000000" w:fill="FFFFFF"/>
            <w:vAlign w:val="center"/>
          </w:tcPr>
          <w:p w:rsidR="004F21D3" w:rsidRPr="00CB2F51" w:rsidRDefault="004F21D3" w:rsidP="001C43BA">
            <w:pPr>
              <w:jc w:val="center"/>
              <w:rPr>
                <w:sz w:val="18"/>
                <w:szCs w:val="18"/>
                <w:lang w:eastAsia="ru-RU"/>
              </w:rPr>
            </w:pPr>
            <w:r w:rsidRPr="00CB2F51">
              <w:rPr>
                <w:sz w:val="18"/>
                <w:szCs w:val="18"/>
                <w:lang w:eastAsia="ru-RU"/>
              </w:rPr>
              <w:t>3,09</w:t>
            </w:r>
          </w:p>
        </w:tc>
      </w:tr>
      <w:tr w:rsidR="004F21D3" w:rsidRPr="00CB2F51" w:rsidTr="001C43BA">
        <w:trPr>
          <w:trHeight w:val="186"/>
        </w:trPr>
        <w:tc>
          <w:tcPr>
            <w:tcW w:w="6805" w:type="dxa"/>
            <w:tcBorders>
              <w:top w:val="single" w:sz="4" w:space="0" w:color="auto"/>
              <w:left w:val="single" w:sz="12" w:space="0" w:color="auto"/>
              <w:bottom w:val="single" w:sz="4" w:space="0" w:color="auto"/>
              <w:right w:val="single" w:sz="4" w:space="0" w:color="auto"/>
            </w:tcBorders>
            <w:shd w:val="clear" w:color="000000" w:fill="FFFFFF"/>
            <w:vAlign w:val="center"/>
          </w:tcPr>
          <w:p w:rsidR="004F21D3" w:rsidRPr="00CB2F51" w:rsidRDefault="004F21D3" w:rsidP="001C43BA">
            <w:pPr>
              <w:rPr>
                <w:sz w:val="18"/>
                <w:szCs w:val="18"/>
                <w:lang w:eastAsia="ru-RU"/>
              </w:rPr>
            </w:pPr>
            <w:r w:rsidRPr="00CB2F51">
              <w:rPr>
                <w:sz w:val="18"/>
                <w:szCs w:val="18"/>
                <w:lang w:eastAsia="ru-RU"/>
              </w:rPr>
              <w:t>Пособие по уходу за ребёнком, отпуск по беременности и родам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4F21D3" w:rsidRPr="00CB2F51" w:rsidRDefault="004F21D3" w:rsidP="001C43BA">
            <w:pPr>
              <w:jc w:val="right"/>
              <w:rPr>
                <w:sz w:val="18"/>
                <w:szCs w:val="18"/>
                <w:lang w:eastAsia="ru-RU"/>
              </w:rPr>
            </w:pPr>
            <w:r w:rsidRPr="00CB2F51">
              <w:rPr>
                <w:sz w:val="18"/>
                <w:szCs w:val="18"/>
                <w:lang w:eastAsia="ru-RU"/>
              </w:rPr>
              <w:t>482,89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4F21D3" w:rsidRPr="00CB2F51" w:rsidRDefault="004F21D3" w:rsidP="001C43BA">
            <w:pPr>
              <w:jc w:val="center"/>
              <w:rPr>
                <w:sz w:val="18"/>
                <w:szCs w:val="18"/>
                <w:lang w:eastAsia="ru-RU"/>
              </w:rPr>
            </w:pPr>
            <w:r w:rsidRPr="00CB2F51">
              <w:rPr>
                <w:sz w:val="18"/>
                <w:szCs w:val="18"/>
                <w:lang w:eastAsia="ru-RU"/>
              </w:rPr>
              <w:t>1,62</w:t>
            </w:r>
          </w:p>
        </w:tc>
        <w:tc>
          <w:tcPr>
            <w:tcW w:w="850" w:type="dxa"/>
            <w:tcBorders>
              <w:top w:val="single" w:sz="4" w:space="0" w:color="auto"/>
              <w:left w:val="single" w:sz="4" w:space="0" w:color="auto"/>
              <w:bottom w:val="single" w:sz="4" w:space="0" w:color="auto"/>
              <w:right w:val="single" w:sz="4" w:space="0" w:color="auto"/>
            </w:tcBorders>
            <w:vAlign w:val="center"/>
          </w:tcPr>
          <w:p w:rsidR="004F21D3" w:rsidRPr="00CB2F51" w:rsidRDefault="004F21D3" w:rsidP="001C43BA">
            <w:pPr>
              <w:jc w:val="right"/>
              <w:rPr>
                <w:sz w:val="18"/>
                <w:szCs w:val="18"/>
                <w:lang w:eastAsia="ru-RU"/>
              </w:rPr>
            </w:pPr>
            <w:r w:rsidRPr="00CB2F51">
              <w:rPr>
                <w:sz w:val="18"/>
                <w:szCs w:val="18"/>
                <w:lang w:eastAsia="ru-RU"/>
              </w:rPr>
              <w:t>106,31</w:t>
            </w:r>
          </w:p>
        </w:tc>
        <w:tc>
          <w:tcPr>
            <w:tcW w:w="851" w:type="dxa"/>
            <w:tcBorders>
              <w:top w:val="single" w:sz="4" w:space="0" w:color="auto"/>
              <w:left w:val="single" w:sz="4" w:space="0" w:color="auto"/>
              <w:bottom w:val="single" w:sz="4" w:space="0" w:color="auto"/>
              <w:right w:val="single" w:sz="12" w:space="0" w:color="auto"/>
            </w:tcBorders>
            <w:shd w:val="clear" w:color="000000" w:fill="FFFFFF"/>
            <w:vAlign w:val="center"/>
          </w:tcPr>
          <w:p w:rsidR="004F21D3" w:rsidRPr="00CB2F51" w:rsidRDefault="004F21D3" w:rsidP="001C43BA">
            <w:pPr>
              <w:jc w:val="center"/>
              <w:rPr>
                <w:sz w:val="18"/>
                <w:szCs w:val="18"/>
                <w:lang w:eastAsia="ru-RU"/>
              </w:rPr>
            </w:pPr>
            <w:r w:rsidRPr="00CB2F51">
              <w:rPr>
                <w:sz w:val="18"/>
                <w:szCs w:val="18"/>
                <w:lang w:eastAsia="ru-RU"/>
              </w:rPr>
              <w:t>1,50</w:t>
            </w:r>
          </w:p>
        </w:tc>
      </w:tr>
      <w:tr w:rsidR="004F21D3" w:rsidRPr="00CB2F51" w:rsidTr="001C43BA">
        <w:trPr>
          <w:trHeight w:val="79"/>
        </w:trPr>
        <w:tc>
          <w:tcPr>
            <w:tcW w:w="6805" w:type="dxa"/>
            <w:tcBorders>
              <w:top w:val="single" w:sz="4" w:space="0" w:color="auto"/>
              <w:left w:val="single" w:sz="12" w:space="0" w:color="auto"/>
              <w:bottom w:val="single" w:sz="4" w:space="0" w:color="auto"/>
              <w:right w:val="single" w:sz="4" w:space="0" w:color="auto"/>
            </w:tcBorders>
            <w:shd w:val="clear" w:color="000000" w:fill="FFFFFF"/>
            <w:vAlign w:val="center"/>
          </w:tcPr>
          <w:p w:rsidR="004F21D3" w:rsidRPr="00CB2F51" w:rsidRDefault="004F21D3" w:rsidP="001C43BA">
            <w:pPr>
              <w:rPr>
                <w:sz w:val="18"/>
                <w:szCs w:val="18"/>
                <w:lang w:eastAsia="ru-RU"/>
              </w:rPr>
            </w:pPr>
            <w:r w:rsidRPr="00CB2F51">
              <w:rPr>
                <w:sz w:val="18"/>
                <w:szCs w:val="18"/>
                <w:lang w:eastAsia="ru-RU"/>
              </w:rPr>
              <w:t>Оплата больничных листов (в т.ч. за счет работодателя)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4F21D3" w:rsidRPr="00CB2F51" w:rsidRDefault="004F21D3" w:rsidP="001C43BA">
            <w:pPr>
              <w:jc w:val="right"/>
              <w:rPr>
                <w:sz w:val="18"/>
                <w:szCs w:val="18"/>
                <w:lang w:eastAsia="ru-RU"/>
              </w:rPr>
            </w:pPr>
            <w:r w:rsidRPr="00CB2F51">
              <w:rPr>
                <w:sz w:val="18"/>
                <w:szCs w:val="18"/>
                <w:lang w:eastAsia="ru-RU"/>
              </w:rPr>
              <w:t>820,36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4F21D3" w:rsidRPr="00CB2F51" w:rsidRDefault="004F21D3" w:rsidP="001C43BA">
            <w:pPr>
              <w:jc w:val="center"/>
              <w:rPr>
                <w:sz w:val="18"/>
                <w:szCs w:val="18"/>
                <w:lang w:eastAsia="ru-RU"/>
              </w:rPr>
            </w:pPr>
            <w:r w:rsidRPr="00CB2F51">
              <w:rPr>
                <w:sz w:val="18"/>
                <w:szCs w:val="18"/>
                <w:lang w:eastAsia="ru-RU"/>
              </w:rPr>
              <w:t>2,75</w:t>
            </w:r>
          </w:p>
        </w:tc>
        <w:tc>
          <w:tcPr>
            <w:tcW w:w="850" w:type="dxa"/>
            <w:tcBorders>
              <w:top w:val="single" w:sz="4" w:space="0" w:color="auto"/>
              <w:left w:val="single" w:sz="4" w:space="0" w:color="auto"/>
              <w:bottom w:val="single" w:sz="4" w:space="0" w:color="auto"/>
              <w:right w:val="single" w:sz="4" w:space="0" w:color="auto"/>
            </w:tcBorders>
            <w:vAlign w:val="center"/>
          </w:tcPr>
          <w:p w:rsidR="004F21D3" w:rsidRPr="00CB2F51" w:rsidRDefault="004F21D3" w:rsidP="001C43BA">
            <w:pPr>
              <w:jc w:val="right"/>
              <w:rPr>
                <w:sz w:val="18"/>
                <w:szCs w:val="18"/>
                <w:lang w:eastAsia="ru-RU"/>
              </w:rPr>
            </w:pPr>
            <w:r w:rsidRPr="00CB2F51">
              <w:rPr>
                <w:sz w:val="18"/>
                <w:szCs w:val="18"/>
                <w:lang w:eastAsia="ru-RU"/>
              </w:rPr>
              <w:t>302,60</w:t>
            </w:r>
          </w:p>
        </w:tc>
        <w:tc>
          <w:tcPr>
            <w:tcW w:w="851" w:type="dxa"/>
            <w:tcBorders>
              <w:top w:val="single" w:sz="4" w:space="0" w:color="auto"/>
              <w:left w:val="single" w:sz="4" w:space="0" w:color="auto"/>
              <w:bottom w:val="single" w:sz="4" w:space="0" w:color="auto"/>
              <w:right w:val="single" w:sz="12" w:space="0" w:color="auto"/>
            </w:tcBorders>
            <w:shd w:val="clear" w:color="000000" w:fill="FFFFFF"/>
            <w:vAlign w:val="center"/>
          </w:tcPr>
          <w:p w:rsidR="004F21D3" w:rsidRPr="00CB2F51" w:rsidRDefault="004F21D3" w:rsidP="001C43BA">
            <w:pPr>
              <w:jc w:val="center"/>
              <w:rPr>
                <w:sz w:val="18"/>
                <w:szCs w:val="18"/>
                <w:lang w:eastAsia="ru-RU"/>
              </w:rPr>
            </w:pPr>
            <w:r w:rsidRPr="00CB2F51">
              <w:rPr>
                <w:sz w:val="18"/>
                <w:szCs w:val="18"/>
                <w:lang w:eastAsia="ru-RU"/>
              </w:rPr>
              <w:t>4,27</w:t>
            </w:r>
          </w:p>
        </w:tc>
      </w:tr>
      <w:tr w:rsidR="004F21D3" w:rsidRPr="00CB2F51" w:rsidTr="001C43BA">
        <w:trPr>
          <w:trHeight w:val="77"/>
        </w:trPr>
        <w:tc>
          <w:tcPr>
            <w:tcW w:w="6805" w:type="dxa"/>
            <w:tcBorders>
              <w:top w:val="single" w:sz="4" w:space="0" w:color="auto"/>
              <w:left w:val="single" w:sz="12" w:space="0" w:color="auto"/>
              <w:bottom w:val="single" w:sz="4" w:space="0" w:color="auto"/>
              <w:right w:val="single" w:sz="4" w:space="0" w:color="auto"/>
            </w:tcBorders>
            <w:shd w:val="clear" w:color="000000" w:fill="FFFFFF"/>
            <w:vAlign w:val="center"/>
          </w:tcPr>
          <w:p w:rsidR="004F21D3" w:rsidRPr="00CB2F51" w:rsidRDefault="004F21D3" w:rsidP="001C43BA">
            <w:pPr>
              <w:rPr>
                <w:sz w:val="18"/>
                <w:szCs w:val="18"/>
                <w:lang w:eastAsia="ru-RU"/>
              </w:rPr>
            </w:pPr>
            <w:r w:rsidRPr="00CB2F51">
              <w:rPr>
                <w:sz w:val="18"/>
                <w:szCs w:val="18"/>
                <w:lang w:eastAsia="ru-RU"/>
              </w:rPr>
              <w:t>Совмещение</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4F21D3" w:rsidRPr="00CB2F51" w:rsidRDefault="004F21D3" w:rsidP="001C43BA">
            <w:pPr>
              <w:jc w:val="right"/>
              <w:rPr>
                <w:sz w:val="18"/>
                <w:szCs w:val="18"/>
                <w:lang w:eastAsia="ru-RU"/>
              </w:rPr>
            </w:pPr>
            <w:r w:rsidRPr="00CB2F51">
              <w:rPr>
                <w:sz w:val="18"/>
                <w:szCs w:val="18"/>
                <w:lang w:eastAsia="ru-RU"/>
              </w:rPr>
              <w:t>422,01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4F21D3" w:rsidRPr="00CB2F51" w:rsidRDefault="004F21D3" w:rsidP="001C43BA">
            <w:pPr>
              <w:jc w:val="center"/>
              <w:rPr>
                <w:sz w:val="18"/>
                <w:szCs w:val="18"/>
                <w:lang w:eastAsia="ru-RU"/>
              </w:rPr>
            </w:pPr>
            <w:r w:rsidRPr="00CB2F51">
              <w:rPr>
                <w:sz w:val="18"/>
                <w:szCs w:val="18"/>
                <w:lang w:eastAsia="ru-RU"/>
              </w:rPr>
              <w:t>1,42</w:t>
            </w:r>
          </w:p>
        </w:tc>
        <w:tc>
          <w:tcPr>
            <w:tcW w:w="850" w:type="dxa"/>
            <w:tcBorders>
              <w:top w:val="single" w:sz="4" w:space="0" w:color="auto"/>
              <w:left w:val="single" w:sz="4" w:space="0" w:color="auto"/>
              <w:bottom w:val="single" w:sz="4" w:space="0" w:color="auto"/>
              <w:right w:val="single" w:sz="4" w:space="0" w:color="auto"/>
            </w:tcBorders>
            <w:vAlign w:val="center"/>
          </w:tcPr>
          <w:p w:rsidR="004F21D3" w:rsidRPr="00CB2F51" w:rsidRDefault="004F21D3" w:rsidP="001C43BA">
            <w:pPr>
              <w:jc w:val="right"/>
              <w:rPr>
                <w:sz w:val="18"/>
                <w:szCs w:val="18"/>
                <w:lang w:eastAsia="ru-RU"/>
              </w:rPr>
            </w:pPr>
            <w:r w:rsidRPr="00CB2F51">
              <w:rPr>
                <w:sz w:val="18"/>
                <w:szCs w:val="18"/>
                <w:lang w:eastAsia="ru-RU"/>
              </w:rPr>
              <w:t>91,80</w:t>
            </w:r>
          </w:p>
        </w:tc>
        <w:tc>
          <w:tcPr>
            <w:tcW w:w="851" w:type="dxa"/>
            <w:tcBorders>
              <w:top w:val="single" w:sz="4" w:space="0" w:color="auto"/>
              <w:left w:val="single" w:sz="4" w:space="0" w:color="auto"/>
              <w:bottom w:val="single" w:sz="4" w:space="0" w:color="auto"/>
              <w:right w:val="single" w:sz="12" w:space="0" w:color="auto"/>
            </w:tcBorders>
            <w:shd w:val="clear" w:color="000000" w:fill="FFFFFF"/>
            <w:vAlign w:val="center"/>
          </w:tcPr>
          <w:p w:rsidR="004F21D3" w:rsidRPr="00CB2F51" w:rsidRDefault="004F21D3" w:rsidP="001C43BA">
            <w:pPr>
              <w:jc w:val="center"/>
              <w:rPr>
                <w:sz w:val="18"/>
                <w:szCs w:val="18"/>
                <w:lang w:eastAsia="ru-RU"/>
              </w:rPr>
            </w:pPr>
            <w:r w:rsidRPr="00CB2F51">
              <w:rPr>
                <w:sz w:val="18"/>
                <w:szCs w:val="18"/>
                <w:lang w:eastAsia="ru-RU"/>
              </w:rPr>
              <w:t>1,30</w:t>
            </w:r>
          </w:p>
        </w:tc>
      </w:tr>
      <w:tr w:rsidR="004F21D3" w:rsidRPr="00CB2F51" w:rsidTr="001C43BA">
        <w:trPr>
          <w:trHeight w:val="151"/>
        </w:trPr>
        <w:tc>
          <w:tcPr>
            <w:tcW w:w="6805" w:type="dxa"/>
            <w:tcBorders>
              <w:top w:val="single" w:sz="4" w:space="0" w:color="auto"/>
              <w:left w:val="single" w:sz="12" w:space="0" w:color="auto"/>
              <w:bottom w:val="single" w:sz="4" w:space="0" w:color="auto"/>
              <w:right w:val="single" w:sz="4" w:space="0" w:color="auto"/>
            </w:tcBorders>
            <w:shd w:val="clear" w:color="000000" w:fill="FFFFFF"/>
            <w:vAlign w:val="center"/>
          </w:tcPr>
          <w:p w:rsidR="004F21D3" w:rsidRPr="00CB2F51" w:rsidRDefault="004F21D3" w:rsidP="001C43BA">
            <w:pPr>
              <w:rPr>
                <w:sz w:val="18"/>
                <w:szCs w:val="18"/>
                <w:lang w:eastAsia="ru-RU"/>
              </w:rPr>
            </w:pPr>
            <w:r w:rsidRPr="00CB2F51">
              <w:rPr>
                <w:sz w:val="18"/>
                <w:szCs w:val="18"/>
                <w:lang w:eastAsia="ru-RU"/>
              </w:rPr>
              <w:t>Проездные билеты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4F21D3" w:rsidRPr="00CB2F51" w:rsidRDefault="004F21D3" w:rsidP="001C43BA">
            <w:pPr>
              <w:jc w:val="right"/>
              <w:rPr>
                <w:sz w:val="18"/>
                <w:szCs w:val="18"/>
                <w:lang w:eastAsia="ru-RU"/>
              </w:rPr>
            </w:pPr>
            <w:r w:rsidRPr="00CB2F51">
              <w:rPr>
                <w:sz w:val="18"/>
                <w:szCs w:val="18"/>
                <w:lang w:eastAsia="ru-RU"/>
              </w:rPr>
              <w:t>280,34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4F21D3" w:rsidRPr="00CB2F51" w:rsidRDefault="004F21D3" w:rsidP="001C43BA">
            <w:pPr>
              <w:jc w:val="center"/>
              <w:rPr>
                <w:sz w:val="18"/>
                <w:szCs w:val="18"/>
                <w:lang w:eastAsia="ru-RU"/>
              </w:rPr>
            </w:pPr>
            <w:r w:rsidRPr="00CB2F51">
              <w:rPr>
                <w:sz w:val="18"/>
                <w:szCs w:val="18"/>
                <w:lang w:eastAsia="ru-RU"/>
              </w:rPr>
              <w:t>0,94</w:t>
            </w:r>
          </w:p>
        </w:tc>
        <w:tc>
          <w:tcPr>
            <w:tcW w:w="850" w:type="dxa"/>
            <w:tcBorders>
              <w:top w:val="single" w:sz="4" w:space="0" w:color="auto"/>
              <w:left w:val="single" w:sz="4" w:space="0" w:color="auto"/>
              <w:bottom w:val="single" w:sz="4" w:space="0" w:color="auto"/>
              <w:right w:val="single" w:sz="4" w:space="0" w:color="auto"/>
            </w:tcBorders>
            <w:vAlign w:val="center"/>
          </w:tcPr>
          <w:p w:rsidR="004F21D3" w:rsidRPr="00CB2F51" w:rsidRDefault="004F21D3" w:rsidP="001C43BA">
            <w:pPr>
              <w:jc w:val="right"/>
              <w:rPr>
                <w:sz w:val="18"/>
                <w:szCs w:val="18"/>
                <w:lang w:eastAsia="ru-RU"/>
              </w:rPr>
            </w:pPr>
            <w:r w:rsidRPr="00CB2F51">
              <w:rPr>
                <w:sz w:val="18"/>
                <w:szCs w:val="18"/>
                <w:lang w:eastAsia="ru-RU"/>
              </w:rPr>
              <w:t>3,00</w:t>
            </w:r>
          </w:p>
        </w:tc>
        <w:tc>
          <w:tcPr>
            <w:tcW w:w="851" w:type="dxa"/>
            <w:tcBorders>
              <w:top w:val="single" w:sz="4" w:space="0" w:color="auto"/>
              <w:left w:val="single" w:sz="4" w:space="0" w:color="auto"/>
              <w:bottom w:val="single" w:sz="4" w:space="0" w:color="auto"/>
              <w:right w:val="single" w:sz="12" w:space="0" w:color="auto"/>
            </w:tcBorders>
            <w:shd w:val="clear" w:color="000000" w:fill="FFFFFF"/>
            <w:vAlign w:val="center"/>
          </w:tcPr>
          <w:p w:rsidR="004F21D3" w:rsidRPr="00CB2F51" w:rsidRDefault="004F21D3" w:rsidP="001C43BA">
            <w:pPr>
              <w:jc w:val="center"/>
              <w:rPr>
                <w:sz w:val="18"/>
                <w:szCs w:val="18"/>
                <w:lang w:eastAsia="ru-RU"/>
              </w:rPr>
            </w:pPr>
            <w:r w:rsidRPr="00CB2F51">
              <w:rPr>
                <w:sz w:val="18"/>
                <w:szCs w:val="18"/>
                <w:lang w:eastAsia="ru-RU"/>
              </w:rPr>
              <w:t>0,04</w:t>
            </w:r>
          </w:p>
        </w:tc>
      </w:tr>
      <w:tr w:rsidR="004F21D3" w:rsidRPr="00CB2F51" w:rsidTr="001C43BA">
        <w:trPr>
          <w:trHeight w:val="199"/>
        </w:trPr>
        <w:tc>
          <w:tcPr>
            <w:tcW w:w="6805" w:type="dxa"/>
            <w:tcBorders>
              <w:top w:val="single" w:sz="4" w:space="0" w:color="auto"/>
              <w:left w:val="single" w:sz="12" w:space="0" w:color="auto"/>
              <w:bottom w:val="single" w:sz="4" w:space="0" w:color="auto"/>
              <w:right w:val="single" w:sz="4" w:space="0" w:color="auto"/>
            </w:tcBorders>
            <w:shd w:val="clear" w:color="000000" w:fill="FFFFFF"/>
            <w:vAlign w:val="center"/>
          </w:tcPr>
          <w:p w:rsidR="004F21D3" w:rsidRPr="00CB2F51" w:rsidRDefault="004F21D3" w:rsidP="001C43BA">
            <w:pPr>
              <w:rPr>
                <w:sz w:val="18"/>
                <w:szCs w:val="18"/>
                <w:lang w:eastAsia="ru-RU"/>
              </w:rPr>
            </w:pPr>
            <w:r w:rsidRPr="00CB2F51">
              <w:rPr>
                <w:sz w:val="18"/>
                <w:szCs w:val="18"/>
                <w:lang w:eastAsia="ru-RU"/>
              </w:rPr>
              <w:t>Выполнение обязанностей отсутствующего работника, разница в окладах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4F21D3" w:rsidRPr="00CB2F51" w:rsidRDefault="004F21D3" w:rsidP="001C43BA">
            <w:pPr>
              <w:jc w:val="right"/>
              <w:rPr>
                <w:sz w:val="18"/>
                <w:szCs w:val="18"/>
                <w:lang w:eastAsia="ru-RU"/>
              </w:rPr>
            </w:pPr>
            <w:r w:rsidRPr="00CB2F51">
              <w:rPr>
                <w:sz w:val="18"/>
                <w:szCs w:val="18"/>
                <w:lang w:eastAsia="ru-RU"/>
              </w:rPr>
              <w:t>403,12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4F21D3" w:rsidRPr="00CB2F51" w:rsidRDefault="004F21D3" w:rsidP="001C43BA">
            <w:pPr>
              <w:jc w:val="center"/>
              <w:rPr>
                <w:sz w:val="18"/>
                <w:szCs w:val="18"/>
                <w:lang w:eastAsia="ru-RU"/>
              </w:rPr>
            </w:pPr>
            <w:r w:rsidRPr="00CB2F51">
              <w:rPr>
                <w:sz w:val="18"/>
                <w:szCs w:val="18"/>
                <w:lang w:eastAsia="ru-RU"/>
              </w:rPr>
              <w:t>1,36</w:t>
            </w:r>
          </w:p>
        </w:tc>
        <w:tc>
          <w:tcPr>
            <w:tcW w:w="850" w:type="dxa"/>
            <w:tcBorders>
              <w:top w:val="single" w:sz="4" w:space="0" w:color="auto"/>
              <w:left w:val="single" w:sz="4" w:space="0" w:color="auto"/>
              <w:bottom w:val="single" w:sz="4" w:space="0" w:color="auto"/>
              <w:right w:val="single" w:sz="4" w:space="0" w:color="auto"/>
            </w:tcBorders>
            <w:vAlign w:val="center"/>
          </w:tcPr>
          <w:p w:rsidR="004F21D3" w:rsidRPr="00CB2F51" w:rsidRDefault="004F21D3" w:rsidP="001C43BA">
            <w:pPr>
              <w:jc w:val="right"/>
              <w:rPr>
                <w:sz w:val="18"/>
                <w:szCs w:val="18"/>
                <w:lang w:eastAsia="ru-RU"/>
              </w:rPr>
            </w:pPr>
            <w:r w:rsidRPr="00CB2F51">
              <w:rPr>
                <w:sz w:val="18"/>
                <w:szCs w:val="18"/>
                <w:lang w:eastAsia="ru-RU"/>
              </w:rPr>
              <w:t>149,80</w:t>
            </w:r>
          </w:p>
        </w:tc>
        <w:tc>
          <w:tcPr>
            <w:tcW w:w="851" w:type="dxa"/>
            <w:tcBorders>
              <w:top w:val="single" w:sz="4" w:space="0" w:color="auto"/>
              <w:left w:val="single" w:sz="4" w:space="0" w:color="auto"/>
              <w:bottom w:val="single" w:sz="4" w:space="0" w:color="auto"/>
              <w:right w:val="single" w:sz="12" w:space="0" w:color="auto"/>
            </w:tcBorders>
            <w:shd w:val="clear" w:color="000000" w:fill="FFFFFF"/>
            <w:vAlign w:val="center"/>
          </w:tcPr>
          <w:p w:rsidR="004F21D3" w:rsidRPr="00CB2F51" w:rsidRDefault="004F21D3" w:rsidP="001C43BA">
            <w:pPr>
              <w:jc w:val="center"/>
              <w:rPr>
                <w:sz w:val="18"/>
                <w:szCs w:val="18"/>
                <w:lang w:eastAsia="ru-RU"/>
              </w:rPr>
            </w:pPr>
            <w:r w:rsidRPr="00CB2F51">
              <w:rPr>
                <w:sz w:val="18"/>
                <w:szCs w:val="18"/>
                <w:lang w:eastAsia="ru-RU"/>
              </w:rPr>
              <w:t>2,12</w:t>
            </w:r>
          </w:p>
        </w:tc>
      </w:tr>
      <w:tr w:rsidR="004F21D3" w:rsidRPr="00CB2F51" w:rsidTr="001C43BA">
        <w:trPr>
          <w:trHeight w:val="150"/>
        </w:trPr>
        <w:tc>
          <w:tcPr>
            <w:tcW w:w="6805" w:type="dxa"/>
            <w:tcBorders>
              <w:top w:val="single" w:sz="4" w:space="0" w:color="auto"/>
              <w:left w:val="single" w:sz="12" w:space="0" w:color="auto"/>
              <w:bottom w:val="single" w:sz="4" w:space="0" w:color="auto"/>
              <w:right w:val="single" w:sz="4" w:space="0" w:color="auto"/>
            </w:tcBorders>
            <w:shd w:val="clear" w:color="000000" w:fill="FFFFFF"/>
            <w:vAlign w:val="center"/>
          </w:tcPr>
          <w:p w:rsidR="004F21D3" w:rsidRPr="00CB2F51" w:rsidRDefault="004F21D3" w:rsidP="001C43BA">
            <w:pPr>
              <w:rPr>
                <w:sz w:val="18"/>
                <w:szCs w:val="18"/>
                <w:lang w:eastAsia="ru-RU"/>
              </w:rPr>
            </w:pPr>
            <w:r w:rsidRPr="00CB2F51">
              <w:rPr>
                <w:sz w:val="18"/>
                <w:szCs w:val="18"/>
                <w:lang w:eastAsia="ru-RU"/>
              </w:rPr>
              <w:t xml:space="preserve">Пособие за счет ФСС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4F21D3" w:rsidRPr="00CB2F51" w:rsidRDefault="004F21D3" w:rsidP="001C43BA">
            <w:pPr>
              <w:jc w:val="right"/>
              <w:rPr>
                <w:sz w:val="18"/>
                <w:szCs w:val="18"/>
                <w:lang w:eastAsia="ru-RU"/>
              </w:rPr>
            </w:pPr>
            <w:r w:rsidRPr="00CB2F51">
              <w:rPr>
                <w:sz w:val="18"/>
                <w:szCs w:val="18"/>
                <w:lang w:eastAsia="ru-RU"/>
              </w:rPr>
              <w:t>21,12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4F21D3" w:rsidRPr="00CB2F51" w:rsidRDefault="004F21D3" w:rsidP="001C43BA">
            <w:pPr>
              <w:jc w:val="center"/>
              <w:rPr>
                <w:sz w:val="18"/>
                <w:szCs w:val="18"/>
                <w:lang w:eastAsia="ru-RU"/>
              </w:rPr>
            </w:pPr>
            <w:r w:rsidRPr="00CB2F51">
              <w:rPr>
                <w:sz w:val="18"/>
                <w:szCs w:val="18"/>
                <w:lang w:eastAsia="ru-RU"/>
              </w:rPr>
              <w:t>0,07</w:t>
            </w:r>
          </w:p>
        </w:tc>
        <w:tc>
          <w:tcPr>
            <w:tcW w:w="850" w:type="dxa"/>
            <w:tcBorders>
              <w:top w:val="single" w:sz="4" w:space="0" w:color="auto"/>
              <w:left w:val="single" w:sz="4" w:space="0" w:color="auto"/>
              <w:bottom w:val="single" w:sz="4" w:space="0" w:color="auto"/>
              <w:right w:val="single" w:sz="4" w:space="0" w:color="auto"/>
            </w:tcBorders>
            <w:vAlign w:val="center"/>
          </w:tcPr>
          <w:p w:rsidR="004F21D3" w:rsidRPr="00CB2F51" w:rsidRDefault="004F21D3" w:rsidP="001C43BA">
            <w:pPr>
              <w:jc w:val="right"/>
              <w:rPr>
                <w:sz w:val="18"/>
                <w:szCs w:val="18"/>
                <w:lang w:eastAsia="ru-RU"/>
              </w:rPr>
            </w:pPr>
            <w:r w:rsidRPr="00CB2F51">
              <w:rPr>
                <w:sz w:val="18"/>
                <w:szCs w:val="18"/>
                <w:lang w:eastAsia="ru-RU"/>
              </w:rPr>
              <w:t>0</w:t>
            </w:r>
          </w:p>
        </w:tc>
        <w:tc>
          <w:tcPr>
            <w:tcW w:w="851" w:type="dxa"/>
            <w:tcBorders>
              <w:top w:val="single" w:sz="4" w:space="0" w:color="auto"/>
              <w:left w:val="single" w:sz="4" w:space="0" w:color="auto"/>
              <w:bottom w:val="single" w:sz="4" w:space="0" w:color="auto"/>
              <w:right w:val="single" w:sz="12" w:space="0" w:color="auto"/>
            </w:tcBorders>
            <w:shd w:val="clear" w:color="000000" w:fill="FFFFFF"/>
            <w:vAlign w:val="center"/>
          </w:tcPr>
          <w:p w:rsidR="004F21D3" w:rsidRPr="00CB2F51" w:rsidRDefault="004F21D3" w:rsidP="001C43BA">
            <w:pPr>
              <w:jc w:val="center"/>
              <w:rPr>
                <w:sz w:val="18"/>
                <w:szCs w:val="18"/>
                <w:lang w:eastAsia="ru-RU"/>
              </w:rPr>
            </w:pPr>
            <w:r w:rsidRPr="00CB2F51">
              <w:rPr>
                <w:sz w:val="18"/>
                <w:szCs w:val="18"/>
                <w:lang w:eastAsia="ru-RU"/>
              </w:rPr>
              <w:t>0</w:t>
            </w:r>
          </w:p>
        </w:tc>
      </w:tr>
      <w:tr w:rsidR="004F21D3" w:rsidRPr="00CB2F51" w:rsidTr="001C43BA">
        <w:trPr>
          <w:trHeight w:val="70"/>
        </w:trPr>
        <w:tc>
          <w:tcPr>
            <w:tcW w:w="6805" w:type="dxa"/>
            <w:tcBorders>
              <w:top w:val="single" w:sz="4" w:space="0" w:color="auto"/>
              <w:left w:val="single" w:sz="12" w:space="0" w:color="auto"/>
              <w:bottom w:val="single" w:sz="4" w:space="0" w:color="auto"/>
              <w:right w:val="single" w:sz="4" w:space="0" w:color="auto"/>
            </w:tcBorders>
            <w:shd w:val="clear" w:color="000000" w:fill="FFFFFF"/>
            <w:vAlign w:val="center"/>
          </w:tcPr>
          <w:p w:rsidR="004F21D3" w:rsidRPr="00CB2F51" w:rsidRDefault="004F21D3" w:rsidP="001C43BA">
            <w:pPr>
              <w:rPr>
                <w:sz w:val="18"/>
                <w:szCs w:val="18"/>
                <w:lang w:eastAsia="ru-RU"/>
              </w:rPr>
            </w:pPr>
            <w:r w:rsidRPr="00CB2F51">
              <w:rPr>
                <w:sz w:val="18"/>
                <w:szCs w:val="18"/>
                <w:lang w:eastAsia="ru-RU"/>
              </w:rPr>
              <w:t>Вредность (в т.ч. пищевая лаборатория)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4F21D3" w:rsidRPr="00CB2F51" w:rsidRDefault="004F21D3" w:rsidP="001C43BA">
            <w:pPr>
              <w:jc w:val="right"/>
              <w:rPr>
                <w:sz w:val="18"/>
                <w:szCs w:val="18"/>
                <w:lang w:eastAsia="ru-RU"/>
              </w:rPr>
            </w:pPr>
            <w:r w:rsidRPr="00CB2F51">
              <w:rPr>
                <w:sz w:val="18"/>
                <w:szCs w:val="18"/>
                <w:lang w:eastAsia="ru-RU"/>
              </w:rPr>
              <w:t>64,98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4F21D3" w:rsidRPr="00CB2F51" w:rsidRDefault="004F21D3" w:rsidP="001C43BA">
            <w:pPr>
              <w:jc w:val="center"/>
              <w:rPr>
                <w:sz w:val="18"/>
                <w:szCs w:val="18"/>
                <w:lang w:eastAsia="ru-RU"/>
              </w:rPr>
            </w:pPr>
            <w:r w:rsidRPr="00CB2F51">
              <w:rPr>
                <w:sz w:val="18"/>
                <w:szCs w:val="18"/>
                <w:lang w:eastAsia="ru-RU"/>
              </w:rPr>
              <w:t>0,22</w:t>
            </w:r>
          </w:p>
        </w:tc>
        <w:tc>
          <w:tcPr>
            <w:tcW w:w="850" w:type="dxa"/>
            <w:tcBorders>
              <w:top w:val="single" w:sz="4" w:space="0" w:color="auto"/>
              <w:left w:val="single" w:sz="4" w:space="0" w:color="auto"/>
              <w:bottom w:val="single" w:sz="4" w:space="0" w:color="auto"/>
              <w:right w:val="single" w:sz="4" w:space="0" w:color="auto"/>
            </w:tcBorders>
            <w:vAlign w:val="center"/>
          </w:tcPr>
          <w:p w:rsidR="004F21D3" w:rsidRPr="00CB2F51" w:rsidRDefault="004F21D3" w:rsidP="001C43BA">
            <w:pPr>
              <w:jc w:val="right"/>
              <w:rPr>
                <w:sz w:val="18"/>
                <w:szCs w:val="18"/>
                <w:lang w:eastAsia="ru-RU"/>
              </w:rPr>
            </w:pPr>
            <w:r w:rsidRPr="00CB2F51">
              <w:rPr>
                <w:sz w:val="18"/>
                <w:szCs w:val="18"/>
                <w:lang w:eastAsia="ru-RU"/>
              </w:rPr>
              <w:t>16,12</w:t>
            </w:r>
          </w:p>
        </w:tc>
        <w:tc>
          <w:tcPr>
            <w:tcW w:w="851" w:type="dxa"/>
            <w:tcBorders>
              <w:top w:val="single" w:sz="4" w:space="0" w:color="auto"/>
              <w:left w:val="single" w:sz="4" w:space="0" w:color="auto"/>
              <w:bottom w:val="single" w:sz="4" w:space="0" w:color="auto"/>
              <w:right w:val="single" w:sz="12" w:space="0" w:color="auto"/>
            </w:tcBorders>
            <w:shd w:val="clear" w:color="000000" w:fill="FFFFFF"/>
            <w:vAlign w:val="center"/>
          </w:tcPr>
          <w:p w:rsidR="004F21D3" w:rsidRPr="00CB2F51" w:rsidRDefault="004F21D3" w:rsidP="001C43BA">
            <w:pPr>
              <w:jc w:val="center"/>
              <w:rPr>
                <w:sz w:val="18"/>
                <w:szCs w:val="18"/>
                <w:lang w:eastAsia="ru-RU"/>
              </w:rPr>
            </w:pPr>
            <w:r w:rsidRPr="00CB2F51">
              <w:rPr>
                <w:sz w:val="18"/>
                <w:szCs w:val="18"/>
                <w:lang w:eastAsia="ru-RU"/>
              </w:rPr>
              <w:t>0,24</w:t>
            </w:r>
          </w:p>
        </w:tc>
      </w:tr>
      <w:tr w:rsidR="004F21D3" w:rsidRPr="00CB2F51" w:rsidTr="001C43BA">
        <w:trPr>
          <w:trHeight w:val="141"/>
        </w:trPr>
        <w:tc>
          <w:tcPr>
            <w:tcW w:w="6805" w:type="dxa"/>
            <w:tcBorders>
              <w:top w:val="single" w:sz="4" w:space="0" w:color="auto"/>
              <w:left w:val="single" w:sz="12" w:space="0" w:color="auto"/>
              <w:bottom w:val="single" w:sz="4" w:space="0" w:color="auto"/>
              <w:right w:val="single" w:sz="4" w:space="0" w:color="auto"/>
            </w:tcBorders>
            <w:shd w:val="clear" w:color="000000" w:fill="FFFFFF"/>
            <w:vAlign w:val="center"/>
          </w:tcPr>
          <w:p w:rsidR="004F21D3" w:rsidRPr="00CB2F51" w:rsidRDefault="004F21D3" w:rsidP="001C43BA">
            <w:pPr>
              <w:rPr>
                <w:sz w:val="18"/>
                <w:szCs w:val="18"/>
                <w:lang w:eastAsia="ru-RU"/>
              </w:rPr>
            </w:pPr>
            <w:r w:rsidRPr="00CB2F51">
              <w:rPr>
                <w:sz w:val="18"/>
                <w:szCs w:val="18"/>
                <w:lang w:eastAsia="ru-RU"/>
              </w:rPr>
              <w:t>Бригадирство, доплата за наставничество</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4F21D3" w:rsidRPr="00CB2F51" w:rsidRDefault="004F21D3" w:rsidP="001C43BA">
            <w:pPr>
              <w:jc w:val="right"/>
              <w:rPr>
                <w:sz w:val="18"/>
                <w:szCs w:val="18"/>
                <w:lang w:eastAsia="ru-RU"/>
              </w:rPr>
            </w:pPr>
            <w:r w:rsidRPr="00CB2F51">
              <w:rPr>
                <w:sz w:val="18"/>
                <w:szCs w:val="18"/>
                <w:lang w:eastAsia="ru-RU"/>
              </w:rPr>
              <w:t>14,02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4F21D3" w:rsidRPr="00CB2F51" w:rsidRDefault="004F21D3" w:rsidP="001C43BA">
            <w:pPr>
              <w:jc w:val="center"/>
              <w:rPr>
                <w:sz w:val="18"/>
                <w:szCs w:val="18"/>
                <w:lang w:eastAsia="ru-RU"/>
              </w:rPr>
            </w:pPr>
            <w:r w:rsidRPr="00CB2F51">
              <w:rPr>
                <w:sz w:val="18"/>
                <w:szCs w:val="18"/>
                <w:lang w:eastAsia="ru-RU"/>
              </w:rPr>
              <w:t>0,05</w:t>
            </w:r>
          </w:p>
        </w:tc>
        <w:tc>
          <w:tcPr>
            <w:tcW w:w="850" w:type="dxa"/>
            <w:tcBorders>
              <w:top w:val="single" w:sz="4" w:space="0" w:color="auto"/>
              <w:left w:val="single" w:sz="4" w:space="0" w:color="auto"/>
              <w:bottom w:val="single" w:sz="4" w:space="0" w:color="auto"/>
              <w:right w:val="single" w:sz="4" w:space="0" w:color="auto"/>
            </w:tcBorders>
            <w:vAlign w:val="center"/>
          </w:tcPr>
          <w:p w:rsidR="004F21D3" w:rsidRPr="00CB2F51" w:rsidRDefault="004F21D3" w:rsidP="001C43BA">
            <w:pPr>
              <w:jc w:val="right"/>
              <w:rPr>
                <w:sz w:val="18"/>
                <w:szCs w:val="18"/>
                <w:lang w:eastAsia="ru-RU"/>
              </w:rPr>
            </w:pPr>
            <w:r w:rsidRPr="00CB2F51">
              <w:rPr>
                <w:sz w:val="18"/>
                <w:szCs w:val="18"/>
                <w:lang w:eastAsia="ru-RU"/>
              </w:rPr>
              <w:t>3,43</w:t>
            </w:r>
          </w:p>
        </w:tc>
        <w:tc>
          <w:tcPr>
            <w:tcW w:w="851" w:type="dxa"/>
            <w:tcBorders>
              <w:top w:val="single" w:sz="4" w:space="0" w:color="auto"/>
              <w:left w:val="single" w:sz="4" w:space="0" w:color="auto"/>
              <w:bottom w:val="single" w:sz="4" w:space="0" w:color="auto"/>
              <w:right w:val="single" w:sz="12" w:space="0" w:color="auto"/>
            </w:tcBorders>
            <w:shd w:val="clear" w:color="000000" w:fill="FFFFFF"/>
            <w:vAlign w:val="center"/>
          </w:tcPr>
          <w:p w:rsidR="004F21D3" w:rsidRPr="00CB2F51" w:rsidRDefault="004F21D3" w:rsidP="001C43BA">
            <w:pPr>
              <w:jc w:val="center"/>
              <w:rPr>
                <w:sz w:val="18"/>
                <w:szCs w:val="18"/>
                <w:lang w:eastAsia="ru-RU"/>
              </w:rPr>
            </w:pPr>
            <w:r w:rsidRPr="00CB2F51">
              <w:rPr>
                <w:sz w:val="18"/>
                <w:szCs w:val="18"/>
                <w:lang w:eastAsia="ru-RU"/>
              </w:rPr>
              <w:t>0,05</w:t>
            </w:r>
          </w:p>
        </w:tc>
      </w:tr>
      <w:tr w:rsidR="004F21D3" w:rsidRPr="00CB2F51" w:rsidTr="001C43BA">
        <w:trPr>
          <w:trHeight w:val="134"/>
        </w:trPr>
        <w:tc>
          <w:tcPr>
            <w:tcW w:w="6805" w:type="dxa"/>
            <w:tcBorders>
              <w:top w:val="single" w:sz="4" w:space="0" w:color="auto"/>
              <w:left w:val="single" w:sz="12" w:space="0" w:color="auto"/>
              <w:bottom w:val="single" w:sz="4" w:space="0" w:color="auto"/>
              <w:right w:val="single" w:sz="4" w:space="0" w:color="auto"/>
            </w:tcBorders>
            <w:shd w:val="clear" w:color="000000" w:fill="FFFFFF"/>
            <w:vAlign w:val="center"/>
          </w:tcPr>
          <w:p w:rsidR="004F21D3" w:rsidRPr="00CB2F51" w:rsidRDefault="004F21D3" w:rsidP="001C43BA">
            <w:pPr>
              <w:rPr>
                <w:sz w:val="18"/>
                <w:szCs w:val="18"/>
                <w:lang w:eastAsia="ru-RU"/>
              </w:rPr>
            </w:pPr>
            <w:r w:rsidRPr="00CB2F51">
              <w:rPr>
                <w:sz w:val="18"/>
                <w:szCs w:val="18"/>
                <w:lang w:eastAsia="ru-RU"/>
              </w:rPr>
              <w:t>Оплата праздничных и выходных дней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4F21D3" w:rsidRPr="00CB2F51" w:rsidRDefault="004F21D3" w:rsidP="001C43BA">
            <w:pPr>
              <w:jc w:val="right"/>
              <w:rPr>
                <w:sz w:val="18"/>
                <w:szCs w:val="18"/>
                <w:lang w:eastAsia="ru-RU"/>
              </w:rPr>
            </w:pPr>
            <w:r w:rsidRPr="00CB2F51">
              <w:rPr>
                <w:sz w:val="18"/>
                <w:szCs w:val="18"/>
                <w:lang w:eastAsia="ru-RU"/>
              </w:rPr>
              <w:t>786,75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4F21D3" w:rsidRPr="00CB2F51" w:rsidRDefault="004F21D3" w:rsidP="001C43BA">
            <w:pPr>
              <w:jc w:val="center"/>
              <w:rPr>
                <w:sz w:val="18"/>
                <w:szCs w:val="18"/>
                <w:lang w:eastAsia="ru-RU"/>
              </w:rPr>
            </w:pPr>
            <w:r w:rsidRPr="00CB2F51">
              <w:rPr>
                <w:sz w:val="18"/>
                <w:szCs w:val="18"/>
                <w:lang w:eastAsia="ru-RU"/>
              </w:rPr>
              <w:t>2,64</w:t>
            </w:r>
          </w:p>
        </w:tc>
        <w:tc>
          <w:tcPr>
            <w:tcW w:w="850" w:type="dxa"/>
            <w:tcBorders>
              <w:top w:val="single" w:sz="4" w:space="0" w:color="auto"/>
              <w:left w:val="single" w:sz="4" w:space="0" w:color="auto"/>
              <w:bottom w:val="single" w:sz="4" w:space="0" w:color="auto"/>
              <w:right w:val="single" w:sz="4" w:space="0" w:color="auto"/>
            </w:tcBorders>
            <w:vAlign w:val="center"/>
          </w:tcPr>
          <w:p w:rsidR="004F21D3" w:rsidRPr="00CB2F51" w:rsidRDefault="004F21D3" w:rsidP="001C43BA">
            <w:pPr>
              <w:jc w:val="right"/>
              <w:rPr>
                <w:sz w:val="18"/>
                <w:szCs w:val="18"/>
                <w:lang w:eastAsia="ru-RU"/>
              </w:rPr>
            </w:pPr>
            <w:r w:rsidRPr="00CB2F51">
              <w:rPr>
                <w:sz w:val="18"/>
                <w:szCs w:val="18"/>
                <w:lang w:eastAsia="ru-RU"/>
              </w:rPr>
              <w:t>200,36</w:t>
            </w:r>
          </w:p>
        </w:tc>
        <w:tc>
          <w:tcPr>
            <w:tcW w:w="851" w:type="dxa"/>
            <w:tcBorders>
              <w:top w:val="single" w:sz="4" w:space="0" w:color="auto"/>
              <w:left w:val="single" w:sz="4" w:space="0" w:color="auto"/>
              <w:bottom w:val="single" w:sz="4" w:space="0" w:color="auto"/>
              <w:right w:val="single" w:sz="12" w:space="0" w:color="auto"/>
            </w:tcBorders>
            <w:shd w:val="clear" w:color="000000" w:fill="FFFFFF"/>
            <w:vAlign w:val="center"/>
          </w:tcPr>
          <w:p w:rsidR="004F21D3" w:rsidRPr="00CB2F51" w:rsidRDefault="004F21D3" w:rsidP="001C43BA">
            <w:pPr>
              <w:jc w:val="center"/>
              <w:rPr>
                <w:sz w:val="18"/>
                <w:szCs w:val="18"/>
                <w:lang w:eastAsia="ru-RU"/>
              </w:rPr>
            </w:pPr>
            <w:r w:rsidRPr="00CB2F51">
              <w:rPr>
                <w:sz w:val="18"/>
                <w:szCs w:val="18"/>
                <w:lang w:eastAsia="ru-RU"/>
              </w:rPr>
              <w:t>2,83</w:t>
            </w:r>
          </w:p>
        </w:tc>
      </w:tr>
      <w:tr w:rsidR="004F21D3" w:rsidRPr="00CB2F51" w:rsidTr="001C43BA">
        <w:trPr>
          <w:trHeight w:val="70"/>
        </w:trPr>
        <w:tc>
          <w:tcPr>
            <w:tcW w:w="6805" w:type="dxa"/>
            <w:tcBorders>
              <w:top w:val="single" w:sz="4" w:space="0" w:color="auto"/>
              <w:left w:val="single" w:sz="12" w:space="0" w:color="auto"/>
              <w:bottom w:val="single" w:sz="4" w:space="0" w:color="auto"/>
              <w:right w:val="single" w:sz="4" w:space="0" w:color="auto"/>
            </w:tcBorders>
            <w:shd w:val="clear" w:color="000000" w:fill="FFFFFF"/>
            <w:vAlign w:val="center"/>
          </w:tcPr>
          <w:p w:rsidR="004F21D3" w:rsidRPr="00CB2F51" w:rsidRDefault="004F21D3" w:rsidP="001C43BA">
            <w:pPr>
              <w:rPr>
                <w:sz w:val="18"/>
                <w:szCs w:val="18"/>
                <w:lang w:eastAsia="ru-RU"/>
              </w:rPr>
            </w:pPr>
            <w:r w:rsidRPr="00CB2F51">
              <w:rPr>
                <w:sz w:val="18"/>
                <w:szCs w:val="18"/>
                <w:lang w:eastAsia="ru-RU"/>
              </w:rPr>
              <w:t>Оплата по среднему заработку</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4F21D3" w:rsidRPr="00CB2F51" w:rsidRDefault="004F21D3" w:rsidP="001C43BA">
            <w:pPr>
              <w:jc w:val="right"/>
              <w:rPr>
                <w:sz w:val="18"/>
                <w:szCs w:val="18"/>
                <w:lang w:eastAsia="ru-RU"/>
              </w:rPr>
            </w:pPr>
            <w:r w:rsidRPr="00CB2F51">
              <w:rPr>
                <w:sz w:val="18"/>
                <w:szCs w:val="18"/>
                <w:lang w:eastAsia="ru-RU"/>
              </w:rPr>
              <w:t>39,41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4F21D3" w:rsidRPr="00CB2F51" w:rsidRDefault="004F21D3" w:rsidP="001C43BA">
            <w:pPr>
              <w:jc w:val="center"/>
              <w:rPr>
                <w:sz w:val="18"/>
                <w:szCs w:val="18"/>
                <w:lang w:eastAsia="ru-RU"/>
              </w:rPr>
            </w:pPr>
            <w:r w:rsidRPr="00CB2F51">
              <w:rPr>
                <w:sz w:val="18"/>
                <w:szCs w:val="18"/>
                <w:lang w:eastAsia="ru-RU"/>
              </w:rPr>
              <w:t>0,13</w:t>
            </w:r>
          </w:p>
        </w:tc>
        <w:tc>
          <w:tcPr>
            <w:tcW w:w="850" w:type="dxa"/>
            <w:tcBorders>
              <w:top w:val="single" w:sz="4" w:space="0" w:color="auto"/>
              <w:left w:val="single" w:sz="4" w:space="0" w:color="auto"/>
              <w:bottom w:val="single" w:sz="4" w:space="0" w:color="auto"/>
              <w:right w:val="single" w:sz="4" w:space="0" w:color="auto"/>
            </w:tcBorders>
            <w:vAlign w:val="center"/>
          </w:tcPr>
          <w:p w:rsidR="004F21D3" w:rsidRPr="00CB2F51" w:rsidRDefault="004F21D3" w:rsidP="001C43BA">
            <w:pPr>
              <w:jc w:val="right"/>
              <w:rPr>
                <w:sz w:val="18"/>
                <w:szCs w:val="18"/>
                <w:lang w:eastAsia="ru-RU"/>
              </w:rPr>
            </w:pPr>
            <w:r w:rsidRPr="00CB2F51">
              <w:rPr>
                <w:sz w:val="18"/>
                <w:szCs w:val="18"/>
                <w:lang w:eastAsia="ru-RU"/>
              </w:rPr>
              <w:t>8,99</w:t>
            </w:r>
          </w:p>
        </w:tc>
        <w:tc>
          <w:tcPr>
            <w:tcW w:w="851" w:type="dxa"/>
            <w:tcBorders>
              <w:top w:val="single" w:sz="4" w:space="0" w:color="auto"/>
              <w:left w:val="single" w:sz="4" w:space="0" w:color="auto"/>
              <w:bottom w:val="single" w:sz="4" w:space="0" w:color="auto"/>
              <w:right w:val="single" w:sz="12" w:space="0" w:color="auto"/>
            </w:tcBorders>
            <w:shd w:val="clear" w:color="000000" w:fill="FFFFFF"/>
            <w:vAlign w:val="center"/>
          </w:tcPr>
          <w:p w:rsidR="004F21D3" w:rsidRPr="00CB2F51" w:rsidRDefault="004F21D3" w:rsidP="001C43BA">
            <w:pPr>
              <w:jc w:val="center"/>
              <w:rPr>
                <w:sz w:val="18"/>
                <w:szCs w:val="18"/>
                <w:lang w:eastAsia="ru-RU"/>
              </w:rPr>
            </w:pPr>
            <w:r w:rsidRPr="00CB2F51">
              <w:rPr>
                <w:sz w:val="18"/>
                <w:szCs w:val="18"/>
                <w:lang w:eastAsia="ru-RU"/>
              </w:rPr>
              <w:t>0,12</w:t>
            </w:r>
          </w:p>
        </w:tc>
      </w:tr>
      <w:tr w:rsidR="004F21D3" w:rsidRPr="00CB2F51" w:rsidTr="001C43BA">
        <w:trPr>
          <w:trHeight w:val="70"/>
        </w:trPr>
        <w:tc>
          <w:tcPr>
            <w:tcW w:w="6805" w:type="dxa"/>
            <w:tcBorders>
              <w:top w:val="single" w:sz="4" w:space="0" w:color="auto"/>
              <w:left w:val="single" w:sz="12" w:space="0" w:color="auto"/>
              <w:bottom w:val="single" w:sz="12" w:space="0" w:color="auto"/>
              <w:right w:val="single" w:sz="4" w:space="0" w:color="auto"/>
            </w:tcBorders>
            <w:shd w:val="clear" w:color="000000" w:fill="FFFFFF"/>
            <w:vAlign w:val="center"/>
          </w:tcPr>
          <w:p w:rsidR="004F21D3" w:rsidRPr="00CB2F51" w:rsidRDefault="004F21D3" w:rsidP="001C43BA">
            <w:pPr>
              <w:rPr>
                <w:sz w:val="18"/>
                <w:szCs w:val="18"/>
                <w:lang w:eastAsia="ru-RU"/>
              </w:rPr>
            </w:pPr>
            <w:r w:rsidRPr="00CB2F51">
              <w:rPr>
                <w:sz w:val="18"/>
                <w:szCs w:val="18"/>
                <w:lang w:eastAsia="ru-RU"/>
              </w:rPr>
              <w:t>Материальная помощь</w:t>
            </w:r>
          </w:p>
        </w:tc>
        <w:tc>
          <w:tcPr>
            <w:tcW w:w="992" w:type="dxa"/>
            <w:tcBorders>
              <w:top w:val="single" w:sz="4" w:space="0" w:color="auto"/>
              <w:left w:val="single" w:sz="4" w:space="0" w:color="auto"/>
              <w:bottom w:val="single" w:sz="12" w:space="0" w:color="auto"/>
              <w:right w:val="single" w:sz="4" w:space="0" w:color="auto"/>
            </w:tcBorders>
            <w:shd w:val="clear" w:color="000000" w:fill="FFFFFF"/>
            <w:vAlign w:val="center"/>
          </w:tcPr>
          <w:p w:rsidR="004F21D3" w:rsidRPr="00CB2F51" w:rsidRDefault="004F21D3" w:rsidP="001C43BA">
            <w:pPr>
              <w:jc w:val="right"/>
              <w:rPr>
                <w:sz w:val="18"/>
                <w:szCs w:val="18"/>
                <w:lang w:eastAsia="ru-RU"/>
              </w:rPr>
            </w:pPr>
            <w:r w:rsidRPr="00CB2F51">
              <w:rPr>
                <w:sz w:val="18"/>
                <w:szCs w:val="18"/>
                <w:lang w:eastAsia="ru-RU"/>
              </w:rPr>
              <w:t>92,58</w:t>
            </w:r>
          </w:p>
        </w:tc>
        <w:tc>
          <w:tcPr>
            <w:tcW w:w="851" w:type="dxa"/>
            <w:tcBorders>
              <w:top w:val="single" w:sz="4" w:space="0" w:color="auto"/>
              <w:left w:val="single" w:sz="4" w:space="0" w:color="auto"/>
              <w:bottom w:val="single" w:sz="12" w:space="0" w:color="auto"/>
              <w:right w:val="single" w:sz="4" w:space="0" w:color="auto"/>
            </w:tcBorders>
            <w:shd w:val="clear" w:color="000000" w:fill="FFFFFF"/>
            <w:vAlign w:val="center"/>
          </w:tcPr>
          <w:p w:rsidR="004F21D3" w:rsidRPr="00CB2F51" w:rsidRDefault="004F21D3" w:rsidP="001C43BA">
            <w:pPr>
              <w:jc w:val="center"/>
              <w:rPr>
                <w:sz w:val="18"/>
                <w:szCs w:val="18"/>
                <w:lang w:eastAsia="ru-RU"/>
              </w:rPr>
            </w:pPr>
            <w:r w:rsidRPr="00CB2F51">
              <w:rPr>
                <w:sz w:val="18"/>
                <w:szCs w:val="18"/>
                <w:lang w:eastAsia="ru-RU"/>
              </w:rPr>
              <w:t>0,31</w:t>
            </w:r>
          </w:p>
        </w:tc>
        <w:tc>
          <w:tcPr>
            <w:tcW w:w="850" w:type="dxa"/>
            <w:tcBorders>
              <w:top w:val="single" w:sz="4" w:space="0" w:color="auto"/>
              <w:left w:val="single" w:sz="4" w:space="0" w:color="auto"/>
              <w:bottom w:val="single" w:sz="12" w:space="0" w:color="auto"/>
              <w:right w:val="single" w:sz="4" w:space="0" w:color="auto"/>
            </w:tcBorders>
            <w:vAlign w:val="center"/>
          </w:tcPr>
          <w:p w:rsidR="004F21D3" w:rsidRPr="00CB2F51" w:rsidRDefault="004F21D3" w:rsidP="001C43BA">
            <w:pPr>
              <w:jc w:val="right"/>
              <w:rPr>
                <w:sz w:val="18"/>
                <w:szCs w:val="18"/>
                <w:lang w:eastAsia="ru-RU"/>
              </w:rPr>
            </w:pPr>
            <w:r w:rsidRPr="00CB2F51">
              <w:rPr>
                <w:sz w:val="18"/>
                <w:szCs w:val="18"/>
                <w:lang w:eastAsia="ru-RU"/>
              </w:rPr>
              <w:t>76,00</w:t>
            </w:r>
          </w:p>
        </w:tc>
        <w:tc>
          <w:tcPr>
            <w:tcW w:w="851" w:type="dxa"/>
            <w:tcBorders>
              <w:top w:val="single" w:sz="4" w:space="0" w:color="auto"/>
              <w:left w:val="single" w:sz="4" w:space="0" w:color="auto"/>
              <w:bottom w:val="single" w:sz="12" w:space="0" w:color="auto"/>
              <w:right w:val="single" w:sz="12" w:space="0" w:color="auto"/>
            </w:tcBorders>
            <w:shd w:val="clear" w:color="000000" w:fill="FFFFFF"/>
            <w:vAlign w:val="center"/>
          </w:tcPr>
          <w:p w:rsidR="004F21D3" w:rsidRPr="00CB2F51" w:rsidRDefault="004F21D3" w:rsidP="001C43BA">
            <w:pPr>
              <w:jc w:val="center"/>
              <w:rPr>
                <w:sz w:val="18"/>
                <w:szCs w:val="18"/>
                <w:lang w:eastAsia="ru-RU"/>
              </w:rPr>
            </w:pPr>
            <w:r w:rsidRPr="00CB2F51">
              <w:rPr>
                <w:sz w:val="18"/>
                <w:szCs w:val="18"/>
                <w:lang w:eastAsia="ru-RU"/>
              </w:rPr>
              <w:t>1,07</w:t>
            </w:r>
          </w:p>
        </w:tc>
      </w:tr>
      <w:tr w:rsidR="004F21D3" w:rsidRPr="00CB2F51" w:rsidTr="001C43BA">
        <w:trPr>
          <w:trHeight w:val="70"/>
        </w:trPr>
        <w:tc>
          <w:tcPr>
            <w:tcW w:w="6805" w:type="dxa"/>
            <w:tcBorders>
              <w:top w:val="single" w:sz="12" w:space="0" w:color="auto"/>
              <w:left w:val="single" w:sz="12" w:space="0" w:color="auto"/>
              <w:bottom w:val="single" w:sz="12" w:space="0" w:color="auto"/>
              <w:right w:val="single" w:sz="4" w:space="0" w:color="auto"/>
            </w:tcBorders>
            <w:vAlign w:val="center"/>
          </w:tcPr>
          <w:p w:rsidR="004F21D3" w:rsidRPr="00CB2F51" w:rsidRDefault="004F21D3" w:rsidP="001C43BA">
            <w:pPr>
              <w:rPr>
                <w:b/>
                <w:bCs/>
                <w:sz w:val="18"/>
                <w:szCs w:val="18"/>
                <w:lang w:eastAsia="ru-RU"/>
              </w:rPr>
            </w:pPr>
            <w:r w:rsidRPr="00CB2F51">
              <w:rPr>
                <w:b/>
                <w:bCs/>
                <w:sz w:val="18"/>
                <w:szCs w:val="18"/>
                <w:lang w:eastAsia="ru-RU"/>
              </w:rPr>
              <w:t>ИТОГО ЗА ПЕРИОД:</w:t>
            </w:r>
          </w:p>
        </w:tc>
        <w:tc>
          <w:tcPr>
            <w:tcW w:w="992" w:type="dxa"/>
            <w:tcBorders>
              <w:top w:val="single" w:sz="12" w:space="0" w:color="auto"/>
              <w:left w:val="single" w:sz="4" w:space="0" w:color="auto"/>
              <w:bottom w:val="single" w:sz="12" w:space="0" w:color="auto"/>
              <w:right w:val="single" w:sz="4" w:space="0" w:color="auto"/>
            </w:tcBorders>
            <w:shd w:val="clear" w:color="000000" w:fill="FFFFFF"/>
            <w:vAlign w:val="center"/>
          </w:tcPr>
          <w:p w:rsidR="004F21D3" w:rsidRPr="00CB2F51" w:rsidRDefault="004F21D3" w:rsidP="001C43BA">
            <w:pPr>
              <w:jc w:val="right"/>
              <w:rPr>
                <w:b/>
                <w:bCs/>
                <w:sz w:val="18"/>
                <w:szCs w:val="18"/>
                <w:lang w:eastAsia="ru-RU"/>
              </w:rPr>
            </w:pPr>
            <w:r w:rsidRPr="00CB2F51">
              <w:rPr>
                <w:b/>
                <w:bCs/>
                <w:sz w:val="18"/>
                <w:szCs w:val="18"/>
                <w:lang w:eastAsia="ru-RU"/>
              </w:rPr>
              <w:t>29 816,23</w:t>
            </w:r>
          </w:p>
        </w:tc>
        <w:tc>
          <w:tcPr>
            <w:tcW w:w="851" w:type="dxa"/>
            <w:tcBorders>
              <w:top w:val="single" w:sz="12" w:space="0" w:color="auto"/>
              <w:left w:val="single" w:sz="4" w:space="0" w:color="auto"/>
              <w:bottom w:val="single" w:sz="12" w:space="0" w:color="auto"/>
              <w:right w:val="single" w:sz="4" w:space="0" w:color="auto"/>
            </w:tcBorders>
            <w:shd w:val="clear" w:color="000000" w:fill="FFFFFF"/>
            <w:vAlign w:val="center"/>
          </w:tcPr>
          <w:p w:rsidR="004F21D3" w:rsidRPr="00CB2F51" w:rsidRDefault="004F21D3" w:rsidP="001C43BA">
            <w:pPr>
              <w:jc w:val="center"/>
              <w:rPr>
                <w:b/>
                <w:bCs/>
                <w:sz w:val="18"/>
                <w:szCs w:val="18"/>
                <w:lang w:eastAsia="ru-RU"/>
              </w:rPr>
            </w:pPr>
            <w:r w:rsidRPr="00CB2F51">
              <w:rPr>
                <w:b/>
                <w:bCs/>
                <w:sz w:val="18"/>
                <w:szCs w:val="18"/>
                <w:lang w:eastAsia="ru-RU"/>
              </w:rPr>
              <w:t>100,0%</w:t>
            </w:r>
          </w:p>
        </w:tc>
        <w:tc>
          <w:tcPr>
            <w:tcW w:w="850" w:type="dxa"/>
            <w:tcBorders>
              <w:top w:val="single" w:sz="12" w:space="0" w:color="auto"/>
              <w:left w:val="single" w:sz="4" w:space="0" w:color="auto"/>
              <w:bottom w:val="single" w:sz="12" w:space="0" w:color="auto"/>
              <w:right w:val="single" w:sz="4" w:space="0" w:color="auto"/>
            </w:tcBorders>
            <w:vAlign w:val="center"/>
          </w:tcPr>
          <w:p w:rsidR="004F21D3" w:rsidRPr="00CB2F51" w:rsidRDefault="004F21D3" w:rsidP="001C43BA">
            <w:pPr>
              <w:jc w:val="right"/>
              <w:rPr>
                <w:b/>
                <w:bCs/>
                <w:sz w:val="18"/>
                <w:szCs w:val="18"/>
                <w:lang w:eastAsia="ru-RU"/>
              </w:rPr>
            </w:pPr>
            <w:r w:rsidRPr="00CB2F51">
              <w:rPr>
                <w:b/>
                <w:bCs/>
                <w:sz w:val="18"/>
                <w:szCs w:val="18"/>
                <w:lang w:eastAsia="ru-RU"/>
              </w:rPr>
              <w:t>7 086,93</w:t>
            </w:r>
          </w:p>
        </w:tc>
        <w:tc>
          <w:tcPr>
            <w:tcW w:w="851" w:type="dxa"/>
            <w:tcBorders>
              <w:top w:val="single" w:sz="12" w:space="0" w:color="auto"/>
              <w:left w:val="single" w:sz="4" w:space="0" w:color="auto"/>
              <w:bottom w:val="single" w:sz="12" w:space="0" w:color="auto"/>
              <w:right w:val="single" w:sz="12" w:space="0" w:color="auto"/>
            </w:tcBorders>
            <w:vAlign w:val="center"/>
          </w:tcPr>
          <w:p w:rsidR="004F21D3" w:rsidRPr="00CB2F51" w:rsidRDefault="004F21D3" w:rsidP="001C43BA">
            <w:pPr>
              <w:jc w:val="center"/>
              <w:rPr>
                <w:b/>
                <w:bCs/>
                <w:sz w:val="18"/>
                <w:szCs w:val="18"/>
                <w:lang w:eastAsia="ru-RU"/>
              </w:rPr>
            </w:pPr>
            <w:r w:rsidRPr="00CB2F51">
              <w:rPr>
                <w:b/>
                <w:bCs/>
                <w:sz w:val="18"/>
                <w:szCs w:val="18"/>
                <w:lang w:eastAsia="ru-RU"/>
              </w:rPr>
              <w:t>100,0%</w:t>
            </w:r>
          </w:p>
        </w:tc>
      </w:tr>
    </w:tbl>
    <w:p w:rsidR="004F21D3" w:rsidRPr="00CB2F51" w:rsidRDefault="004F21D3" w:rsidP="007D3FAE">
      <w:pPr>
        <w:jc w:val="both"/>
        <w:rPr>
          <w:sz w:val="12"/>
          <w:szCs w:val="12"/>
        </w:rPr>
      </w:pPr>
    </w:p>
    <w:p w:rsidR="004F21D3" w:rsidRPr="00CB2F51" w:rsidRDefault="004F21D3" w:rsidP="00A56E7B">
      <w:pPr>
        <w:jc w:val="both"/>
        <w:rPr>
          <w:sz w:val="28"/>
          <w:szCs w:val="28"/>
        </w:rPr>
      </w:pPr>
      <w:r w:rsidRPr="00CB2F51">
        <w:rPr>
          <w:rStyle w:val="a5"/>
          <w:sz w:val="28"/>
          <w:szCs w:val="28"/>
        </w:rPr>
        <w:tab/>
      </w:r>
      <w:r>
        <w:rPr>
          <w:rStyle w:val="a5"/>
          <w:sz w:val="28"/>
          <w:szCs w:val="28"/>
        </w:rPr>
        <w:t>6</w:t>
      </w:r>
      <w:r w:rsidRPr="00CB2F51">
        <w:rPr>
          <w:rStyle w:val="a5"/>
          <w:sz w:val="28"/>
          <w:szCs w:val="28"/>
        </w:rPr>
        <w:t>.</w:t>
      </w:r>
      <w:r w:rsidRPr="00CB2F51">
        <w:rPr>
          <w:rStyle w:val="a5"/>
          <w:sz w:val="28"/>
          <w:szCs w:val="28"/>
        </w:rPr>
        <w:tab/>
        <w:t>Проверкой соответствия данных аналитического учета данным синтетического учета нарушений не установлено.</w:t>
      </w:r>
      <w:r w:rsidRPr="00CB2F51">
        <w:rPr>
          <w:sz w:val="28"/>
          <w:szCs w:val="28"/>
        </w:rPr>
        <w:t xml:space="preserve"> Итоговые записи в Журналах-ордерах соответствуют данным первичных документов, на основании которых произведены записи.</w:t>
      </w:r>
    </w:p>
    <w:p w:rsidR="004F21D3" w:rsidRPr="00CB2F51" w:rsidRDefault="004F21D3" w:rsidP="00651DF2">
      <w:pPr>
        <w:jc w:val="both"/>
        <w:rPr>
          <w:sz w:val="28"/>
          <w:szCs w:val="28"/>
        </w:rPr>
      </w:pPr>
      <w:r w:rsidRPr="00CB2F51">
        <w:rPr>
          <w:sz w:val="28"/>
          <w:szCs w:val="28"/>
        </w:rPr>
        <w:tab/>
      </w:r>
      <w:r>
        <w:rPr>
          <w:sz w:val="28"/>
          <w:szCs w:val="28"/>
        </w:rPr>
        <w:t>7</w:t>
      </w:r>
      <w:r w:rsidRPr="00CB2F51">
        <w:rPr>
          <w:sz w:val="28"/>
          <w:szCs w:val="28"/>
        </w:rPr>
        <w:t>.</w:t>
      </w:r>
      <w:r w:rsidRPr="00CB2F51">
        <w:rPr>
          <w:sz w:val="28"/>
          <w:szCs w:val="28"/>
        </w:rPr>
        <w:tab/>
        <w:t>Проверкой правильности начисления и выплаты заработной платы руководителю предприятия нарушений не установлено:</w:t>
      </w:r>
    </w:p>
    <w:p w:rsidR="004F21D3" w:rsidRDefault="004F21D3" w:rsidP="00A56E7B">
      <w:pPr>
        <w:pStyle w:val="BodyText"/>
        <w:rPr>
          <w:lang w:eastAsia="en-US"/>
        </w:rPr>
      </w:pPr>
      <w:r w:rsidRPr="00CB2F51">
        <w:rPr>
          <w:lang w:eastAsia="en-US"/>
        </w:rPr>
        <w:tab/>
      </w:r>
      <w:r>
        <w:rPr>
          <w:lang w:eastAsia="en-US"/>
        </w:rPr>
        <w:t>8</w:t>
      </w:r>
      <w:r w:rsidRPr="00CB2F51">
        <w:rPr>
          <w:lang w:eastAsia="en-US"/>
        </w:rPr>
        <w:t>.</w:t>
      </w:r>
      <w:r w:rsidRPr="00CB2F51">
        <w:rPr>
          <w:lang w:eastAsia="en-US"/>
        </w:rPr>
        <w:tab/>
        <w:t>Проверкой соблюдения в 2016, 2017 годах порядка выплаты премии руководящим работникам предприятия (</w:t>
      </w:r>
      <w:r w:rsidRPr="00CB2F51">
        <w:t xml:space="preserve">директор, заместитель директора, главный бухгалтер) за выполнение основных показателей премирования по результатам работы за месяц, </w:t>
      </w:r>
      <w:r w:rsidRPr="00CB2F51">
        <w:rPr>
          <w:lang w:eastAsia="en-US"/>
        </w:rPr>
        <w:t xml:space="preserve">нарушений не установлено. </w:t>
      </w:r>
    </w:p>
    <w:p w:rsidR="004F21D3" w:rsidRPr="00CB2F51" w:rsidRDefault="004F21D3" w:rsidP="00A56E7B">
      <w:pPr>
        <w:pStyle w:val="BodyText"/>
        <w:rPr>
          <w:lang w:eastAsia="en-US"/>
        </w:rPr>
      </w:pPr>
    </w:p>
    <w:p w:rsidR="004F21D3" w:rsidRPr="0031312C" w:rsidRDefault="004F21D3" w:rsidP="000B2C90">
      <w:pPr>
        <w:pStyle w:val="NoSpacing"/>
        <w:ind w:firstLine="708"/>
        <w:jc w:val="both"/>
        <w:rPr>
          <w:b/>
          <w:sz w:val="28"/>
          <w:szCs w:val="28"/>
        </w:rPr>
      </w:pPr>
      <w:r w:rsidRPr="0031312C">
        <w:rPr>
          <w:b/>
          <w:sz w:val="28"/>
          <w:szCs w:val="28"/>
        </w:rPr>
        <w:t>По результатам проверки директору Муниципального унитарного предприятия «Комбинат школьного питания» направлено Представление для устранения выявленных нарушений и замечаний.</w:t>
      </w:r>
    </w:p>
    <w:p w:rsidR="004F21D3" w:rsidRPr="0031312C" w:rsidRDefault="004F21D3" w:rsidP="000B2C90">
      <w:pPr>
        <w:ind w:firstLine="708"/>
        <w:jc w:val="both"/>
        <w:rPr>
          <w:rStyle w:val="30"/>
          <w:b/>
          <w:szCs w:val="28"/>
        </w:rPr>
      </w:pPr>
      <w:r w:rsidRPr="0031312C">
        <w:rPr>
          <w:rStyle w:val="30"/>
          <w:b/>
          <w:szCs w:val="28"/>
        </w:rPr>
        <w:t>Материалы контрольного мероприятия направлены в Собрание депутатов Озерского городского округа и прокуратуру ЗАТО г.</w:t>
      </w:r>
      <w:r w:rsidRPr="0031312C">
        <w:rPr>
          <w:rStyle w:val="30"/>
          <w:b/>
          <w:szCs w:val="28"/>
          <w:lang w:val="en-US"/>
        </w:rPr>
        <w:t> </w:t>
      </w:r>
      <w:r w:rsidRPr="0031312C">
        <w:rPr>
          <w:rStyle w:val="30"/>
          <w:b/>
          <w:szCs w:val="28"/>
        </w:rPr>
        <w:t>Озерск.</w:t>
      </w:r>
    </w:p>
    <w:p w:rsidR="004F21D3" w:rsidRPr="0031312C" w:rsidRDefault="004F21D3" w:rsidP="00A56E7B">
      <w:pPr>
        <w:pStyle w:val="80"/>
        <w:rPr>
          <w:color w:val="auto"/>
          <w:sz w:val="16"/>
          <w:szCs w:val="16"/>
        </w:rPr>
      </w:pPr>
    </w:p>
    <w:sectPr w:rsidR="004F21D3" w:rsidRPr="0031312C" w:rsidSect="00A050B4">
      <w:footerReference w:type="default" r:id="rId22"/>
      <w:footerReference w:type="first" r:id="rId23"/>
      <w:pgSz w:w="11906" w:h="16838"/>
      <w:pgMar w:top="851" w:right="567" w:bottom="567" w:left="1134" w:header="709" w:footer="709" w:gutter="0"/>
      <w:pgNumType w:start="1" w:chapStyle="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1D3" w:rsidRDefault="004F21D3" w:rsidP="0071367A">
      <w:r>
        <w:separator/>
      </w:r>
    </w:p>
  </w:endnote>
  <w:endnote w:type="continuationSeparator" w:id="0">
    <w:p w:rsidR="004F21D3" w:rsidRDefault="004F21D3" w:rsidP="007136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1D3" w:rsidRPr="00705D7B" w:rsidRDefault="004F21D3">
    <w:pPr>
      <w:pStyle w:val="Footer"/>
      <w:jc w:val="right"/>
    </w:pPr>
    <w:r w:rsidRPr="00705D7B">
      <w:t xml:space="preserve">Страница </w:t>
    </w:r>
    <w:fldSimple w:instr="PAGE">
      <w:r>
        <w:rPr>
          <w:noProof/>
        </w:rPr>
        <w:t>23</w:t>
      </w:r>
    </w:fldSimple>
    <w:r w:rsidRPr="00705D7B">
      <w:t xml:space="preserve"> из </w:t>
    </w:r>
    <w:fldSimple w:instr="NUMPAGES">
      <w:r>
        <w:rPr>
          <w:noProof/>
        </w:rPr>
        <w:t>23</w:t>
      </w:r>
    </w:fldSimple>
  </w:p>
  <w:p w:rsidR="004F21D3" w:rsidRDefault="004F21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1D3" w:rsidRDefault="004F21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1D3" w:rsidRDefault="004F21D3" w:rsidP="0071367A">
      <w:r>
        <w:separator/>
      </w:r>
    </w:p>
  </w:footnote>
  <w:footnote w:type="continuationSeparator" w:id="0">
    <w:p w:rsidR="004F21D3" w:rsidRDefault="004F21D3" w:rsidP="007136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73FE"/>
    <w:multiLevelType w:val="hybridMultilevel"/>
    <w:tmpl w:val="23FA9296"/>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
    <w:nsid w:val="032002A2"/>
    <w:multiLevelType w:val="hybridMultilevel"/>
    <w:tmpl w:val="56ECF82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nsid w:val="0912364E"/>
    <w:multiLevelType w:val="hybridMultilevel"/>
    <w:tmpl w:val="0150D668"/>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
    <w:nsid w:val="0D7B62FB"/>
    <w:multiLevelType w:val="hybridMultilevel"/>
    <w:tmpl w:val="591E4EB6"/>
    <w:lvl w:ilvl="0" w:tplc="F07205EA">
      <w:start w:val="1"/>
      <w:numFmt w:val="decimal"/>
      <w:lvlText w:val="%1."/>
      <w:lvlJc w:val="left"/>
      <w:pPr>
        <w:ind w:left="360" w:hanging="360"/>
      </w:pPr>
      <w:rPr>
        <w:rFonts w:cs="Times New Roman"/>
        <w:b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
    <w:nsid w:val="0F53159D"/>
    <w:multiLevelType w:val="hybridMultilevel"/>
    <w:tmpl w:val="980EEC7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nsid w:val="0F9E665C"/>
    <w:multiLevelType w:val="multilevel"/>
    <w:tmpl w:val="2872E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44589B"/>
    <w:multiLevelType w:val="hybridMultilevel"/>
    <w:tmpl w:val="D250FA0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
    <w:nsid w:val="176C3E37"/>
    <w:multiLevelType w:val="hybridMultilevel"/>
    <w:tmpl w:val="E5BE6EF6"/>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nsid w:val="178C17CC"/>
    <w:multiLevelType w:val="hybridMultilevel"/>
    <w:tmpl w:val="122A1F4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8702FE9"/>
    <w:multiLevelType w:val="hybridMultilevel"/>
    <w:tmpl w:val="A162B6C4"/>
    <w:lvl w:ilvl="0" w:tplc="0419000F">
      <w:start w:val="1"/>
      <w:numFmt w:val="decimal"/>
      <w:lvlText w:val="%1."/>
      <w:lvlJc w:val="left"/>
      <w:pPr>
        <w:tabs>
          <w:tab w:val="num" w:pos="1260"/>
        </w:tabs>
        <w:ind w:left="1260" w:hanging="360"/>
      </w:pPr>
      <w:rPr>
        <w:rFonts w:cs="Times New Roman"/>
      </w:rPr>
    </w:lvl>
    <w:lvl w:ilvl="1" w:tplc="04190001">
      <w:start w:val="1"/>
      <w:numFmt w:val="bullet"/>
      <w:lvlText w:val=""/>
      <w:lvlJc w:val="left"/>
      <w:pPr>
        <w:tabs>
          <w:tab w:val="num" w:pos="1980"/>
        </w:tabs>
        <w:ind w:left="1980" w:hanging="360"/>
      </w:pPr>
      <w:rPr>
        <w:rFonts w:ascii="Symbol" w:hAnsi="Symbol" w:hint="default"/>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0">
    <w:nsid w:val="1F485797"/>
    <w:multiLevelType w:val="hybridMultilevel"/>
    <w:tmpl w:val="0686A28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1">
    <w:nsid w:val="211B5008"/>
    <w:multiLevelType w:val="hybridMultilevel"/>
    <w:tmpl w:val="AFD4D35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2">
    <w:nsid w:val="21EB774F"/>
    <w:multiLevelType w:val="hybridMultilevel"/>
    <w:tmpl w:val="99B6601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3">
    <w:nsid w:val="24CC63DF"/>
    <w:multiLevelType w:val="hybridMultilevel"/>
    <w:tmpl w:val="9DE860E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D321179"/>
    <w:multiLevelType w:val="hybridMultilevel"/>
    <w:tmpl w:val="EE62D6D6"/>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5">
    <w:nsid w:val="2E7C1463"/>
    <w:multiLevelType w:val="hybridMultilevel"/>
    <w:tmpl w:val="4D2E6974"/>
    <w:lvl w:ilvl="0" w:tplc="DE3C297E">
      <w:start w:val="1"/>
      <w:numFmt w:val="decimal"/>
      <w:lvlText w:val="%1."/>
      <w:lvlJc w:val="left"/>
      <w:pPr>
        <w:tabs>
          <w:tab w:val="num" w:pos="405"/>
        </w:tabs>
        <w:ind w:left="405" w:hanging="360"/>
      </w:pPr>
      <w:rPr>
        <w:rFonts w:ascii="Arial CYR" w:hAnsi="Arial CYR" w:cs="Arial CYR" w:hint="default"/>
        <w:sz w:val="16"/>
        <w:szCs w:val="16"/>
      </w:rPr>
    </w:lvl>
    <w:lvl w:ilvl="1" w:tplc="04190019">
      <w:start w:val="1"/>
      <w:numFmt w:val="lowerLetter"/>
      <w:lvlText w:val="%2."/>
      <w:lvlJc w:val="left"/>
      <w:pPr>
        <w:tabs>
          <w:tab w:val="num" w:pos="1125"/>
        </w:tabs>
        <w:ind w:left="1125" w:hanging="360"/>
      </w:pPr>
      <w:rPr>
        <w:rFonts w:cs="Times New Roman"/>
      </w:rPr>
    </w:lvl>
    <w:lvl w:ilvl="2" w:tplc="0419001B">
      <w:start w:val="1"/>
      <w:numFmt w:val="lowerRoman"/>
      <w:lvlText w:val="%3."/>
      <w:lvlJc w:val="right"/>
      <w:pPr>
        <w:tabs>
          <w:tab w:val="num" w:pos="1845"/>
        </w:tabs>
        <w:ind w:left="1845" w:hanging="180"/>
      </w:pPr>
      <w:rPr>
        <w:rFonts w:cs="Times New Roman"/>
      </w:rPr>
    </w:lvl>
    <w:lvl w:ilvl="3" w:tplc="0419000F">
      <w:start w:val="1"/>
      <w:numFmt w:val="decimal"/>
      <w:lvlText w:val="%4."/>
      <w:lvlJc w:val="left"/>
      <w:pPr>
        <w:tabs>
          <w:tab w:val="num" w:pos="2565"/>
        </w:tabs>
        <w:ind w:left="2565" w:hanging="360"/>
      </w:pPr>
      <w:rPr>
        <w:rFonts w:cs="Times New Roman"/>
      </w:rPr>
    </w:lvl>
    <w:lvl w:ilvl="4" w:tplc="04190019">
      <w:start w:val="1"/>
      <w:numFmt w:val="lowerLetter"/>
      <w:lvlText w:val="%5."/>
      <w:lvlJc w:val="left"/>
      <w:pPr>
        <w:tabs>
          <w:tab w:val="num" w:pos="3285"/>
        </w:tabs>
        <w:ind w:left="3285" w:hanging="360"/>
      </w:pPr>
      <w:rPr>
        <w:rFonts w:cs="Times New Roman"/>
      </w:rPr>
    </w:lvl>
    <w:lvl w:ilvl="5" w:tplc="0419001B">
      <w:start w:val="1"/>
      <w:numFmt w:val="lowerRoman"/>
      <w:lvlText w:val="%6."/>
      <w:lvlJc w:val="right"/>
      <w:pPr>
        <w:tabs>
          <w:tab w:val="num" w:pos="4005"/>
        </w:tabs>
        <w:ind w:left="4005" w:hanging="180"/>
      </w:pPr>
      <w:rPr>
        <w:rFonts w:cs="Times New Roman"/>
      </w:rPr>
    </w:lvl>
    <w:lvl w:ilvl="6" w:tplc="0419000F">
      <w:start w:val="1"/>
      <w:numFmt w:val="decimal"/>
      <w:lvlText w:val="%7."/>
      <w:lvlJc w:val="left"/>
      <w:pPr>
        <w:tabs>
          <w:tab w:val="num" w:pos="4725"/>
        </w:tabs>
        <w:ind w:left="4725" w:hanging="360"/>
      </w:pPr>
      <w:rPr>
        <w:rFonts w:cs="Times New Roman"/>
      </w:rPr>
    </w:lvl>
    <w:lvl w:ilvl="7" w:tplc="04190019">
      <w:start w:val="1"/>
      <w:numFmt w:val="lowerLetter"/>
      <w:lvlText w:val="%8."/>
      <w:lvlJc w:val="left"/>
      <w:pPr>
        <w:tabs>
          <w:tab w:val="num" w:pos="5445"/>
        </w:tabs>
        <w:ind w:left="5445" w:hanging="360"/>
      </w:pPr>
      <w:rPr>
        <w:rFonts w:cs="Times New Roman"/>
      </w:rPr>
    </w:lvl>
    <w:lvl w:ilvl="8" w:tplc="0419001B">
      <w:start w:val="1"/>
      <w:numFmt w:val="lowerRoman"/>
      <w:lvlText w:val="%9."/>
      <w:lvlJc w:val="right"/>
      <w:pPr>
        <w:tabs>
          <w:tab w:val="num" w:pos="6165"/>
        </w:tabs>
        <w:ind w:left="6165" w:hanging="180"/>
      </w:pPr>
      <w:rPr>
        <w:rFonts w:cs="Times New Roman"/>
      </w:rPr>
    </w:lvl>
  </w:abstractNum>
  <w:abstractNum w:abstractNumId="16">
    <w:nsid w:val="347F1A0C"/>
    <w:multiLevelType w:val="hybridMultilevel"/>
    <w:tmpl w:val="E5BE6EF6"/>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7">
    <w:nsid w:val="56054C48"/>
    <w:multiLevelType w:val="hybridMultilevel"/>
    <w:tmpl w:val="47088BC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8">
    <w:nsid w:val="5BBB6938"/>
    <w:multiLevelType w:val="hybridMultilevel"/>
    <w:tmpl w:val="AE0C92B8"/>
    <w:lvl w:ilvl="0" w:tplc="A8E4DEAC">
      <w:numFmt w:val="bullet"/>
      <w:lvlText w:val="–"/>
      <w:lvlJc w:val="left"/>
      <w:pPr>
        <w:tabs>
          <w:tab w:val="num" w:pos="360"/>
        </w:tabs>
        <w:ind w:left="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5D107795"/>
    <w:multiLevelType w:val="hybridMultilevel"/>
    <w:tmpl w:val="DF2E89C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5D153FD9"/>
    <w:multiLevelType w:val="hybridMultilevel"/>
    <w:tmpl w:val="09963AD2"/>
    <w:lvl w:ilvl="0" w:tplc="04190001">
      <w:start w:val="1"/>
      <w:numFmt w:val="bullet"/>
      <w:lvlText w:val=""/>
      <w:lvlJc w:val="left"/>
      <w:pPr>
        <w:tabs>
          <w:tab w:val="num" w:pos="1713"/>
        </w:tabs>
        <w:ind w:left="1713" w:hanging="360"/>
      </w:pPr>
      <w:rPr>
        <w:rFonts w:ascii="Symbol" w:hAnsi="Symbol" w:hint="default"/>
      </w:rPr>
    </w:lvl>
    <w:lvl w:ilvl="1" w:tplc="04190003">
      <w:start w:val="1"/>
      <w:numFmt w:val="bullet"/>
      <w:lvlText w:val="o"/>
      <w:lvlJc w:val="left"/>
      <w:pPr>
        <w:tabs>
          <w:tab w:val="num" w:pos="2433"/>
        </w:tabs>
        <w:ind w:left="2433" w:hanging="360"/>
      </w:pPr>
      <w:rPr>
        <w:rFonts w:ascii="Courier New" w:hAnsi="Courier New" w:hint="default"/>
      </w:rPr>
    </w:lvl>
    <w:lvl w:ilvl="2" w:tplc="04190005">
      <w:start w:val="1"/>
      <w:numFmt w:val="bullet"/>
      <w:lvlText w:val=""/>
      <w:lvlJc w:val="left"/>
      <w:pPr>
        <w:tabs>
          <w:tab w:val="num" w:pos="3153"/>
        </w:tabs>
        <w:ind w:left="3153" w:hanging="360"/>
      </w:pPr>
      <w:rPr>
        <w:rFonts w:ascii="Wingdings" w:hAnsi="Wingdings" w:hint="default"/>
      </w:rPr>
    </w:lvl>
    <w:lvl w:ilvl="3" w:tplc="04190001">
      <w:start w:val="1"/>
      <w:numFmt w:val="bullet"/>
      <w:lvlText w:val=""/>
      <w:lvlJc w:val="left"/>
      <w:pPr>
        <w:tabs>
          <w:tab w:val="num" w:pos="3873"/>
        </w:tabs>
        <w:ind w:left="3873" w:hanging="360"/>
      </w:pPr>
      <w:rPr>
        <w:rFonts w:ascii="Symbol" w:hAnsi="Symbol" w:hint="default"/>
      </w:rPr>
    </w:lvl>
    <w:lvl w:ilvl="4" w:tplc="04190003">
      <w:start w:val="1"/>
      <w:numFmt w:val="bullet"/>
      <w:lvlText w:val="o"/>
      <w:lvlJc w:val="left"/>
      <w:pPr>
        <w:tabs>
          <w:tab w:val="num" w:pos="4593"/>
        </w:tabs>
        <w:ind w:left="4593" w:hanging="360"/>
      </w:pPr>
      <w:rPr>
        <w:rFonts w:ascii="Courier New" w:hAnsi="Courier New" w:hint="default"/>
      </w:rPr>
    </w:lvl>
    <w:lvl w:ilvl="5" w:tplc="04190005">
      <w:start w:val="1"/>
      <w:numFmt w:val="bullet"/>
      <w:lvlText w:val=""/>
      <w:lvlJc w:val="left"/>
      <w:pPr>
        <w:tabs>
          <w:tab w:val="num" w:pos="5313"/>
        </w:tabs>
        <w:ind w:left="5313" w:hanging="360"/>
      </w:pPr>
      <w:rPr>
        <w:rFonts w:ascii="Wingdings" w:hAnsi="Wingdings" w:hint="default"/>
      </w:rPr>
    </w:lvl>
    <w:lvl w:ilvl="6" w:tplc="04190001">
      <w:start w:val="1"/>
      <w:numFmt w:val="bullet"/>
      <w:lvlText w:val=""/>
      <w:lvlJc w:val="left"/>
      <w:pPr>
        <w:tabs>
          <w:tab w:val="num" w:pos="6033"/>
        </w:tabs>
        <w:ind w:left="6033" w:hanging="360"/>
      </w:pPr>
      <w:rPr>
        <w:rFonts w:ascii="Symbol" w:hAnsi="Symbol" w:hint="default"/>
      </w:rPr>
    </w:lvl>
    <w:lvl w:ilvl="7" w:tplc="04190003">
      <w:start w:val="1"/>
      <w:numFmt w:val="bullet"/>
      <w:lvlText w:val="o"/>
      <w:lvlJc w:val="left"/>
      <w:pPr>
        <w:tabs>
          <w:tab w:val="num" w:pos="6753"/>
        </w:tabs>
        <w:ind w:left="6753" w:hanging="360"/>
      </w:pPr>
      <w:rPr>
        <w:rFonts w:ascii="Courier New" w:hAnsi="Courier New" w:hint="default"/>
      </w:rPr>
    </w:lvl>
    <w:lvl w:ilvl="8" w:tplc="04190005">
      <w:start w:val="1"/>
      <w:numFmt w:val="bullet"/>
      <w:lvlText w:val=""/>
      <w:lvlJc w:val="left"/>
      <w:pPr>
        <w:tabs>
          <w:tab w:val="num" w:pos="7473"/>
        </w:tabs>
        <w:ind w:left="7473" w:hanging="360"/>
      </w:pPr>
      <w:rPr>
        <w:rFonts w:ascii="Wingdings" w:hAnsi="Wingdings" w:hint="default"/>
      </w:rPr>
    </w:lvl>
  </w:abstractNum>
  <w:abstractNum w:abstractNumId="21">
    <w:nsid w:val="5F47792C"/>
    <w:multiLevelType w:val="multilevel"/>
    <w:tmpl w:val="DF52E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16C2FB6"/>
    <w:multiLevelType w:val="hybridMultilevel"/>
    <w:tmpl w:val="49B877D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7C256B41"/>
    <w:multiLevelType w:val="hybridMultilevel"/>
    <w:tmpl w:val="EBE8DF6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4">
    <w:nsid w:val="7E986860"/>
    <w:multiLevelType w:val="hybridMultilevel"/>
    <w:tmpl w:val="3572D41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3"/>
  </w:num>
  <w:num w:numId="2">
    <w:abstractNumId w:val="15"/>
  </w:num>
  <w:num w:numId="3">
    <w:abstractNumId w:val="22"/>
  </w:num>
  <w:num w:numId="4">
    <w:abstractNumId w:val="9"/>
  </w:num>
  <w:num w:numId="5">
    <w:abstractNumId w:val="24"/>
  </w:num>
  <w:num w:numId="6">
    <w:abstractNumId w:val="8"/>
  </w:num>
  <w:num w:numId="7">
    <w:abstractNumId w:val="18"/>
  </w:num>
  <w:num w:numId="8">
    <w:abstractNumId w:val="20"/>
  </w:num>
  <w:num w:numId="9">
    <w:abstractNumId w:val="19"/>
  </w:num>
  <w:num w:numId="10">
    <w:abstractNumId w:val="21"/>
  </w:num>
  <w:num w:numId="11">
    <w:abstractNumId w:val="5"/>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052C"/>
    <w:rsid w:val="0000002A"/>
    <w:rsid w:val="000004AF"/>
    <w:rsid w:val="00001136"/>
    <w:rsid w:val="00001209"/>
    <w:rsid w:val="00001CF0"/>
    <w:rsid w:val="00001FBD"/>
    <w:rsid w:val="000022A7"/>
    <w:rsid w:val="00002BDC"/>
    <w:rsid w:val="00003D4F"/>
    <w:rsid w:val="00003D6F"/>
    <w:rsid w:val="00003E12"/>
    <w:rsid w:val="00003F2F"/>
    <w:rsid w:val="000043E3"/>
    <w:rsid w:val="00004C54"/>
    <w:rsid w:val="00004F94"/>
    <w:rsid w:val="00006440"/>
    <w:rsid w:val="00006958"/>
    <w:rsid w:val="00006AFC"/>
    <w:rsid w:val="00007498"/>
    <w:rsid w:val="000077F0"/>
    <w:rsid w:val="00007E4F"/>
    <w:rsid w:val="00007EFE"/>
    <w:rsid w:val="00010044"/>
    <w:rsid w:val="00010727"/>
    <w:rsid w:val="00010E9F"/>
    <w:rsid w:val="00012560"/>
    <w:rsid w:val="000127FC"/>
    <w:rsid w:val="00012DD1"/>
    <w:rsid w:val="0001395F"/>
    <w:rsid w:val="00013FD1"/>
    <w:rsid w:val="00014A36"/>
    <w:rsid w:val="000175B8"/>
    <w:rsid w:val="00020163"/>
    <w:rsid w:val="0002036D"/>
    <w:rsid w:val="00021356"/>
    <w:rsid w:val="000233FC"/>
    <w:rsid w:val="00023820"/>
    <w:rsid w:val="0002428E"/>
    <w:rsid w:val="000244A6"/>
    <w:rsid w:val="00024840"/>
    <w:rsid w:val="00025019"/>
    <w:rsid w:val="0002537E"/>
    <w:rsid w:val="00025494"/>
    <w:rsid w:val="00025AD3"/>
    <w:rsid w:val="00025E4D"/>
    <w:rsid w:val="000268BA"/>
    <w:rsid w:val="00027570"/>
    <w:rsid w:val="00031B9B"/>
    <w:rsid w:val="00031E68"/>
    <w:rsid w:val="000321C8"/>
    <w:rsid w:val="00032518"/>
    <w:rsid w:val="000325DA"/>
    <w:rsid w:val="00032891"/>
    <w:rsid w:val="00034BB9"/>
    <w:rsid w:val="00035070"/>
    <w:rsid w:val="0003561D"/>
    <w:rsid w:val="000365AB"/>
    <w:rsid w:val="000371A1"/>
    <w:rsid w:val="000373C2"/>
    <w:rsid w:val="00037C2D"/>
    <w:rsid w:val="00037D89"/>
    <w:rsid w:val="00041047"/>
    <w:rsid w:val="00041867"/>
    <w:rsid w:val="000426E7"/>
    <w:rsid w:val="0004301F"/>
    <w:rsid w:val="00043953"/>
    <w:rsid w:val="000445D4"/>
    <w:rsid w:val="0004494D"/>
    <w:rsid w:val="000449AF"/>
    <w:rsid w:val="000470B2"/>
    <w:rsid w:val="0004762C"/>
    <w:rsid w:val="00047B35"/>
    <w:rsid w:val="000516A8"/>
    <w:rsid w:val="000517D7"/>
    <w:rsid w:val="00051FF9"/>
    <w:rsid w:val="000523A0"/>
    <w:rsid w:val="0005267A"/>
    <w:rsid w:val="0005278C"/>
    <w:rsid w:val="0005354D"/>
    <w:rsid w:val="00053642"/>
    <w:rsid w:val="0005413F"/>
    <w:rsid w:val="00055721"/>
    <w:rsid w:val="0005611A"/>
    <w:rsid w:val="00056959"/>
    <w:rsid w:val="00056FC3"/>
    <w:rsid w:val="00057880"/>
    <w:rsid w:val="00061C3B"/>
    <w:rsid w:val="00061F7E"/>
    <w:rsid w:val="0006293D"/>
    <w:rsid w:val="00062EBA"/>
    <w:rsid w:val="00062ECD"/>
    <w:rsid w:val="00064141"/>
    <w:rsid w:val="000643B5"/>
    <w:rsid w:val="00064428"/>
    <w:rsid w:val="00064620"/>
    <w:rsid w:val="000649A2"/>
    <w:rsid w:val="00064B42"/>
    <w:rsid w:val="000650F5"/>
    <w:rsid w:val="00066686"/>
    <w:rsid w:val="00066975"/>
    <w:rsid w:val="00066993"/>
    <w:rsid w:val="00066B80"/>
    <w:rsid w:val="00067BDF"/>
    <w:rsid w:val="00070139"/>
    <w:rsid w:val="000701A9"/>
    <w:rsid w:val="000708A1"/>
    <w:rsid w:val="00070CEB"/>
    <w:rsid w:val="000724D2"/>
    <w:rsid w:val="000730A4"/>
    <w:rsid w:val="000738E1"/>
    <w:rsid w:val="00073918"/>
    <w:rsid w:val="00073D54"/>
    <w:rsid w:val="00073D5B"/>
    <w:rsid w:val="00073E1E"/>
    <w:rsid w:val="00074228"/>
    <w:rsid w:val="00074390"/>
    <w:rsid w:val="00074AD3"/>
    <w:rsid w:val="00074BAB"/>
    <w:rsid w:val="00076ABD"/>
    <w:rsid w:val="00076AC0"/>
    <w:rsid w:val="00077A5D"/>
    <w:rsid w:val="00081AF4"/>
    <w:rsid w:val="0008232F"/>
    <w:rsid w:val="00082BF7"/>
    <w:rsid w:val="00083362"/>
    <w:rsid w:val="0008398A"/>
    <w:rsid w:val="00083A84"/>
    <w:rsid w:val="00083D1C"/>
    <w:rsid w:val="00083DDF"/>
    <w:rsid w:val="000840EC"/>
    <w:rsid w:val="00084551"/>
    <w:rsid w:val="00084E26"/>
    <w:rsid w:val="0008511C"/>
    <w:rsid w:val="000862CB"/>
    <w:rsid w:val="00086BCE"/>
    <w:rsid w:val="00087583"/>
    <w:rsid w:val="00087813"/>
    <w:rsid w:val="000878D5"/>
    <w:rsid w:val="0008793C"/>
    <w:rsid w:val="00090482"/>
    <w:rsid w:val="00090F3E"/>
    <w:rsid w:val="000910D7"/>
    <w:rsid w:val="0009219E"/>
    <w:rsid w:val="00092965"/>
    <w:rsid w:val="00093447"/>
    <w:rsid w:val="000934ED"/>
    <w:rsid w:val="00093F1F"/>
    <w:rsid w:val="00094CF1"/>
    <w:rsid w:val="00094DE5"/>
    <w:rsid w:val="000959B5"/>
    <w:rsid w:val="00095AEB"/>
    <w:rsid w:val="0009750E"/>
    <w:rsid w:val="00097AD8"/>
    <w:rsid w:val="000A0062"/>
    <w:rsid w:val="000A0764"/>
    <w:rsid w:val="000A0B3D"/>
    <w:rsid w:val="000A17BF"/>
    <w:rsid w:val="000A1AA1"/>
    <w:rsid w:val="000A1C06"/>
    <w:rsid w:val="000A1F46"/>
    <w:rsid w:val="000A21BE"/>
    <w:rsid w:val="000A3455"/>
    <w:rsid w:val="000A373F"/>
    <w:rsid w:val="000A397E"/>
    <w:rsid w:val="000A3ACF"/>
    <w:rsid w:val="000A4796"/>
    <w:rsid w:val="000A50C3"/>
    <w:rsid w:val="000A55CE"/>
    <w:rsid w:val="000A7A58"/>
    <w:rsid w:val="000A7E8B"/>
    <w:rsid w:val="000B100F"/>
    <w:rsid w:val="000B13D8"/>
    <w:rsid w:val="000B1BA2"/>
    <w:rsid w:val="000B23C7"/>
    <w:rsid w:val="000B288C"/>
    <w:rsid w:val="000B2BA8"/>
    <w:rsid w:val="000B2C90"/>
    <w:rsid w:val="000B43FC"/>
    <w:rsid w:val="000B4584"/>
    <w:rsid w:val="000B45BF"/>
    <w:rsid w:val="000B63AE"/>
    <w:rsid w:val="000B6693"/>
    <w:rsid w:val="000B6D74"/>
    <w:rsid w:val="000B7E9A"/>
    <w:rsid w:val="000C0C1D"/>
    <w:rsid w:val="000C2118"/>
    <w:rsid w:val="000C2F16"/>
    <w:rsid w:val="000C33D2"/>
    <w:rsid w:val="000C36CA"/>
    <w:rsid w:val="000C4343"/>
    <w:rsid w:val="000C5F69"/>
    <w:rsid w:val="000C6218"/>
    <w:rsid w:val="000C713F"/>
    <w:rsid w:val="000C7357"/>
    <w:rsid w:val="000C77A9"/>
    <w:rsid w:val="000C7B31"/>
    <w:rsid w:val="000D042F"/>
    <w:rsid w:val="000D081C"/>
    <w:rsid w:val="000D152F"/>
    <w:rsid w:val="000D1E13"/>
    <w:rsid w:val="000D1F91"/>
    <w:rsid w:val="000D20CB"/>
    <w:rsid w:val="000D32D7"/>
    <w:rsid w:val="000D3322"/>
    <w:rsid w:val="000D3813"/>
    <w:rsid w:val="000D3CCC"/>
    <w:rsid w:val="000D4153"/>
    <w:rsid w:val="000D451D"/>
    <w:rsid w:val="000D5333"/>
    <w:rsid w:val="000D538C"/>
    <w:rsid w:val="000D6E60"/>
    <w:rsid w:val="000D6E61"/>
    <w:rsid w:val="000D6FC9"/>
    <w:rsid w:val="000D71C0"/>
    <w:rsid w:val="000D723F"/>
    <w:rsid w:val="000E0062"/>
    <w:rsid w:val="000E08D3"/>
    <w:rsid w:val="000E121B"/>
    <w:rsid w:val="000E15A8"/>
    <w:rsid w:val="000E208D"/>
    <w:rsid w:val="000E3196"/>
    <w:rsid w:val="000E499D"/>
    <w:rsid w:val="000E4D47"/>
    <w:rsid w:val="000E623D"/>
    <w:rsid w:val="000E6564"/>
    <w:rsid w:val="000E6E3A"/>
    <w:rsid w:val="000E7ADB"/>
    <w:rsid w:val="000F1306"/>
    <w:rsid w:val="000F1B9B"/>
    <w:rsid w:val="000F307A"/>
    <w:rsid w:val="000F4390"/>
    <w:rsid w:val="000F43FE"/>
    <w:rsid w:val="000F54A6"/>
    <w:rsid w:val="000F625D"/>
    <w:rsid w:val="000F64AA"/>
    <w:rsid w:val="000F6660"/>
    <w:rsid w:val="000F79DF"/>
    <w:rsid w:val="000F7FBC"/>
    <w:rsid w:val="0010041D"/>
    <w:rsid w:val="00100A44"/>
    <w:rsid w:val="001019FD"/>
    <w:rsid w:val="001032D4"/>
    <w:rsid w:val="001043E1"/>
    <w:rsid w:val="001045B8"/>
    <w:rsid w:val="00104B75"/>
    <w:rsid w:val="00105072"/>
    <w:rsid w:val="00105283"/>
    <w:rsid w:val="00106260"/>
    <w:rsid w:val="00106808"/>
    <w:rsid w:val="00106A07"/>
    <w:rsid w:val="00106A8C"/>
    <w:rsid w:val="00106CA2"/>
    <w:rsid w:val="00107C3C"/>
    <w:rsid w:val="001105BE"/>
    <w:rsid w:val="0011077C"/>
    <w:rsid w:val="00110E92"/>
    <w:rsid w:val="001111A0"/>
    <w:rsid w:val="00112575"/>
    <w:rsid w:val="0011270D"/>
    <w:rsid w:val="001134CC"/>
    <w:rsid w:val="00113FEC"/>
    <w:rsid w:val="00114CCF"/>
    <w:rsid w:val="00114F58"/>
    <w:rsid w:val="001154ED"/>
    <w:rsid w:val="00115EAA"/>
    <w:rsid w:val="001161AB"/>
    <w:rsid w:val="00116208"/>
    <w:rsid w:val="00116766"/>
    <w:rsid w:val="00116A29"/>
    <w:rsid w:val="0011755A"/>
    <w:rsid w:val="00117D62"/>
    <w:rsid w:val="00121210"/>
    <w:rsid w:val="001213EE"/>
    <w:rsid w:val="00121E68"/>
    <w:rsid w:val="00121FAF"/>
    <w:rsid w:val="00122342"/>
    <w:rsid w:val="00122463"/>
    <w:rsid w:val="0012400A"/>
    <w:rsid w:val="001242A2"/>
    <w:rsid w:val="00124860"/>
    <w:rsid w:val="00124DD3"/>
    <w:rsid w:val="001250AC"/>
    <w:rsid w:val="0012516A"/>
    <w:rsid w:val="001251A4"/>
    <w:rsid w:val="0012534A"/>
    <w:rsid w:val="0012555F"/>
    <w:rsid w:val="001255BF"/>
    <w:rsid w:val="00126A46"/>
    <w:rsid w:val="00126ABD"/>
    <w:rsid w:val="00126C81"/>
    <w:rsid w:val="00126D02"/>
    <w:rsid w:val="00127673"/>
    <w:rsid w:val="001277BC"/>
    <w:rsid w:val="00127AAD"/>
    <w:rsid w:val="0013066B"/>
    <w:rsid w:val="00130709"/>
    <w:rsid w:val="00130AE3"/>
    <w:rsid w:val="0013128E"/>
    <w:rsid w:val="00131EB3"/>
    <w:rsid w:val="00133880"/>
    <w:rsid w:val="00135128"/>
    <w:rsid w:val="00135F6B"/>
    <w:rsid w:val="00136290"/>
    <w:rsid w:val="00137674"/>
    <w:rsid w:val="0013768E"/>
    <w:rsid w:val="00137CD1"/>
    <w:rsid w:val="001403AD"/>
    <w:rsid w:val="00140B06"/>
    <w:rsid w:val="0014134E"/>
    <w:rsid w:val="00141B2F"/>
    <w:rsid w:val="00142730"/>
    <w:rsid w:val="00142F25"/>
    <w:rsid w:val="0014331A"/>
    <w:rsid w:val="00144891"/>
    <w:rsid w:val="00144C10"/>
    <w:rsid w:val="00145310"/>
    <w:rsid w:val="00145366"/>
    <w:rsid w:val="00145A6C"/>
    <w:rsid w:val="00145D73"/>
    <w:rsid w:val="001464D9"/>
    <w:rsid w:val="001465C3"/>
    <w:rsid w:val="00146A12"/>
    <w:rsid w:val="00146A87"/>
    <w:rsid w:val="00147026"/>
    <w:rsid w:val="00147DB4"/>
    <w:rsid w:val="00150FB5"/>
    <w:rsid w:val="00151BC4"/>
    <w:rsid w:val="001521A6"/>
    <w:rsid w:val="001527AF"/>
    <w:rsid w:val="00152C95"/>
    <w:rsid w:val="00153D14"/>
    <w:rsid w:val="001542DB"/>
    <w:rsid w:val="00154A9B"/>
    <w:rsid w:val="00157A6A"/>
    <w:rsid w:val="00160F82"/>
    <w:rsid w:val="001619BC"/>
    <w:rsid w:val="00161B10"/>
    <w:rsid w:val="0016246D"/>
    <w:rsid w:val="001647B7"/>
    <w:rsid w:val="001657C1"/>
    <w:rsid w:val="001659CB"/>
    <w:rsid w:val="00165D2D"/>
    <w:rsid w:val="00166053"/>
    <w:rsid w:val="001661D0"/>
    <w:rsid w:val="00166844"/>
    <w:rsid w:val="00167375"/>
    <w:rsid w:val="00167CAE"/>
    <w:rsid w:val="001707B2"/>
    <w:rsid w:val="00172B10"/>
    <w:rsid w:val="00172EDE"/>
    <w:rsid w:val="00173064"/>
    <w:rsid w:val="00173B43"/>
    <w:rsid w:val="00173D8D"/>
    <w:rsid w:val="0017409F"/>
    <w:rsid w:val="00174162"/>
    <w:rsid w:val="00174660"/>
    <w:rsid w:val="00175AF2"/>
    <w:rsid w:val="00175B0D"/>
    <w:rsid w:val="00175CFE"/>
    <w:rsid w:val="00176735"/>
    <w:rsid w:val="00176C5E"/>
    <w:rsid w:val="00176F83"/>
    <w:rsid w:val="00177745"/>
    <w:rsid w:val="00177845"/>
    <w:rsid w:val="001806C0"/>
    <w:rsid w:val="00181714"/>
    <w:rsid w:val="00181E6D"/>
    <w:rsid w:val="001820AF"/>
    <w:rsid w:val="00182C5B"/>
    <w:rsid w:val="001849D3"/>
    <w:rsid w:val="001849F7"/>
    <w:rsid w:val="00185A9A"/>
    <w:rsid w:val="001875BC"/>
    <w:rsid w:val="00187A6D"/>
    <w:rsid w:val="00187B18"/>
    <w:rsid w:val="001902EA"/>
    <w:rsid w:val="00191247"/>
    <w:rsid w:val="00191771"/>
    <w:rsid w:val="00192714"/>
    <w:rsid w:val="00192C63"/>
    <w:rsid w:val="00193021"/>
    <w:rsid w:val="00193F5F"/>
    <w:rsid w:val="0019427F"/>
    <w:rsid w:val="00194424"/>
    <w:rsid w:val="001944E5"/>
    <w:rsid w:val="00194E39"/>
    <w:rsid w:val="00195624"/>
    <w:rsid w:val="001958D8"/>
    <w:rsid w:val="001A2892"/>
    <w:rsid w:val="001A408E"/>
    <w:rsid w:val="001A6DF4"/>
    <w:rsid w:val="001A7AAE"/>
    <w:rsid w:val="001B003B"/>
    <w:rsid w:val="001B14E6"/>
    <w:rsid w:val="001B2EF6"/>
    <w:rsid w:val="001B2F51"/>
    <w:rsid w:val="001B300B"/>
    <w:rsid w:val="001B313D"/>
    <w:rsid w:val="001B3195"/>
    <w:rsid w:val="001B354F"/>
    <w:rsid w:val="001B382A"/>
    <w:rsid w:val="001B3EEB"/>
    <w:rsid w:val="001B401D"/>
    <w:rsid w:val="001B4498"/>
    <w:rsid w:val="001B483B"/>
    <w:rsid w:val="001B547A"/>
    <w:rsid w:val="001B58F4"/>
    <w:rsid w:val="001B5E42"/>
    <w:rsid w:val="001B72D0"/>
    <w:rsid w:val="001B753F"/>
    <w:rsid w:val="001C03BF"/>
    <w:rsid w:val="001C187E"/>
    <w:rsid w:val="001C246E"/>
    <w:rsid w:val="001C2C77"/>
    <w:rsid w:val="001C43BA"/>
    <w:rsid w:val="001C537D"/>
    <w:rsid w:val="001C620A"/>
    <w:rsid w:val="001C648A"/>
    <w:rsid w:val="001C6612"/>
    <w:rsid w:val="001C72DD"/>
    <w:rsid w:val="001C7787"/>
    <w:rsid w:val="001C7D1D"/>
    <w:rsid w:val="001C7E0D"/>
    <w:rsid w:val="001D0003"/>
    <w:rsid w:val="001D19DE"/>
    <w:rsid w:val="001D1B45"/>
    <w:rsid w:val="001D2693"/>
    <w:rsid w:val="001D3862"/>
    <w:rsid w:val="001D3F2D"/>
    <w:rsid w:val="001D416B"/>
    <w:rsid w:val="001D46E6"/>
    <w:rsid w:val="001D4BFC"/>
    <w:rsid w:val="001D4DC6"/>
    <w:rsid w:val="001D5747"/>
    <w:rsid w:val="001D7AC9"/>
    <w:rsid w:val="001D7D74"/>
    <w:rsid w:val="001E00CB"/>
    <w:rsid w:val="001E1EDA"/>
    <w:rsid w:val="001E2C3E"/>
    <w:rsid w:val="001E3ACC"/>
    <w:rsid w:val="001E43F2"/>
    <w:rsid w:val="001E682C"/>
    <w:rsid w:val="001E6FF4"/>
    <w:rsid w:val="001E79F6"/>
    <w:rsid w:val="001E7B12"/>
    <w:rsid w:val="001F07CC"/>
    <w:rsid w:val="001F186E"/>
    <w:rsid w:val="001F23E1"/>
    <w:rsid w:val="001F4499"/>
    <w:rsid w:val="001F4953"/>
    <w:rsid w:val="001F6C23"/>
    <w:rsid w:val="001F6C40"/>
    <w:rsid w:val="002004DB"/>
    <w:rsid w:val="00200540"/>
    <w:rsid w:val="00200BD1"/>
    <w:rsid w:val="00201311"/>
    <w:rsid w:val="0020146E"/>
    <w:rsid w:val="002020A4"/>
    <w:rsid w:val="00203180"/>
    <w:rsid w:val="0020334B"/>
    <w:rsid w:val="002037DF"/>
    <w:rsid w:val="00203D9C"/>
    <w:rsid w:val="0020484F"/>
    <w:rsid w:val="00204A69"/>
    <w:rsid w:val="00204CF5"/>
    <w:rsid w:val="00204D63"/>
    <w:rsid w:val="00205327"/>
    <w:rsid w:val="0020596B"/>
    <w:rsid w:val="00205A9A"/>
    <w:rsid w:val="0020613D"/>
    <w:rsid w:val="002065F6"/>
    <w:rsid w:val="0020679D"/>
    <w:rsid w:val="00206A94"/>
    <w:rsid w:val="00210E11"/>
    <w:rsid w:val="0021224F"/>
    <w:rsid w:val="00213464"/>
    <w:rsid w:val="00213B14"/>
    <w:rsid w:val="00213F72"/>
    <w:rsid w:val="002141A9"/>
    <w:rsid w:val="0021492F"/>
    <w:rsid w:val="00214B7D"/>
    <w:rsid w:val="00214E1B"/>
    <w:rsid w:val="00215091"/>
    <w:rsid w:val="00215173"/>
    <w:rsid w:val="00215196"/>
    <w:rsid w:val="00216EC7"/>
    <w:rsid w:val="002173AD"/>
    <w:rsid w:val="002174EC"/>
    <w:rsid w:val="002201F6"/>
    <w:rsid w:val="00221834"/>
    <w:rsid w:val="002218EF"/>
    <w:rsid w:val="00221EC6"/>
    <w:rsid w:val="002221D0"/>
    <w:rsid w:val="00222B65"/>
    <w:rsid w:val="002233AD"/>
    <w:rsid w:val="00223717"/>
    <w:rsid w:val="00224317"/>
    <w:rsid w:val="00224377"/>
    <w:rsid w:val="002253FE"/>
    <w:rsid w:val="002262B4"/>
    <w:rsid w:val="00226794"/>
    <w:rsid w:val="00226B72"/>
    <w:rsid w:val="00227568"/>
    <w:rsid w:val="002278A8"/>
    <w:rsid w:val="00227943"/>
    <w:rsid w:val="00230A84"/>
    <w:rsid w:val="00230DD1"/>
    <w:rsid w:val="00231094"/>
    <w:rsid w:val="002312DA"/>
    <w:rsid w:val="002316B1"/>
    <w:rsid w:val="002318E8"/>
    <w:rsid w:val="00234369"/>
    <w:rsid w:val="00234754"/>
    <w:rsid w:val="00236191"/>
    <w:rsid w:val="00236808"/>
    <w:rsid w:val="00237130"/>
    <w:rsid w:val="002371F3"/>
    <w:rsid w:val="00237699"/>
    <w:rsid w:val="0024013B"/>
    <w:rsid w:val="00241270"/>
    <w:rsid w:val="002417EF"/>
    <w:rsid w:val="00241C56"/>
    <w:rsid w:val="00242597"/>
    <w:rsid w:val="00242DF4"/>
    <w:rsid w:val="002438BD"/>
    <w:rsid w:val="00243E7C"/>
    <w:rsid w:val="00244191"/>
    <w:rsid w:val="0024584A"/>
    <w:rsid w:val="00245E30"/>
    <w:rsid w:val="002474CD"/>
    <w:rsid w:val="00247644"/>
    <w:rsid w:val="00247F5B"/>
    <w:rsid w:val="00250A2E"/>
    <w:rsid w:val="0025185D"/>
    <w:rsid w:val="00251C9A"/>
    <w:rsid w:val="002525E1"/>
    <w:rsid w:val="002533E2"/>
    <w:rsid w:val="00253A39"/>
    <w:rsid w:val="00253FF5"/>
    <w:rsid w:val="0025528B"/>
    <w:rsid w:val="0025538E"/>
    <w:rsid w:val="00255F87"/>
    <w:rsid w:val="002629CE"/>
    <w:rsid w:val="0026360C"/>
    <w:rsid w:val="00263965"/>
    <w:rsid w:val="00264E1E"/>
    <w:rsid w:val="002652D1"/>
    <w:rsid w:val="00266420"/>
    <w:rsid w:val="00266D9D"/>
    <w:rsid w:val="00267411"/>
    <w:rsid w:val="00267D7A"/>
    <w:rsid w:val="002704F5"/>
    <w:rsid w:val="00270CF1"/>
    <w:rsid w:val="00271B94"/>
    <w:rsid w:val="00271E9A"/>
    <w:rsid w:val="0027345F"/>
    <w:rsid w:val="00273DED"/>
    <w:rsid w:val="002751E6"/>
    <w:rsid w:val="002753A3"/>
    <w:rsid w:val="00276D36"/>
    <w:rsid w:val="002773B8"/>
    <w:rsid w:val="00277D29"/>
    <w:rsid w:val="00280A6B"/>
    <w:rsid w:val="00281ECE"/>
    <w:rsid w:val="0028315D"/>
    <w:rsid w:val="002832FA"/>
    <w:rsid w:val="002836B8"/>
    <w:rsid w:val="002841AB"/>
    <w:rsid w:val="002862BC"/>
    <w:rsid w:val="002867E4"/>
    <w:rsid w:val="0028684C"/>
    <w:rsid w:val="00286C6A"/>
    <w:rsid w:val="002873B5"/>
    <w:rsid w:val="002874F0"/>
    <w:rsid w:val="00287BE2"/>
    <w:rsid w:val="00287F83"/>
    <w:rsid w:val="0029058C"/>
    <w:rsid w:val="0029162D"/>
    <w:rsid w:val="00291B85"/>
    <w:rsid w:val="00292151"/>
    <w:rsid w:val="0029275B"/>
    <w:rsid w:val="002929E1"/>
    <w:rsid w:val="00292B27"/>
    <w:rsid w:val="002931AD"/>
    <w:rsid w:val="0029367B"/>
    <w:rsid w:val="002940B9"/>
    <w:rsid w:val="0029434C"/>
    <w:rsid w:val="00295D26"/>
    <w:rsid w:val="00296238"/>
    <w:rsid w:val="0029647F"/>
    <w:rsid w:val="00297BA9"/>
    <w:rsid w:val="00297BFC"/>
    <w:rsid w:val="00297F62"/>
    <w:rsid w:val="002A05ED"/>
    <w:rsid w:val="002A06B3"/>
    <w:rsid w:val="002A1083"/>
    <w:rsid w:val="002A1331"/>
    <w:rsid w:val="002A1589"/>
    <w:rsid w:val="002A201D"/>
    <w:rsid w:val="002A2770"/>
    <w:rsid w:val="002A315E"/>
    <w:rsid w:val="002A3BA5"/>
    <w:rsid w:val="002A3FBA"/>
    <w:rsid w:val="002A4704"/>
    <w:rsid w:val="002A500F"/>
    <w:rsid w:val="002A513A"/>
    <w:rsid w:val="002A6390"/>
    <w:rsid w:val="002A7526"/>
    <w:rsid w:val="002A7A36"/>
    <w:rsid w:val="002B0077"/>
    <w:rsid w:val="002B0B19"/>
    <w:rsid w:val="002B0BB5"/>
    <w:rsid w:val="002B2611"/>
    <w:rsid w:val="002B304E"/>
    <w:rsid w:val="002B34F4"/>
    <w:rsid w:val="002B3794"/>
    <w:rsid w:val="002B5608"/>
    <w:rsid w:val="002B5D02"/>
    <w:rsid w:val="002B61C9"/>
    <w:rsid w:val="002B7E56"/>
    <w:rsid w:val="002C0DA8"/>
    <w:rsid w:val="002C0E79"/>
    <w:rsid w:val="002C125E"/>
    <w:rsid w:val="002C1C45"/>
    <w:rsid w:val="002C3279"/>
    <w:rsid w:val="002C3905"/>
    <w:rsid w:val="002C4A8C"/>
    <w:rsid w:val="002C649B"/>
    <w:rsid w:val="002C6708"/>
    <w:rsid w:val="002C6B8E"/>
    <w:rsid w:val="002D1428"/>
    <w:rsid w:val="002D1D72"/>
    <w:rsid w:val="002D2C0A"/>
    <w:rsid w:val="002D39EA"/>
    <w:rsid w:val="002D3CCD"/>
    <w:rsid w:val="002D409E"/>
    <w:rsid w:val="002D40F7"/>
    <w:rsid w:val="002D44C5"/>
    <w:rsid w:val="002D44F1"/>
    <w:rsid w:val="002D5D75"/>
    <w:rsid w:val="002D76D6"/>
    <w:rsid w:val="002D7A73"/>
    <w:rsid w:val="002E03B0"/>
    <w:rsid w:val="002E076E"/>
    <w:rsid w:val="002E083A"/>
    <w:rsid w:val="002E1989"/>
    <w:rsid w:val="002E2767"/>
    <w:rsid w:val="002E4468"/>
    <w:rsid w:val="002E4886"/>
    <w:rsid w:val="002E59AF"/>
    <w:rsid w:val="002F08B5"/>
    <w:rsid w:val="002F16A2"/>
    <w:rsid w:val="002F192E"/>
    <w:rsid w:val="002F1967"/>
    <w:rsid w:val="002F2959"/>
    <w:rsid w:val="002F34CA"/>
    <w:rsid w:val="002F444C"/>
    <w:rsid w:val="002F454E"/>
    <w:rsid w:val="002F4967"/>
    <w:rsid w:val="002F529E"/>
    <w:rsid w:val="002F555F"/>
    <w:rsid w:val="002F58F7"/>
    <w:rsid w:val="002F5FDE"/>
    <w:rsid w:val="002F624F"/>
    <w:rsid w:val="002F63E2"/>
    <w:rsid w:val="002F6769"/>
    <w:rsid w:val="002F7046"/>
    <w:rsid w:val="002F7E32"/>
    <w:rsid w:val="003020B4"/>
    <w:rsid w:val="003021D6"/>
    <w:rsid w:val="00302D29"/>
    <w:rsid w:val="00303A2F"/>
    <w:rsid w:val="00305B7E"/>
    <w:rsid w:val="00306208"/>
    <w:rsid w:val="003069D2"/>
    <w:rsid w:val="00306E3C"/>
    <w:rsid w:val="00307A73"/>
    <w:rsid w:val="003104C4"/>
    <w:rsid w:val="0031106E"/>
    <w:rsid w:val="00311185"/>
    <w:rsid w:val="00311A0C"/>
    <w:rsid w:val="00312637"/>
    <w:rsid w:val="00312DB9"/>
    <w:rsid w:val="00312F9A"/>
    <w:rsid w:val="003130C1"/>
    <w:rsid w:val="0031312C"/>
    <w:rsid w:val="00313BD3"/>
    <w:rsid w:val="00313FCA"/>
    <w:rsid w:val="00314299"/>
    <w:rsid w:val="003148FF"/>
    <w:rsid w:val="00314B30"/>
    <w:rsid w:val="00316D15"/>
    <w:rsid w:val="00316ECD"/>
    <w:rsid w:val="00317090"/>
    <w:rsid w:val="003170AA"/>
    <w:rsid w:val="00317E62"/>
    <w:rsid w:val="00320663"/>
    <w:rsid w:val="003208CF"/>
    <w:rsid w:val="00320D6F"/>
    <w:rsid w:val="003215BA"/>
    <w:rsid w:val="003217BD"/>
    <w:rsid w:val="00322EBC"/>
    <w:rsid w:val="00323874"/>
    <w:rsid w:val="00324621"/>
    <w:rsid w:val="00324763"/>
    <w:rsid w:val="00324B4F"/>
    <w:rsid w:val="00325FAE"/>
    <w:rsid w:val="00326FA2"/>
    <w:rsid w:val="00327533"/>
    <w:rsid w:val="00330467"/>
    <w:rsid w:val="0033066B"/>
    <w:rsid w:val="00330C7E"/>
    <w:rsid w:val="00330FA5"/>
    <w:rsid w:val="00331018"/>
    <w:rsid w:val="0033134F"/>
    <w:rsid w:val="0033231B"/>
    <w:rsid w:val="00332DAA"/>
    <w:rsid w:val="003331BE"/>
    <w:rsid w:val="003336F0"/>
    <w:rsid w:val="0033386C"/>
    <w:rsid w:val="00333E28"/>
    <w:rsid w:val="0033451A"/>
    <w:rsid w:val="00334666"/>
    <w:rsid w:val="003349C1"/>
    <w:rsid w:val="00335C49"/>
    <w:rsid w:val="003374B1"/>
    <w:rsid w:val="003402A4"/>
    <w:rsid w:val="00340618"/>
    <w:rsid w:val="00340887"/>
    <w:rsid w:val="003409AC"/>
    <w:rsid w:val="00340CB8"/>
    <w:rsid w:val="00341FE7"/>
    <w:rsid w:val="0034202C"/>
    <w:rsid w:val="0034241D"/>
    <w:rsid w:val="00342D66"/>
    <w:rsid w:val="00343088"/>
    <w:rsid w:val="00343F5A"/>
    <w:rsid w:val="00344230"/>
    <w:rsid w:val="0034428E"/>
    <w:rsid w:val="0034449C"/>
    <w:rsid w:val="00345AE7"/>
    <w:rsid w:val="00345B13"/>
    <w:rsid w:val="00346434"/>
    <w:rsid w:val="003465FB"/>
    <w:rsid w:val="0034665B"/>
    <w:rsid w:val="00346C69"/>
    <w:rsid w:val="003471FD"/>
    <w:rsid w:val="0035013F"/>
    <w:rsid w:val="00350E26"/>
    <w:rsid w:val="00350F69"/>
    <w:rsid w:val="00351656"/>
    <w:rsid w:val="00351C62"/>
    <w:rsid w:val="003521FB"/>
    <w:rsid w:val="0035280E"/>
    <w:rsid w:val="00352D44"/>
    <w:rsid w:val="0035353B"/>
    <w:rsid w:val="003546D2"/>
    <w:rsid w:val="00357376"/>
    <w:rsid w:val="00357CB4"/>
    <w:rsid w:val="00360064"/>
    <w:rsid w:val="003601EB"/>
    <w:rsid w:val="0036119C"/>
    <w:rsid w:val="00361880"/>
    <w:rsid w:val="003618EE"/>
    <w:rsid w:val="00361D05"/>
    <w:rsid w:val="00361D5A"/>
    <w:rsid w:val="0036267B"/>
    <w:rsid w:val="003634C0"/>
    <w:rsid w:val="00363EB1"/>
    <w:rsid w:val="00364684"/>
    <w:rsid w:val="003652D3"/>
    <w:rsid w:val="00365311"/>
    <w:rsid w:val="00365527"/>
    <w:rsid w:val="00365E84"/>
    <w:rsid w:val="00366404"/>
    <w:rsid w:val="00366653"/>
    <w:rsid w:val="003666EB"/>
    <w:rsid w:val="003673B1"/>
    <w:rsid w:val="00367D71"/>
    <w:rsid w:val="003709F6"/>
    <w:rsid w:val="00371D89"/>
    <w:rsid w:val="0037296C"/>
    <w:rsid w:val="0037303B"/>
    <w:rsid w:val="003732CE"/>
    <w:rsid w:val="0037406C"/>
    <w:rsid w:val="003750CE"/>
    <w:rsid w:val="0037544C"/>
    <w:rsid w:val="00375D27"/>
    <w:rsid w:val="00375FC3"/>
    <w:rsid w:val="00376003"/>
    <w:rsid w:val="0037676D"/>
    <w:rsid w:val="00376C67"/>
    <w:rsid w:val="00377BA5"/>
    <w:rsid w:val="00377BCE"/>
    <w:rsid w:val="00380C4A"/>
    <w:rsid w:val="00380FA4"/>
    <w:rsid w:val="0038258D"/>
    <w:rsid w:val="0038357D"/>
    <w:rsid w:val="0038400A"/>
    <w:rsid w:val="00384652"/>
    <w:rsid w:val="00384745"/>
    <w:rsid w:val="00384CDD"/>
    <w:rsid w:val="00385CED"/>
    <w:rsid w:val="00385FA5"/>
    <w:rsid w:val="00390003"/>
    <w:rsid w:val="00390151"/>
    <w:rsid w:val="00390297"/>
    <w:rsid w:val="00390E48"/>
    <w:rsid w:val="00391568"/>
    <w:rsid w:val="00391633"/>
    <w:rsid w:val="00391841"/>
    <w:rsid w:val="00391A7D"/>
    <w:rsid w:val="00392395"/>
    <w:rsid w:val="00394AED"/>
    <w:rsid w:val="00395AC2"/>
    <w:rsid w:val="0039736C"/>
    <w:rsid w:val="003A07A9"/>
    <w:rsid w:val="003A0D73"/>
    <w:rsid w:val="003A3307"/>
    <w:rsid w:val="003A3E25"/>
    <w:rsid w:val="003A4871"/>
    <w:rsid w:val="003A4C78"/>
    <w:rsid w:val="003A4F4A"/>
    <w:rsid w:val="003A64A0"/>
    <w:rsid w:val="003A6E11"/>
    <w:rsid w:val="003A7467"/>
    <w:rsid w:val="003B26A5"/>
    <w:rsid w:val="003B2718"/>
    <w:rsid w:val="003B2BF0"/>
    <w:rsid w:val="003B3DAB"/>
    <w:rsid w:val="003B4000"/>
    <w:rsid w:val="003B420E"/>
    <w:rsid w:val="003B44D9"/>
    <w:rsid w:val="003B4770"/>
    <w:rsid w:val="003B4C31"/>
    <w:rsid w:val="003B4F66"/>
    <w:rsid w:val="003B5B75"/>
    <w:rsid w:val="003B6501"/>
    <w:rsid w:val="003C038F"/>
    <w:rsid w:val="003C0DCB"/>
    <w:rsid w:val="003C2317"/>
    <w:rsid w:val="003C2595"/>
    <w:rsid w:val="003C2EB4"/>
    <w:rsid w:val="003C2F47"/>
    <w:rsid w:val="003C357D"/>
    <w:rsid w:val="003C3DB3"/>
    <w:rsid w:val="003C4B50"/>
    <w:rsid w:val="003C5746"/>
    <w:rsid w:val="003C5AEE"/>
    <w:rsid w:val="003C68DE"/>
    <w:rsid w:val="003C69A9"/>
    <w:rsid w:val="003C6DF3"/>
    <w:rsid w:val="003C6E51"/>
    <w:rsid w:val="003C71D4"/>
    <w:rsid w:val="003C7A83"/>
    <w:rsid w:val="003C7A92"/>
    <w:rsid w:val="003C7FE6"/>
    <w:rsid w:val="003D00A1"/>
    <w:rsid w:val="003D0A1B"/>
    <w:rsid w:val="003D1302"/>
    <w:rsid w:val="003D18D4"/>
    <w:rsid w:val="003D2371"/>
    <w:rsid w:val="003D2E0D"/>
    <w:rsid w:val="003D46B4"/>
    <w:rsid w:val="003D4CC9"/>
    <w:rsid w:val="003D4CEB"/>
    <w:rsid w:val="003D50F5"/>
    <w:rsid w:val="003D53B5"/>
    <w:rsid w:val="003D682B"/>
    <w:rsid w:val="003D70C0"/>
    <w:rsid w:val="003D7166"/>
    <w:rsid w:val="003D73F8"/>
    <w:rsid w:val="003D74B6"/>
    <w:rsid w:val="003E0E6F"/>
    <w:rsid w:val="003E120D"/>
    <w:rsid w:val="003E2D76"/>
    <w:rsid w:val="003E412E"/>
    <w:rsid w:val="003E41EA"/>
    <w:rsid w:val="003E56DD"/>
    <w:rsid w:val="003E5DC4"/>
    <w:rsid w:val="003E60D7"/>
    <w:rsid w:val="003E60ED"/>
    <w:rsid w:val="003E6247"/>
    <w:rsid w:val="003E65D7"/>
    <w:rsid w:val="003E6F61"/>
    <w:rsid w:val="003E7045"/>
    <w:rsid w:val="003E776D"/>
    <w:rsid w:val="003E7E2E"/>
    <w:rsid w:val="003F052C"/>
    <w:rsid w:val="003F0BFA"/>
    <w:rsid w:val="003F0CF6"/>
    <w:rsid w:val="003F189B"/>
    <w:rsid w:val="003F2132"/>
    <w:rsid w:val="003F24BF"/>
    <w:rsid w:val="003F4EBF"/>
    <w:rsid w:val="003F511B"/>
    <w:rsid w:val="003F5ABB"/>
    <w:rsid w:val="003F7014"/>
    <w:rsid w:val="003F7831"/>
    <w:rsid w:val="003F7941"/>
    <w:rsid w:val="0040124B"/>
    <w:rsid w:val="0040124E"/>
    <w:rsid w:val="00401967"/>
    <w:rsid w:val="0040212F"/>
    <w:rsid w:val="004023B6"/>
    <w:rsid w:val="00402E11"/>
    <w:rsid w:val="004037E3"/>
    <w:rsid w:val="00403E18"/>
    <w:rsid w:val="00404143"/>
    <w:rsid w:val="004043FF"/>
    <w:rsid w:val="00404689"/>
    <w:rsid w:val="00405E7A"/>
    <w:rsid w:val="00406848"/>
    <w:rsid w:val="00406F14"/>
    <w:rsid w:val="00407769"/>
    <w:rsid w:val="00410042"/>
    <w:rsid w:val="004119D4"/>
    <w:rsid w:val="00411B0D"/>
    <w:rsid w:val="004126A1"/>
    <w:rsid w:val="00413018"/>
    <w:rsid w:val="00413D60"/>
    <w:rsid w:val="00415588"/>
    <w:rsid w:val="004156F5"/>
    <w:rsid w:val="00415A4F"/>
    <w:rsid w:val="004161B2"/>
    <w:rsid w:val="00417088"/>
    <w:rsid w:val="00417258"/>
    <w:rsid w:val="00417E75"/>
    <w:rsid w:val="004206B5"/>
    <w:rsid w:val="00421248"/>
    <w:rsid w:val="00421926"/>
    <w:rsid w:val="00421BFF"/>
    <w:rsid w:val="00421C1C"/>
    <w:rsid w:val="004235E6"/>
    <w:rsid w:val="0042377B"/>
    <w:rsid w:val="00423930"/>
    <w:rsid w:val="0042423B"/>
    <w:rsid w:val="004243EC"/>
    <w:rsid w:val="00424B67"/>
    <w:rsid w:val="00425D06"/>
    <w:rsid w:val="00425E69"/>
    <w:rsid w:val="00426260"/>
    <w:rsid w:val="00426ECE"/>
    <w:rsid w:val="00427C14"/>
    <w:rsid w:val="00430161"/>
    <w:rsid w:val="00430A38"/>
    <w:rsid w:val="004313A7"/>
    <w:rsid w:val="0043148A"/>
    <w:rsid w:val="0043191F"/>
    <w:rsid w:val="00431B50"/>
    <w:rsid w:val="00431BA1"/>
    <w:rsid w:val="00432885"/>
    <w:rsid w:val="00433FBB"/>
    <w:rsid w:val="0043415D"/>
    <w:rsid w:val="00434ADA"/>
    <w:rsid w:val="00435F05"/>
    <w:rsid w:val="00436490"/>
    <w:rsid w:val="00436AA5"/>
    <w:rsid w:val="00436FEB"/>
    <w:rsid w:val="0043728E"/>
    <w:rsid w:val="0044091A"/>
    <w:rsid w:val="00440BD3"/>
    <w:rsid w:val="00440C90"/>
    <w:rsid w:val="0044131F"/>
    <w:rsid w:val="004419F3"/>
    <w:rsid w:val="00442A12"/>
    <w:rsid w:val="00443B4A"/>
    <w:rsid w:val="004440E4"/>
    <w:rsid w:val="00444320"/>
    <w:rsid w:val="00444417"/>
    <w:rsid w:val="00444457"/>
    <w:rsid w:val="00445475"/>
    <w:rsid w:val="00446E61"/>
    <w:rsid w:val="00447428"/>
    <w:rsid w:val="00447636"/>
    <w:rsid w:val="00447A54"/>
    <w:rsid w:val="00450996"/>
    <w:rsid w:val="00450F27"/>
    <w:rsid w:val="0045141A"/>
    <w:rsid w:val="004514BC"/>
    <w:rsid w:val="00451BAB"/>
    <w:rsid w:val="00456BF7"/>
    <w:rsid w:val="00457085"/>
    <w:rsid w:val="00457E3D"/>
    <w:rsid w:val="00460C99"/>
    <w:rsid w:val="004620B6"/>
    <w:rsid w:val="00462204"/>
    <w:rsid w:val="004623BC"/>
    <w:rsid w:val="004633DA"/>
    <w:rsid w:val="004638B6"/>
    <w:rsid w:val="00464BCD"/>
    <w:rsid w:val="00465B1B"/>
    <w:rsid w:val="00465EBE"/>
    <w:rsid w:val="00466A8A"/>
    <w:rsid w:val="00466FC3"/>
    <w:rsid w:val="00470793"/>
    <w:rsid w:val="00470CBD"/>
    <w:rsid w:val="00471444"/>
    <w:rsid w:val="00471BCC"/>
    <w:rsid w:val="00473175"/>
    <w:rsid w:val="00473E32"/>
    <w:rsid w:val="004743C9"/>
    <w:rsid w:val="004744C1"/>
    <w:rsid w:val="004752FA"/>
    <w:rsid w:val="00475948"/>
    <w:rsid w:val="00475A0A"/>
    <w:rsid w:val="00475CEF"/>
    <w:rsid w:val="00475D83"/>
    <w:rsid w:val="00476430"/>
    <w:rsid w:val="00476980"/>
    <w:rsid w:val="004772D9"/>
    <w:rsid w:val="00480C5E"/>
    <w:rsid w:val="00481790"/>
    <w:rsid w:val="00481DC6"/>
    <w:rsid w:val="00481F3D"/>
    <w:rsid w:val="00481F9A"/>
    <w:rsid w:val="00482EF2"/>
    <w:rsid w:val="00482F6F"/>
    <w:rsid w:val="00483453"/>
    <w:rsid w:val="00483B19"/>
    <w:rsid w:val="00484062"/>
    <w:rsid w:val="004842DB"/>
    <w:rsid w:val="00484E41"/>
    <w:rsid w:val="004851AC"/>
    <w:rsid w:val="004852FC"/>
    <w:rsid w:val="00485574"/>
    <w:rsid w:val="00485BC2"/>
    <w:rsid w:val="00485C38"/>
    <w:rsid w:val="004860C9"/>
    <w:rsid w:val="00486EBC"/>
    <w:rsid w:val="00487B8A"/>
    <w:rsid w:val="00487E7F"/>
    <w:rsid w:val="004905FF"/>
    <w:rsid w:val="00490672"/>
    <w:rsid w:val="00490963"/>
    <w:rsid w:val="00490C7B"/>
    <w:rsid w:val="00490F4D"/>
    <w:rsid w:val="0049136B"/>
    <w:rsid w:val="00491F37"/>
    <w:rsid w:val="00492ABF"/>
    <w:rsid w:val="00492F02"/>
    <w:rsid w:val="0049373F"/>
    <w:rsid w:val="00494FF5"/>
    <w:rsid w:val="0049563E"/>
    <w:rsid w:val="004957E1"/>
    <w:rsid w:val="00497299"/>
    <w:rsid w:val="004974C9"/>
    <w:rsid w:val="004A04F1"/>
    <w:rsid w:val="004A0926"/>
    <w:rsid w:val="004A235D"/>
    <w:rsid w:val="004A28CE"/>
    <w:rsid w:val="004A36BB"/>
    <w:rsid w:val="004A376E"/>
    <w:rsid w:val="004A37BB"/>
    <w:rsid w:val="004A3ACD"/>
    <w:rsid w:val="004A4DC3"/>
    <w:rsid w:val="004A7F6B"/>
    <w:rsid w:val="004B0381"/>
    <w:rsid w:val="004B049E"/>
    <w:rsid w:val="004B177E"/>
    <w:rsid w:val="004B2E3B"/>
    <w:rsid w:val="004B3414"/>
    <w:rsid w:val="004B361D"/>
    <w:rsid w:val="004B3661"/>
    <w:rsid w:val="004B433D"/>
    <w:rsid w:val="004B44FE"/>
    <w:rsid w:val="004B46FA"/>
    <w:rsid w:val="004B4DF6"/>
    <w:rsid w:val="004B538C"/>
    <w:rsid w:val="004B5EFE"/>
    <w:rsid w:val="004B6804"/>
    <w:rsid w:val="004B7609"/>
    <w:rsid w:val="004C0DF6"/>
    <w:rsid w:val="004C1246"/>
    <w:rsid w:val="004C1C78"/>
    <w:rsid w:val="004C1E1D"/>
    <w:rsid w:val="004C2791"/>
    <w:rsid w:val="004C411E"/>
    <w:rsid w:val="004C523D"/>
    <w:rsid w:val="004C5F08"/>
    <w:rsid w:val="004C672E"/>
    <w:rsid w:val="004C67D1"/>
    <w:rsid w:val="004C68A1"/>
    <w:rsid w:val="004C68BC"/>
    <w:rsid w:val="004C79D8"/>
    <w:rsid w:val="004C7D4E"/>
    <w:rsid w:val="004D11F1"/>
    <w:rsid w:val="004D1D8E"/>
    <w:rsid w:val="004D2127"/>
    <w:rsid w:val="004D35AE"/>
    <w:rsid w:val="004D3D52"/>
    <w:rsid w:val="004D475E"/>
    <w:rsid w:val="004D4937"/>
    <w:rsid w:val="004D5245"/>
    <w:rsid w:val="004D5649"/>
    <w:rsid w:val="004D589A"/>
    <w:rsid w:val="004D5B6E"/>
    <w:rsid w:val="004D7E62"/>
    <w:rsid w:val="004E10CC"/>
    <w:rsid w:val="004E1FC4"/>
    <w:rsid w:val="004E2F37"/>
    <w:rsid w:val="004E36DC"/>
    <w:rsid w:val="004E38F7"/>
    <w:rsid w:val="004E4A08"/>
    <w:rsid w:val="004E5031"/>
    <w:rsid w:val="004E506A"/>
    <w:rsid w:val="004E6417"/>
    <w:rsid w:val="004E70A5"/>
    <w:rsid w:val="004E7704"/>
    <w:rsid w:val="004F0C30"/>
    <w:rsid w:val="004F0D21"/>
    <w:rsid w:val="004F130A"/>
    <w:rsid w:val="004F21CD"/>
    <w:rsid w:val="004F21D3"/>
    <w:rsid w:val="004F323F"/>
    <w:rsid w:val="004F419B"/>
    <w:rsid w:val="004F5694"/>
    <w:rsid w:val="004F6C1A"/>
    <w:rsid w:val="004F6F7A"/>
    <w:rsid w:val="004F74D9"/>
    <w:rsid w:val="004F7E52"/>
    <w:rsid w:val="00501711"/>
    <w:rsid w:val="00502D4F"/>
    <w:rsid w:val="005044BE"/>
    <w:rsid w:val="00504A23"/>
    <w:rsid w:val="00504A3A"/>
    <w:rsid w:val="00505366"/>
    <w:rsid w:val="0050661D"/>
    <w:rsid w:val="00506749"/>
    <w:rsid w:val="00506C51"/>
    <w:rsid w:val="005072E4"/>
    <w:rsid w:val="005075EB"/>
    <w:rsid w:val="00507851"/>
    <w:rsid w:val="00510DEC"/>
    <w:rsid w:val="00511035"/>
    <w:rsid w:val="00511395"/>
    <w:rsid w:val="0051162F"/>
    <w:rsid w:val="00511A8F"/>
    <w:rsid w:val="005133F4"/>
    <w:rsid w:val="00513652"/>
    <w:rsid w:val="00513ACB"/>
    <w:rsid w:val="00514014"/>
    <w:rsid w:val="00514160"/>
    <w:rsid w:val="0051438B"/>
    <w:rsid w:val="00514FD5"/>
    <w:rsid w:val="005161DD"/>
    <w:rsid w:val="005162D3"/>
    <w:rsid w:val="005208B6"/>
    <w:rsid w:val="00520A4F"/>
    <w:rsid w:val="00521D2A"/>
    <w:rsid w:val="00521E52"/>
    <w:rsid w:val="0052276F"/>
    <w:rsid w:val="005230FF"/>
    <w:rsid w:val="005231B4"/>
    <w:rsid w:val="0052352F"/>
    <w:rsid w:val="005235D3"/>
    <w:rsid w:val="00523D89"/>
    <w:rsid w:val="00523FFC"/>
    <w:rsid w:val="00524668"/>
    <w:rsid w:val="00524CC6"/>
    <w:rsid w:val="00526FAC"/>
    <w:rsid w:val="00530212"/>
    <w:rsid w:val="0053081F"/>
    <w:rsid w:val="00530919"/>
    <w:rsid w:val="00531EA9"/>
    <w:rsid w:val="005327D1"/>
    <w:rsid w:val="00533BF7"/>
    <w:rsid w:val="00533CD5"/>
    <w:rsid w:val="00534C24"/>
    <w:rsid w:val="005359BD"/>
    <w:rsid w:val="005359D2"/>
    <w:rsid w:val="00535F72"/>
    <w:rsid w:val="00535FBD"/>
    <w:rsid w:val="00536871"/>
    <w:rsid w:val="00536957"/>
    <w:rsid w:val="00536B60"/>
    <w:rsid w:val="005371BA"/>
    <w:rsid w:val="00537A7C"/>
    <w:rsid w:val="00540B37"/>
    <w:rsid w:val="0054136C"/>
    <w:rsid w:val="005428B7"/>
    <w:rsid w:val="00543117"/>
    <w:rsid w:val="0054470B"/>
    <w:rsid w:val="005466F0"/>
    <w:rsid w:val="00547609"/>
    <w:rsid w:val="00550334"/>
    <w:rsid w:val="005505D1"/>
    <w:rsid w:val="00551DE1"/>
    <w:rsid w:val="00552111"/>
    <w:rsid w:val="005535B6"/>
    <w:rsid w:val="0055362F"/>
    <w:rsid w:val="005538D6"/>
    <w:rsid w:val="00553C5A"/>
    <w:rsid w:val="005545CA"/>
    <w:rsid w:val="00554FF8"/>
    <w:rsid w:val="005551C2"/>
    <w:rsid w:val="00555B20"/>
    <w:rsid w:val="00555D02"/>
    <w:rsid w:val="00555F00"/>
    <w:rsid w:val="00555F8D"/>
    <w:rsid w:val="0055617C"/>
    <w:rsid w:val="005569CA"/>
    <w:rsid w:val="00556BDA"/>
    <w:rsid w:val="00557917"/>
    <w:rsid w:val="00557F36"/>
    <w:rsid w:val="00560625"/>
    <w:rsid w:val="00561FEE"/>
    <w:rsid w:val="005622B0"/>
    <w:rsid w:val="0056285D"/>
    <w:rsid w:val="00562E77"/>
    <w:rsid w:val="00563B7C"/>
    <w:rsid w:val="00564B15"/>
    <w:rsid w:val="00565345"/>
    <w:rsid w:val="0056610B"/>
    <w:rsid w:val="00566F02"/>
    <w:rsid w:val="00567B85"/>
    <w:rsid w:val="00567CE4"/>
    <w:rsid w:val="00570627"/>
    <w:rsid w:val="0057066B"/>
    <w:rsid w:val="00570EF0"/>
    <w:rsid w:val="005713D6"/>
    <w:rsid w:val="005714A9"/>
    <w:rsid w:val="0057324E"/>
    <w:rsid w:val="005747C9"/>
    <w:rsid w:val="0057481D"/>
    <w:rsid w:val="00574B0E"/>
    <w:rsid w:val="005750AB"/>
    <w:rsid w:val="00575A33"/>
    <w:rsid w:val="00575F41"/>
    <w:rsid w:val="00575FC5"/>
    <w:rsid w:val="005760AC"/>
    <w:rsid w:val="0057627E"/>
    <w:rsid w:val="0057679D"/>
    <w:rsid w:val="00576A4A"/>
    <w:rsid w:val="00577CB6"/>
    <w:rsid w:val="00577F2C"/>
    <w:rsid w:val="005802C9"/>
    <w:rsid w:val="00580807"/>
    <w:rsid w:val="00581123"/>
    <w:rsid w:val="00581158"/>
    <w:rsid w:val="005811BF"/>
    <w:rsid w:val="005816C8"/>
    <w:rsid w:val="005817B8"/>
    <w:rsid w:val="00581DD7"/>
    <w:rsid w:val="00581E68"/>
    <w:rsid w:val="00581E87"/>
    <w:rsid w:val="005825CD"/>
    <w:rsid w:val="005834BC"/>
    <w:rsid w:val="00583EDF"/>
    <w:rsid w:val="00583F45"/>
    <w:rsid w:val="0058410B"/>
    <w:rsid w:val="005848CF"/>
    <w:rsid w:val="00585EB0"/>
    <w:rsid w:val="00586F17"/>
    <w:rsid w:val="005909DE"/>
    <w:rsid w:val="00590C47"/>
    <w:rsid w:val="00591AE2"/>
    <w:rsid w:val="005926C8"/>
    <w:rsid w:val="00592ADA"/>
    <w:rsid w:val="005933B3"/>
    <w:rsid w:val="00593850"/>
    <w:rsid w:val="00594BE9"/>
    <w:rsid w:val="00594E3B"/>
    <w:rsid w:val="005950EA"/>
    <w:rsid w:val="0059519E"/>
    <w:rsid w:val="005951D8"/>
    <w:rsid w:val="00595CAA"/>
    <w:rsid w:val="00595F68"/>
    <w:rsid w:val="0059609A"/>
    <w:rsid w:val="005960C3"/>
    <w:rsid w:val="005963AD"/>
    <w:rsid w:val="00596690"/>
    <w:rsid w:val="0059694E"/>
    <w:rsid w:val="00596D81"/>
    <w:rsid w:val="00597B68"/>
    <w:rsid w:val="005A00FF"/>
    <w:rsid w:val="005A0112"/>
    <w:rsid w:val="005A127C"/>
    <w:rsid w:val="005A21D9"/>
    <w:rsid w:val="005A2FB5"/>
    <w:rsid w:val="005A33DA"/>
    <w:rsid w:val="005A4B74"/>
    <w:rsid w:val="005A4D9F"/>
    <w:rsid w:val="005A4DE5"/>
    <w:rsid w:val="005A5003"/>
    <w:rsid w:val="005A5588"/>
    <w:rsid w:val="005A5931"/>
    <w:rsid w:val="005A5D41"/>
    <w:rsid w:val="005A670C"/>
    <w:rsid w:val="005A6BD1"/>
    <w:rsid w:val="005A6D91"/>
    <w:rsid w:val="005A7132"/>
    <w:rsid w:val="005A7A71"/>
    <w:rsid w:val="005A7CC6"/>
    <w:rsid w:val="005A7D5F"/>
    <w:rsid w:val="005B0264"/>
    <w:rsid w:val="005B0350"/>
    <w:rsid w:val="005B2138"/>
    <w:rsid w:val="005B2702"/>
    <w:rsid w:val="005B32C8"/>
    <w:rsid w:val="005B3505"/>
    <w:rsid w:val="005B37C5"/>
    <w:rsid w:val="005B3B70"/>
    <w:rsid w:val="005B4220"/>
    <w:rsid w:val="005B438E"/>
    <w:rsid w:val="005B44FC"/>
    <w:rsid w:val="005B5C04"/>
    <w:rsid w:val="005B5F19"/>
    <w:rsid w:val="005B66BB"/>
    <w:rsid w:val="005B6C1F"/>
    <w:rsid w:val="005B77FB"/>
    <w:rsid w:val="005C09EA"/>
    <w:rsid w:val="005C0DB4"/>
    <w:rsid w:val="005C10AE"/>
    <w:rsid w:val="005C20AD"/>
    <w:rsid w:val="005C3858"/>
    <w:rsid w:val="005C3C9A"/>
    <w:rsid w:val="005C4519"/>
    <w:rsid w:val="005C4A91"/>
    <w:rsid w:val="005C592C"/>
    <w:rsid w:val="005C729E"/>
    <w:rsid w:val="005C72CA"/>
    <w:rsid w:val="005C7396"/>
    <w:rsid w:val="005D0274"/>
    <w:rsid w:val="005D0575"/>
    <w:rsid w:val="005D1BC5"/>
    <w:rsid w:val="005D218D"/>
    <w:rsid w:val="005D21E7"/>
    <w:rsid w:val="005D3142"/>
    <w:rsid w:val="005D32B6"/>
    <w:rsid w:val="005D4133"/>
    <w:rsid w:val="005D468D"/>
    <w:rsid w:val="005D52FA"/>
    <w:rsid w:val="005D716F"/>
    <w:rsid w:val="005D7D2B"/>
    <w:rsid w:val="005D7E17"/>
    <w:rsid w:val="005E07C9"/>
    <w:rsid w:val="005E090A"/>
    <w:rsid w:val="005E1D5F"/>
    <w:rsid w:val="005E23DB"/>
    <w:rsid w:val="005E24A6"/>
    <w:rsid w:val="005E3C4C"/>
    <w:rsid w:val="005E4025"/>
    <w:rsid w:val="005E4D3E"/>
    <w:rsid w:val="005E509A"/>
    <w:rsid w:val="005E5456"/>
    <w:rsid w:val="005E5549"/>
    <w:rsid w:val="005E5B56"/>
    <w:rsid w:val="005E6113"/>
    <w:rsid w:val="005E7619"/>
    <w:rsid w:val="005E7A32"/>
    <w:rsid w:val="005E7A37"/>
    <w:rsid w:val="005E7B5D"/>
    <w:rsid w:val="005F01DD"/>
    <w:rsid w:val="005F0FE4"/>
    <w:rsid w:val="005F225D"/>
    <w:rsid w:val="005F26BC"/>
    <w:rsid w:val="005F2B14"/>
    <w:rsid w:val="005F332C"/>
    <w:rsid w:val="005F45DC"/>
    <w:rsid w:val="005F4961"/>
    <w:rsid w:val="005F5458"/>
    <w:rsid w:val="005F6BA4"/>
    <w:rsid w:val="005F6FEF"/>
    <w:rsid w:val="005F6FF6"/>
    <w:rsid w:val="005F72DE"/>
    <w:rsid w:val="005F77C0"/>
    <w:rsid w:val="00600069"/>
    <w:rsid w:val="00600224"/>
    <w:rsid w:val="006005DF"/>
    <w:rsid w:val="006010C1"/>
    <w:rsid w:val="00601DE0"/>
    <w:rsid w:val="00601E4D"/>
    <w:rsid w:val="00602ABF"/>
    <w:rsid w:val="00603A7A"/>
    <w:rsid w:val="00603D24"/>
    <w:rsid w:val="00604966"/>
    <w:rsid w:val="00604E91"/>
    <w:rsid w:val="00604E95"/>
    <w:rsid w:val="00605622"/>
    <w:rsid w:val="006056D2"/>
    <w:rsid w:val="006061D7"/>
    <w:rsid w:val="00607CC8"/>
    <w:rsid w:val="00607D95"/>
    <w:rsid w:val="00610240"/>
    <w:rsid w:val="00610265"/>
    <w:rsid w:val="00611619"/>
    <w:rsid w:val="00611702"/>
    <w:rsid w:val="006118A1"/>
    <w:rsid w:val="0061251B"/>
    <w:rsid w:val="00612EE7"/>
    <w:rsid w:val="00612F26"/>
    <w:rsid w:val="00612FC5"/>
    <w:rsid w:val="006133C1"/>
    <w:rsid w:val="0061392B"/>
    <w:rsid w:val="00613B3B"/>
    <w:rsid w:val="00613F3C"/>
    <w:rsid w:val="0061525E"/>
    <w:rsid w:val="006157F0"/>
    <w:rsid w:val="006161F0"/>
    <w:rsid w:val="00616B8E"/>
    <w:rsid w:val="00617401"/>
    <w:rsid w:val="00617BE2"/>
    <w:rsid w:val="00617FB7"/>
    <w:rsid w:val="006204D4"/>
    <w:rsid w:val="00620C81"/>
    <w:rsid w:val="00620DF3"/>
    <w:rsid w:val="00621782"/>
    <w:rsid w:val="00621C3D"/>
    <w:rsid w:val="00622876"/>
    <w:rsid w:val="00623AA5"/>
    <w:rsid w:val="00624688"/>
    <w:rsid w:val="00624D03"/>
    <w:rsid w:val="006255AA"/>
    <w:rsid w:val="00625F22"/>
    <w:rsid w:val="00626847"/>
    <w:rsid w:val="00626DA3"/>
    <w:rsid w:val="00627734"/>
    <w:rsid w:val="00627D87"/>
    <w:rsid w:val="00630536"/>
    <w:rsid w:val="00630676"/>
    <w:rsid w:val="00631554"/>
    <w:rsid w:val="0063182F"/>
    <w:rsid w:val="006320E5"/>
    <w:rsid w:val="0063269D"/>
    <w:rsid w:val="00632ABD"/>
    <w:rsid w:val="0063326E"/>
    <w:rsid w:val="006332B9"/>
    <w:rsid w:val="00633855"/>
    <w:rsid w:val="006338DF"/>
    <w:rsid w:val="00633C94"/>
    <w:rsid w:val="00634131"/>
    <w:rsid w:val="00634943"/>
    <w:rsid w:val="006349D9"/>
    <w:rsid w:val="00634E8D"/>
    <w:rsid w:val="00634ECF"/>
    <w:rsid w:val="00635407"/>
    <w:rsid w:val="00636144"/>
    <w:rsid w:val="00636E27"/>
    <w:rsid w:val="00637092"/>
    <w:rsid w:val="0063740B"/>
    <w:rsid w:val="006374D4"/>
    <w:rsid w:val="00637777"/>
    <w:rsid w:val="0064054F"/>
    <w:rsid w:val="00641DDC"/>
    <w:rsid w:val="006420D9"/>
    <w:rsid w:val="00642346"/>
    <w:rsid w:val="006425DF"/>
    <w:rsid w:val="00642E9A"/>
    <w:rsid w:val="00643537"/>
    <w:rsid w:val="00643FB4"/>
    <w:rsid w:val="0064532B"/>
    <w:rsid w:val="00645920"/>
    <w:rsid w:val="00645A6C"/>
    <w:rsid w:val="00645BB9"/>
    <w:rsid w:val="0064602A"/>
    <w:rsid w:val="00646531"/>
    <w:rsid w:val="006466C3"/>
    <w:rsid w:val="00651B58"/>
    <w:rsid w:val="00651DF2"/>
    <w:rsid w:val="00654199"/>
    <w:rsid w:val="00654C44"/>
    <w:rsid w:val="00654CFD"/>
    <w:rsid w:val="00655618"/>
    <w:rsid w:val="0065634E"/>
    <w:rsid w:val="00656BFA"/>
    <w:rsid w:val="00656CB4"/>
    <w:rsid w:val="00656F9D"/>
    <w:rsid w:val="0066076D"/>
    <w:rsid w:val="006612BA"/>
    <w:rsid w:val="006612D1"/>
    <w:rsid w:val="00661DEA"/>
    <w:rsid w:val="00662B42"/>
    <w:rsid w:val="00664A8A"/>
    <w:rsid w:val="00664CEA"/>
    <w:rsid w:val="006673CE"/>
    <w:rsid w:val="006674A4"/>
    <w:rsid w:val="00667922"/>
    <w:rsid w:val="00667E60"/>
    <w:rsid w:val="00671636"/>
    <w:rsid w:val="00671989"/>
    <w:rsid w:val="00672161"/>
    <w:rsid w:val="0067271B"/>
    <w:rsid w:val="00672BA1"/>
    <w:rsid w:val="00673A99"/>
    <w:rsid w:val="00674958"/>
    <w:rsid w:val="00674B64"/>
    <w:rsid w:val="00674C9A"/>
    <w:rsid w:val="00675F0F"/>
    <w:rsid w:val="00676145"/>
    <w:rsid w:val="00676DAE"/>
    <w:rsid w:val="0067768A"/>
    <w:rsid w:val="00680850"/>
    <w:rsid w:val="006811A5"/>
    <w:rsid w:val="00682A39"/>
    <w:rsid w:val="00682B69"/>
    <w:rsid w:val="0068357D"/>
    <w:rsid w:val="006837F3"/>
    <w:rsid w:val="00683991"/>
    <w:rsid w:val="00683D2F"/>
    <w:rsid w:val="00687350"/>
    <w:rsid w:val="00687741"/>
    <w:rsid w:val="00690B42"/>
    <w:rsid w:val="00690D2A"/>
    <w:rsid w:val="006916F7"/>
    <w:rsid w:val="00691735"/>
    <w:rsid w:val="00691A47"/>
    <w:rsid w:val="0069240F"/>
    <w:rsid w:val="00692BD5"/>
    <w:rsid w:val="006933FE"/>
    <w:rsid w:val="006936DD"/>
    <w:rsid w:val="00693994"/>
    <w:rsid w:val="00693A75"/>
    <w:rsid w:val="00693ECC"/>
    <w:rsid w:val="00694CB0"/>
    <w:rsid w:val="00695279"/>
    <w:rsid w:val="00695B66"/>
    <w:rsid w:val="006962BB"/>
    <w:rsid w:val="006963FD"/>
    <w:rsid w:val="006A0A07"/>
    <w:rsid w:val="006A215A"/>
    <w:rsid w:val="006A2E0D"/>
    <w:rsid w:val="006A3420"/>
    <w:rsid w:val="006A4211"/>
    <w:rsid w:val="006A6255"/>
    <w:rsid w:val="006A6456"/>
    <w:rsid w:val="006A656B"/>
    <w:rsid w:val="006A69FE"/>
    <w:rsid w:val="006A6AFB"/>
    <w:rsid w:val="006A6BDB"/>
    <w:rsid w:val="006A72DB"/>
    <w:rsid w:val="006A771B"/>
    <w:rsid w:val="006A7D14"/>
    <w:rsid w:val="006B01C9"/>
    <w:rsid w:val="006B0794"/>
    <w:rsid w:val="006B0921"/>
    <w:rsid w:val="006B0FD3"/>
    <w:rsid w:val="006B26D5"/>
    <w:rsid w:val="006B2811"/>
    <w:rsid w:val="006B3BDA"/>
    <w:rsid w:val="006B3C67"/>
    <w:rsid w:val="006B438A"/>
    <w:rsid w:val="006B4ED9"/>
    <w:rsid w:val="006B4EF9"/>
    <w:rsid w:val="006B6041"/>
    <w:rsid w:val="006B742D"/>
    <w:rsid w:val="006B7A28"/>
    <w:rsid w:val="006B7BE4"/>
    <w:rsid w:val="006C186D"/>
    <w:rsid w:val="006C1F35"/>
    <w:rsid w:val="006C2612"/>
    <w:rsid w:val="006C2AC6"/>
    <w:rsid w:val="006C2BCC"/>
    <w:rsid w:val="006C2D40"/>
    <w:rsid w:val="006C2EA1"/>
    <w:rsid w:val="006C3548"/>
    <w:rsid w:val="006C37DE"/>
    <w:rsid w:val="006C440E"/>
    <w:rsid w:val="006C4420"/>
    <w:rsid w:val="006C5728"/>
    <w:rsid w:val="006C5DEB"/>
    <w:rsid w:val="006C635E"/>
    <w:rsid w:val="006C75C9"/>
    <w:rsid w:val="006C76E7"/>
    <w:rsid w:val="006C7997"/>
    <w:rsid w:val="006C7B25"/>
    <w:rsid w:val="006D004C"/>
    <w:rsid w:val="006D0351"/>
    <w:rsid w:val="006D098A"/>
    <w:rsid w:val="006D0D43"/>
    <w:rsid w:val="006D125E"/>
    <w:rsid w:val="006D17BF"/>
    <w:rsid w:val="006D17D9"/>
    <w:rsid w:val="006D1A4C"/>
    <w:rsid w:val="006D1C2F"/>
    <w:rsid w:val="006D2714"/>
    <w:rsid w:val="006D31BC"/>
    <w:rsid w:val="006D4B4F"/>
    <w:rsid w:val="006D58EC"/>
    <w:rsid w:val="006D5980"/>
    <w:rsid w:val="006D5BD0"/>
    <w:rsid w:val="006D5F38"/>
    <w:rsid w:val="006D6571"/>
    <w:rsid w:val="006D6652"/>
    <w:rsid w:val="006D7666"/>
    <w:rsid w:val="006D7FF6"/>
    <w:rsid w:val="006E0A0A"/>
    <w:rsid w:val="006E17D2"/>
    <w:rsid w:val="006E1EB4"/>
    <w:rsid w:val="006E2119"/>
    <w:rsid w:val="006E36A7"/>
    <w:rsid w:val="006E3821"/>
    <w:rsid w:val="006E3830"/>
    <w:rsid w:val="006E3E40"/>
    <w:rsid w:val="006E435E"/>
    <w:rsid w:val="006E490C"/>
    <w:rsid w:val="006E5B43"/>
    <w:rsid w:val="006E5EB8"/>
    <w:rsid w:val="006E66D3"/>
    <w:rsid w:val="006E75F0"/>
    <w:rsid w:val="006F05D6"/>
    <w:rsid w:val="006F0E38"/>
    <w:rsid w:val="006F1D82"/>
    <w:rsid w:val="006F2E46"/>
    <w:rsid w:val="006F384F"/>
    <w:rsid w:val="006F386D"/>
    <w:rsid w:val="006F3A3F"/>
    <w:rsid w:val="006F3F18"/>
    <w:rsid w:val="006F4BAD"/>
    <w:rsid w:val="006F4F2E"/>
    <w:rsid w:val="006F5C75"/>
    <w:rsid w:val="006F73D4"/>
    <w:rsid w:val="006F7995"/>
    <w:rsid w:val="006F7D8D"/>
    <w:rsid w:val="007004D8"/>
    <w:rsid w:val="00700D82"/>
    <w:rsid w:val="007017D0"/>
    <w:rsid w:val="007018FC"/>
    <w:rsid w:val="007029D5"/>
    <w:rsid w:val="0070466C"/>
    <w:rsid w:val="00704EED"/>
    <w:rsid w:val="0070508A"/>
    <w:rsid w:val="00705BA2"/>
    <w:rsid w:val="00705D7B"/>
    <w:rsid w:val="00705FAC"/>
    <w:rsid w:val="00707539"/>
    <w:rsid w:val="00707593"/>
    <w:rsid w:val="00707B3C"/>
    <w:rsid w:val="00711195"/>
    <w:rsid w:val="0071152B"/>
    <w:rsid w:val="00713288"/>
    <w:rsid w:val="00713379"/>
    <w:rsid w:val="00713485"/>
    <w:rsid w:val="0071367A"/>
    <w:rsid w:val="00713E7C"/>
    <w:rsid w:val="0071442C"/>
    <w:rsid w:val="00714C5D"/>
    <w:rsid w:val="00715496"/>
    <w:rsid w:val="00716AAC"/>
    <w:rsid w:val="00717404"/>
    <w:rsid w:val="0071751F"/>
    <w:rsid w:val="0071784D"/>
    <w:rsid w:val="007210CF"/>
    <w:rsid w:val="0072159A"/>
    <w:rsid w:val="00722866"/>
    <w:rsid w:val="0072291E"/>
    <w:rsid w:val="00723041"/>
    <w:rsid w:val="0072342A"/>
    <w:rsid w:val="00723562"/>
    <w:rsid w:val="00723E0E"/>
    <w:rsid w:val="0072413F"/>
    <w:rsid w:val="00726442"/>
    <w:rsid w:val="00726F4A"/>
    <w:rsid w:val="007275A0"/>
    <w:rsid w:val="00727DED"/>
    <w:rsid w:val="00727E36"/>
    <w:rsid w:val="00730407"/>
    <w:rsid w:val="00730413"/>
    <w:rsid w:val="0073068F"/>
    <w:rsid w:val="00731128"/>
    <w:rsid w:val="00731356"/>
    <w:rsid w:val="0073162C"/>
    <w:rsid w:val="00731E2A"/>
    <w:rsid w:val="00731F7C"/>
    <w:rsid w:val="00731FEF"/>
    <w:rsid w:val="00732291"/>
    <w:rsid w:val="00733053"/>
    <w:rsid w:val="00733187"/>
    <w:rsid w:val="007337C9"/>
    <w:rsid w:val="0073449F"/>
    <w:rsid w:val="007347C2"/>
    <w:rsid w:val="007349B5"/>
    <w:rsid w:val="007349BD"/>
    <w:rsid w:val="00734C25"/>
    <w:rsid w:val="00734D0E"/>
    <w:rsid w:val="00735439"/>
    <w:rsid w:val="007357CB"/>
    <w:rsid w:val="00737937"/>
    <w:rsid w:val="00740783"/>
    <w:rsid w:val="00741E59"/>
    <w:rsid w:val="00741E65"/>
    <w:rsid w:val="00742171"/>
    <w:rsid w:val="00744336"/>
    <w:rsid w:val="00744395"/>
    <w:rsid w:val="00744939"/>
    <w:rsid w:val="00744A65"/>
    <w:rsid w:val="00744D16"/>
    <w:rsid w:val="00745602"/>
    <w:rsid w:val="00745788"/>
    <w:rsid w:val="00745E55"/>
    <w:rsid w:val="0074684B"/>
    <w:rsid w:val="00746BCB"/>
    <w:rsid w:val="00746C43"/>
    <w:rsid w:val="007501EA"/>
    <w:rsid w:val="007505E3"/>
    <w:rsid w:val="00750DCD"/>
    <w:rsid w:val="00751120"/>
    <w:rsid w:val="00751256"/>
    <w:rsid w:val="00751839"/>
    <w:rsid w:val="00751EBE"/>
    <w:rsid w:val="00752369"/>
    <w:rsid w:val="007527D2"/>
    <w:rsid w:val="00752A06"/>
    <w:rsid w:val="00754DAE"/>
    <w:rsid w:val="00755E0A"/>
    <w:rsid w:val="00755E85"/>
    <w:rsid w:val="007560DC"/>
    <w:rsid w:val="007571B7"/>
    <w:rsid w:val="00757566"/>
    <w:rsid w:val="007604D4"/>
    <w:rsid w:val="007608AA"/>
    <w:rsid w:val="0076096D"/>
    <w:rsid w:val="00761BFA"/>
    <w:rsid w:val="007628D2"/>
    <w:rsid w:val="00762AD8"/>
    <w:rsid w:val="00762EEA"/>
    <w:rsid w:val="0076345A"/>
    <w:rsid w:val="00763634"/>
    <w:rsid w:val="00763B17"/>
    <w:rsid w:val="007647EB"/>
    <w:rsid w:val="0076481E"/>
    <w:rsid w:val="00764B3B"/>
    <w:rsid w:val="00766680"/>
    <w:rsid w:val="00766A1E"/>
    <w:rsid w:val="007671A3"/>
    <w:rsid w:val="00767E40"/>
    <w:rsid w:val="0077038E"/>
    <w:rsid w:val="00770D9D"/>
    <w:rsid w:val="007714E4"/>
    <w:rsid w:val="007752EF"/>
    <w:rsid w:val="00775B4C"/>
    <w:rsid w:val="00775D17"/>
    <w:rsid w:val="00777159"/>
    <w:rsid w:val="007803AA"/>
    <w:rsid w:val="007803AF"/>
    <w:rsid w:val="00780580"/>
    <w:rsid w:val="00780E83"/>
    <w:rsid w:val="007815FF"/>
    <w:rsid w:val="00781779"/>
    <w:rsid w:val="00781C9E"/>
    <w:rsid w:val="0078233B"/>
    <w:rsid w:val="00782AC1"/>
    <w:rsid w:val="00782F20"/>
    <w:rsid w:val="0078302E"/>
    <w:rsid w:val="00783F48"/>
    <w:rsid w:val="00784460"/>
    <w:rsid w:val="00790115"/>
    <w:rsid w:val="00790B9F"/>
    <w:rsid w:val="00792426"/>
    <w:rsid w:val="00792BBE"/>
    <w:rsid w:val="0079335B"/>
    <w:rsid w:val="00793E49"/>
    <w:rsid w:val="007946BC"/>
    <w:rsid w:val="007950C5"/>
    <w:rsid w:val="007950D5"/>
    <w:rsid w:val="007953EA"/>
    <w:rsid w:val="00795447"/>
    <w:rsid w:val="00796B6F"/>
    <w:rsid w:val="007A081C"/>
    <w:rsid w:val="007A0F79"/>
    <w:rsid w:val="007A3093"/>
    <w:rsid w:val="007A3BEE"/>
    <w:rsid w:val="007A4944"/>
    <w:rsid w:val="007A510A"/>
    <w:rsid w:val="007A62A5"/>
    <w:rsid w:val="007A6546"/>
    <w:rsid w:val="007A6B19"/>
    <w:rsid w:val="007A7931"/>
    <w:rsid w:val="007A7A0F"/>
    <w:rsid w:val="007B0262"/>
    <w:rsid w:val="007B0A8F"/>
    <w:rsid w:val="007B2732"/>
    <w:rsid w:val="007B2C22"/>
    <w:rsid w:val="007B2E96"/>
    <w:rsid w:val="007B3205"/>
    <w:rsid w:val="007B39C5"/>
    <w:rsid w:val="007B4150"/>
    <w:rsid w:val="007B5CB4"/>
    <w:rsid w:val="007B5F2A"/>
    <w:rsid w:val="007B5FA0"/>
    <w:rsid w:val="007B772E"/>
    <w:rsid w:val="007B7ECA"/>
    <w:rsid w:val="007C0B89"/>
    <w:rsid w:val="007C12EC"/>
    <w:rsid w:val="007C2439"/>
    <w:rsid w:val="007C24EF"/>
    <w:rsid w:val="007C3C11"/>
    <w:rsid w:val="007C4236"/>
    <w:rsid w:val="007C4F97"/>
    <w:rsid w:val="007C61CF"/>
    <w:rsid w:val="007C645A"/>
    <w:rsid w:val="007C6951"/>
    <w:rsid w:val="007C7718"/>
    <w:rsid w:val="007C7AB8"/>
    <w:rsid w:val="007C7D8B"/>
    <w:rsid w:val="007C7E6E"/>
    <w:rsid w:val="007C7F2D"/>
    <w:rsid w:val="007D0528"/>
    <w:rsid w:val="007D07C8"/>
    <w:rsid w:val="007D0F52"/>
    <w:rsid w:val="007D202D"/>
    <w:rsid w:val="007D3FAE"/>
    <w:rsid w:val="007D488E"/>
    <w:rsid w:val="007D49CB"/>
    <w:rsid w:val="007D4A8A"/>
    <w:rsid w:val="007D5FBC"/>
    <w:rsid w:val="007D62DA"/>
    <w:rsid w:val="007D63C5"/>
    <w:rsid w:val="007D6900"/>
    <w:rsid w:val="007D6DC4"/>
    <w:rsid w:val="007D7B62"/>
    <w:rsid w:val="007E1623"/>
    <w:rsid w:val="007E2FC0"/>
    <w:rsid w:val="007E3696"/>
    <w:rsid w:val="007E4466"/>
    <w:rsid w:val="007E4C82"/>
    <w:rsid w:val="007E4E76"/>
    <w:rsid w:val="007E4EB2"/>
    <w:rsid w:val="007E52D6"/>
    <w:rsid w:val="007E567B"/>
    <w:rsid w:val="007E58C3"/>
    <w:rsid w:val="007F0E2C"/>
    <w:rsid w:val="007F0E9E"/>
    <w:rsid w:val="007F0EB7"/>
    <w:rsid w:val="007F1CC4"/>
    <w:rsid w:val="007F2161"/>
    <w:rsid w:val="007F3176"/>
    <w:rsid w:val="007F332D"/>
    <w:rsid w:val="007F3B2D"/>
    <w:rsid w:val="007F3EF0"/>
    <w:rsid w:val="007F4254"/>
    <w:rsid w:val="007F47E3"/>
    <w:rsid w:val="007F48BD"/>
    <w:rsid w:val="007F4982"/>
    <w:rsid w:val="007F4E20"/>
    <w:rsid w:val="007F5513"/>
    <w:rsid w:val="007F5FCE"/>
    <w:rsid w:val="007F64FC"/>
    <w:rsid w:val="007F6AA3"/>
    <w:rsid w:val="007F7277"/>
    <w:rsid w:val="008006DC"/>
    <w:rsid w:val="008016E5"/>
    <w:rsid w:val="008018DA"/>
    <w:rsid w:val="00801952"/>
    <w:rsid w:val="0080243D"/>
    <w:rsid w:val="00803087"/>
    <w:rsid w:val="008038C3"/>
    <w:rsid w:val="00803FDE"/>
    <w:rsid w:val="008043BC"/>
    <w:rsid w:val="008044AD"/>
    <w:rsid w:val="008045AD"/>
    <w:rsid w:val="008047DD"/>
    <w:rsid w:val="008048C3"/>
    <w:rsid w:val="0080504F"/>
    <w:rsid w:val="00805518"/>
    <w:rsid w:val="0080554D"/>
    <w:rsid w:val="00805836"/>
    <w:rsid w:val="0080598C"/>
    <w:rsid w:val="00805C3C"/>
    <w:rsid w:val="0080615C"/>
    <w:rsid w:val="00807B0D"/>
    <w:rsid w:val="0081029A"/>
    <w:rsid w:val="008104E7"/>
    <w:rsid w:val="00810926"/>
    <w:rsid w:val="00811154"/>
    <w:rsid w:val="00811D61"/>
    <w:rsid w:val="008120FA"/>
    <w:rsid w:val="0081252C"/>
    <w:rsid w:val="00812E30"/>
    <w:rsid w:val="00813FA6"/>
    <w:rsid w:val="00815E5D"/>
    <w:rsid w:val="008160AF"/>
    <w:rsid w:val="0081616D"/>
    <w:rsid w:val="008161AB"/>
    <w:rsid w:val="00816445"/>
    <w:rsid w:val="008167B0"/>
    <w:rsid w:val="008168F7"/>
    <w:rsid w:val="00816AE0"/>
    <w:rsid w:val="00816BB5"/>
    <w:rsid w:val="00816F5B"/>
    <w:rsid w:val="008172E3"/>
    <w:rsid w:val="00817D23"/>
    <w:rsid w:val="00820206"/>
    <w:rsid w:val="008204F0"/>
    <w:rsid w:val="00820680"/>
    <w:rsid w:val="00821438"/>
    <w:rsid w:val="008223DD"/>
    <w:rsid w:val="00822E9F"/>
    <w:rsid w:val="0082318A"/>
    <w:rsid w:val="00823217"/>
    <w:rsid w:val="00823237"/>
    <w:rsid w:val="0082329C"/>
    <w:rsid w:val="008233BF"/>
    <w:rsid w:val="00823660"/>
    <w:rsid w:val="0082464B"/>
    <w:rsid w:val="00824895"/>
    <w:rsid w:val="00824B56"/>
    <w:rsid w:val="00825437"/>
    <w:rsid w:val="0082544F"/>
    <w:rsid w:val="00825825"/>
    <w:rsid w:val="00825859"/>
    <w:rsid w:val="00825EFD"/>
    <w:rsid w:val="00826482"/>
    <w:rsid w:val="00826B93"/>
    <w:rsid w:val="00826E19"/>
    <w:rsid w:val="00826E3D"/>
    <w:rsid w:val="00827CC4"/>
    <w:rsid w:val="00830C4C"/>
    <w:rsid w:val="008316D5"/>
    <w:rsid w:val="00831813"/>
    <w:rsid w:val="008322C8"/>
    <w:rsid w:val="00832790"/>
    <w:rsid w:val="0083284A"/>
    <w:rsid w:val="00832963"/>
    <w:rsid w:val="00832AA9"/>
    <w:rsid w:val="00834B74"/>
    <w:rsid w:val="0083668C"/>
    <w:rsid w:val="00836C3E"/>
    <w:rsid w:val="00837DDE"/>
    <w:rsid w:val="008405C8"/>
    <w:rsid w:val="00840CEF"/>
    <w:rsid w:val="0084162F"/>
    <w:rsid w:val="00841F1B"/>
    <w:rsid w:val="008438CC"/>
    <w:rsid w:val="008441AD"/>
    <w:rsid w:val="0084442F"/>
    <w:rsid w:val="00844763"/>
    <w:rsid w:val="008463DC"/>
    <w:rsid w:val="008466D3"/>
    <w:rsid w:val="008468F9"/>
    <w:rsid w:val="00847463"/>
    <w:rsid w:val="00847570"/>
    <w:rsid w:val="00847A9B"/>
    <w:rsid w:val="00851881"/>
    <w:rsid w:val="00851BBB"/>
    <w:rsid w:val="00852191"/>
    <w:rsid w:val="008524C8"/>
    <w:rsid w:val="00852CD4"/>
    <w:rsid w:val="00853AD6"/>
    <w:rsid w:val="00853BC0"/>
    <w:rsid w:val="00855433"/>
    <w:rsid w:val="008560C9"/>
    <w:rsid w:val="0085629C"/>
    <w:rsid w:val="008600A0"/>
    <w:rsid w:val="008607BB"/>
    <w:rsid w:val="00860962"/>
    <w:rsid w:val="00860C90"/>
    <w:rsid w:val="00861432"/>
    <w:rsid w:val="008614E5"/>
    <w:rsid w:val="0086192B"/>
    <w:rsid w:val="00862B72"/>
    <w:rsid w:val="008644F2"/>
    <w:rsid w:val="00864A1B"/>
    <w:rsid w:val="00864E56"/>
    <w:rsid w:val="00865200"/>
    <w:rsid w:val="00865734"/>
    <w:rsid w:val="00866622"/>
    <w:rsid w:val="00866B8E"/>
    <w:rsid w:val="008675A5"/>
    <w:rsid w:val="00867929"/>
    <w:rsid w:val="00867CC0"/>
    <w:rsid w:val="008706AD"/>
    <w:rsid w:val="00870F7A"/>
    <w:rsid w:val="0087137F"/>
    <w:rsid w:val="00871694"/>
    <w:rsid w:val="00871763"/>
    <w:rsid w:val="00871781"/>
    <w:rsid w:val="0087236D"/>
    <w:rsid w:val="008723E2"/>
    <w:rsid w:val="008726B7"/>
    <w:rsid w:val="00872A70"/>
    <w:rsid w:val="0087316B"/>
    <w:rsid w:val="008737D3"/>
    <w:rsid w:val="008738F0"/>
    <w:rsid w:val="00876085"/>
    <w:rsid w:val="008760F6"/>
    <w:rsid w:val="008773C8"/>
    <w:rsid w:val="008775CB"/>
    <w:rsid w:val="00877BEF"/>
    <w:rsid w:val="00881D14"/>
    <w:rsid w:val="008822BA"/>
    <w:rsid w:val="00882BFD"/>
    <w:rsid w:val="00882D03"/>
    <w:rsid w:val="008848AC"/>
    <w:rsid w:val="00884E17"/>
    <w:rsid w:val="008866C7"/>
    <w:rsid w:val="00886A95"/>
    <w:rsid w:val="00886F05"/>
    <w:rsid w:val="0088782E"/>
    <w:rsid w:val="00887BDD"/>
    <w:rsid w:val="00887D92"/>
    <w:rsid w:val="008901B3"/>
    <w:rsid w:val="00890416"/>
    <w:rsid w:val="0089061E"/>
    <w:rsid w:val="00890D3A"/>
    <w:rsid w:val="00891A1B"/>
    <w:rsid w:val="008935AD"/>
    <w:rsid w:val="00894041"/>
    <w:rsid w:val="00894F59"/>
    <w:rsid w:val="00895562"/>
    <w:rsid w:val="00895F33"/>
    <w:rsid w:val="00896D90"/>
    <w:rsid w:val="00896EE2"/>
    <w:rsid w:val="008976AE"/>
    <w:rsid w:val="00897AD0"/>
    <w:rsid w:val="008A0BF8"/>
    <w:rsid w:val="008A15FD"/>
    <w:rsid w:val="008A17F7"/>
    <w:rsid w:val="008A1C36"/>
    <w:rsid w:val="008A2896"/>
    <w:rsid w:val="008A295C"/>
    <w:rsid w:val="008A369E"/>
    <w:rsid w:val="008A427A"/>
    <w:rsid w:val="008A582E"/>
    <w:rsid w:val="008B0605"/>
    <w:rsid w:val="008B13E3"/>
    <w:rsid w:val="008B15CB"/>
    <w:rsid w:val="008B1B49"/>
    <w:rsid w:val="008B2181"/>
    <w:rsid w:val="008B2188"/>
    <w:rsid w:val="008B253D"/>
    <w:rsid w:val="008B28C2"/>
    <w:rsid w:val="008B3069"/>
    <w:rsid w:val="008B3553"/>
    <w:rsid w:val="008B42D0"/>
    <w:rsid w:val="008B4FFD"/>
    <w:rsid w:val="008B537C"/>
    <w:rsid w:val="008B5550"/>
    <w:rsid w:val="008B5819"/>
    <w:rsid w:val="008B5B02"/>
    <w:rsid w:val="008B5D97"/>
    <w:rsid w:val="008B6121"/>
    <w:rsid w:val="008C0022"/>
    <w:rsid w:val="008C0DFE"/>
    <w:rsid w:val="008C0F07"/>
    <w:rsid w:val="008C13AB"/>
    <w:rsid w:val="008C14E7"/>
    <w:rsid w:val="008C1500"/>
    <w:rsid w:val="008C1A7A"/>
    <w:rsid w:val="008C210D"/>
    <w:rsid w:val="008C2E25"/>
    <w:rsid w:val="008C307F"/>
    <w:rsid w:val="008C32F7"/>
    <w:rsid w:val="008C3B20"/>
    <w:rsid w:val="008C3E28"/>
    <w:rsid w:val="008C4478"/>
    <w:rsid w:val="008C5313"/>
    <w:rsid w:val="008C6048"/>
    <w:rsid w:val="008C64E1"/>
    <w:rsid w:val="008C6514"/>
    <w:rsid w:val="008C77E5"/>
    <w:rsid w:val="008C7BA0"/>
    <w:rsid w:val="008D0B34"/>
    <w:rsid w:val="008D0BBB"/>
    <w:rsid w:val="008D1301"/>
    <w:rsid w:val="008D13D8"/>
    <w:rsid w:val="008D2211"/>
    <w:rsid w:val="008D29FC"/>
    <w:rsid w:val="008D3A3D"/>
    <w:rsid w:val="008D3EE9"/>
    <w:rsid w:val="008D3EF9"/>
    <w:rsid w:val="008D40D9"/>
    <w:rsid w:val="008D4340"/>
    <w:rsid w:val="008D5F2E"/>
    <w:rsid w:val="008D66E0"/>
    <w:rsid w:val="008D73EE"/>
    <w:rsid w:val="008D7406"/>
    <w:rsid w:val="008E038E"/>
    <w:rsid w:val="008E09BA"/>
    <w:rsid w:val="008E0A3B"/>
    <w:rsid w:val="008E0D03"/>
    <w:rsid w:val="008E1407"/>
    <w:rsid w:val="008E1C77"/>
    <w:rsid w:val="008E1E4A"/>
    <w:rsid w:val="008E1FC6"/>
    <w:rsid w:val="008E2BB2"/>
    <w:rsid w:val="008E36CC"/>
    <w:rsid w:val="008E46CB"/>
    <w:rsid w:val="008E4ACA"/>
    <w:rsid w:val="008E4CC4"/>
    <w:rsid w:val="008E50A2"/>
    <w:rsid w:val="008E50D6"/>
    <w:rsid w:val="008E5F03"/>
    <w:rsid w:val="008E77E8"/>
    <w:rsid w:val="008E7AA0"/>
    <w:rsid w:val="008E7F29"/>
    <w:rsid w:val="008F0B64"/>
    <w:rsid w:val="008F0DB9"/>
    <w:rsid w:val="008F1BAA"/>
    <w:rsid w:val="008F3301"/>
    <w:rsid w:val="008F34AD"/>
    <w:rsid w:val="008F4E1E"/>
    <w:rsid w:val="008F5249"/>
    <w:rsid w:val="008F546D"/>
    <w:rsid w:val="008F558B"/>
    <w:rsid w:val="008F743B"/>
    <w:rsid w:val="008F7D13"/>
    <w:rsid w:val="009004F7"/>
    <w:rsid w:val="00900D72"/>
    <w:rsid w:val="00901DAE"/>
    <w:rsid w:val="00901FCF"/>
    <w:rsid w:val="00902793"/>
    <w:rsid w:val="0090341B"/>
    <w:rsid w:val="009037FB"/>
    <w:rsid w:val="00903B8F"/>
    <w:rsid w:val="00905352"/>
    <w:rsid w:val="00905D34"/>
    <w:rsid w:val="00905E69"/>
    <w:rsid w:val="00906C4A"/>
    <w:rsid w:val="00907E58"/>
    <w:rsid w:val="0091072C"/>
    <w:rsid w:val="00910969"/>
    <w:rsid w:val="00911093"/>
    <w:rsid w:val="00911D62"/>
    <w:rsid w:val="009123F7"/>
    <w:rsid w:val="00913631"/>
    <w:rsid w:val="0091409F"/>
    <w:rsid w:val="009140D2"/>
    <w:rsid w:val="00914411"/>
    <w:rsid w:val="00914805"/>
    <w:rsid w:val="009149C9"/>
    <w:rsid w:val="009152C9"/>
    <w:rsid w:val="0091553E"/>
    <w:rsid w:val="009163D1"/>
    <w:rsid w:val="0091670F"/>
    <w:rsid w:val="00917865"/>
    <w:rsid w:val="009178B0"/>
    <w:rsid w:val="009179C6"/>
    <w:rsid w:val="0092187D"/>
    <w:rsid w:val="00922047"/>
    <w:rsid w:val="00922384"/>
    <w:rsid w:val="009223C1"/>
    <w:rsid w:val="00922596"/>
    <w:rsid w:val="009226CE"/>
    <w:rsid w:val="00922F2A"/>
    <w:rsid w:val="00922FBE"/>
    <w:rsid w:val="0092405B"/>
    <w:rsid w:val="0092527E"/>
    <w:rsid w:val="009258CA"/>
    <w:rsid w:val="00925C7C"/>
    <w:rsid w:val="0092604E"/>
    <w:rsid w:val="00926E56"/>
    <w:rsid w:val="009271DB"/>
    <w:rsid w:val="00927B04"/>
    <w:rsid w:val="00930F0B"/>
    <w:rsid w:val="0093128A"/>
    <w:rsid w:val="0093257A"/>
    <w:rsid w:val="00932DC2"/>
    <w:rsid w:val="00933A5B"/>
    <w:rsid w:val="00933C34"/>
    <w:rsid w:val="00934A15"/>
    <w:rsid w:val="0093735C"/>
    <w:rsid w:val="00937425"/>
    <w:rsid w:val="009403B7"/>
    <w:rsid w:val="00940B82"/>
    <w:rsid w:val="00940D0E"/>
    <w:rsid w:val="00940EF9"/>
    <w:rsid w:val="00940FE3"/>
    <w:rsid w:val="00941186"/>
    <w:rsid w:val="00941A68"/>
    <w:rsid w:val="00941BDD"/>
    <w:rsid w:val="009420A4"/>
    <w:rsid w:val="009425CE"/>
    <w:rsid w:val="00942C2D"/>
    <w:rsid w:val="00943001"/>
    <w:rsid w:val="009445E6"/>
    <w:rsid w:val="00944FB9"/>
    <w:rsid w:val="00945454"/>
    <w:rsid w:val="009459F5"/>
    <w:rsid w:val="00945BC6"/>
    <w:rsid w:val="00945CCE"/>
    <w:rsid w:val="00946312"/>
    <w:rsid w:val="00946769"/>
    <w:rsid w:val="00947823"/>
    <w:rsid w:val="00952E99"/>
    <w:rsid w:val="00954768"/>
    <w:rsid w:val="00954AAD"/>
    <w:rsid w:val="009554B2"/>
    <w:rsid w:val="009563DE"/>
    <w:rsid w:val="00956B50"/>
    <w:rsid w:val="009574B6"/>
    <w:rsid w:val="00957B02"/>
    <w:rsid w:val="009601B7"/>
    <w:rsid w:val="0096163B"/>
    <w:rsid w:val="00961992"/>
    <w:rsid w:val="009641AB"/>
    <w:rsid w:val="00964786"/>
    <w:rsid w:val="00964AFF"/>
    <w:rsid w:val="009666A4"/>
    <w:rsid w:val="00970A94"/>
    <w:rsid w:val="00970DDA"/>
    <w:rsid w:val="00972702"/>
    <w:rsid w:val="00973609"/>
    <w:rsid w:val="009737C6"/>
    <w:rsid w:val="00973F5F"/>
    <w:rsid w:val="00975437"/>
    <w:rsid w:val="00976D15"/>
    <w:rsid w:val="00976EE1"/>
    <w:rsid w:val="00977248"/>
    <w:rsid w:val="00977C66"/>
    <w:rsid w:val="00977DF7"/>
    <w:rsid w:val="00980068"/>
    <w:rsid w:val="009804E0"/>
    <w:rsid w:val="00980722"/>
    <w:rsid w:val="00981324"/>
    <w:rsid w:val="009822CA"/>
    <w:rsid w:val="009827BF"/>
    <w:rsid w:val="00982B77"/>
    <w:rsid w:val="00982D29"/>
    <w:rsid w:val="00983487"/>
    <w:rsid w:val="00984183"/>
    <w:rsid w:val="0098463A"/>
    <w:rsid w:val="0098471B"/>
    <w:rsid w:val="00984C2B"/>
    <w:rsid w:val="00984E59"/>
    <w:rsid w:val="009850F7"/>
    <w:rsid w:val="009854F7"/>
    <w:rsid w:val="00986196"/>
    <w:rsid w:val="009863A2"/>
    <w:rsid w:val="009868E6"/>
    <w:rsid w:val="00986B70"/>
    <w:rsid w:val="00986FEB"/>
    <w:rsid w:val="00987370"/>
    <w:rsid w:val="00987633"/>
    <w:rsid w:val="00987AAE"/>
    <w:rsid w:val="00990062"/>
    <w:rsid w:val="00991A89"/>
    <w:rsid w:val="0099236A"/>
    <w:rsid w:val="009923F9"/>
    <w:rsid w:val="00992412"/>
    <w:rsid w:val="009924D5"/>
    <w:rsid w:val="009928CA"/>
    <w:rsid w:val="009943B9"/>
    <w:rsid w:val="0099481C"/>
    <w:rsid w:val="00994B19"/>
    <w:rsid w:val="009952B3"/>
    <w:rsid w:val="009A0079"/>
    <w:rsid w:val="009A0472"/>
    <w:rsid w:val="009A04F5"/>
    <w:rsid w:val="009A072E"/>
    <w:rsid w:val="009A0806"/>
    <w:rsid w:val="009A164B"/>
    <w:rsid w:val="009A2140"/>
    <w:rsid w:val="009A2293"/>
    <w:rsid w:val="009A376B"/>
    <w:rsid w:val="009A3AFB"/>
    <w:rsid w:val="009A4AED"/>
    <w:rsid w:val="009A4D08"/>
    <w:rsid w:val="009A51A3"/>
    <w:rsid w:val="009A5804"/>
    <w:rsid w:val="009A683C"/>
    <w:rsid w:val="009A6F66"/>
    <w:rsid w:val="009A7CA9"/>
    <w:rsid w:val="009B06FE"/>
    <w:rsid w:val="009B0EC5"/>
    <w:rsid w:val="009B1457"/>
    <w:rsid w:val="009B1623"/>
    <w:rsid w:val="009B1C3E"/>
    <w:rsid w:val="009B1D95"/>
    <w:rsid w:val="009B2589"/>
    <w:rsid w:val="009B2950"/>
    <w:rsid w:val="009B3E00"/>
    <w:rsid w:val="009B4A0F"/>
    <w:rsid w:val="009B4B48"/>
    <w:rsid w:val="009B50AD"/>
    <w:rsid w:val="009B54D7"/>
    <w:rsid w:val="009B5936"/>
    <w:rsid w:val="009B6018"/>
    <w:rsid w:val="009B70B1"/>
    <w:rsid w:val="009B72A5"/>
    <w:rsid w:val="009B7E07"/>
    <w:rsid w:val="009B7E70"/>
    <w:rsid w:val="009C01E4"/>
    <w:rsid w:val="009C0688"/>
    <w:rsid w:val="009C3C6C"/>
    <w:rsid w:val="009C3FE7"/>
    <w:rsid w:val="009C418A"/>
    <w:rsid w:val="009C4E6B"/>
    <w:rsid w:val="009C5F8E"/>
    <w:rsid w:val="009C6392"/>
    <w:rsid w:val="009C665B"/>
    <w:rsid w:val="009C789F"/>
    <w:rsid w:val="009D0E23"/>
    <w:rsid w:val="009D3F6A"/>
    <w:rsid w:val="009D4D10"/>
    <w:rsid w:val="009D4E4B"/>
    <w:rsid w:val="009D5B93"/>
    <w:rsid w:val="009D6295"/>
    <w:rsid w:val="009D6A86"/>
    <w:rsid w:val="009D6D3D"/>
    <w:rsid w:val="009D72CA"/>
    <w:rsid w:val="009D7616"/>
    <w:rsid w:val="009D7AC6"/>
    <w:rsid w:val="009E0602"/>
    <w:rsid w:val="009E0894"/>
    <w:rsid w:val="009E08D1"/>
    <w:rsid w:val="009E1141"/>
    <w:rsid w:val="009E1D92"/>
    <w:rsid w:val="009E23C6"/>
    <w:rsid w:val="009E2C96"/>
    <w:rsid w:val="009E4151"/>
    <w:rsid w:val="009E4E6F"/>
    <w:rsid w:val="009E54F4"/>
    <w:rsid w:val="009E5B5C"/>
    <w:rsid w:val="009E7A3C"/>
    <w:rsid w:val="009E7A45"/>
    <w:rsid w:val="009E7EB5"/>
    <w:rsid w:val="009F0477"/>
    <w:rsid w:val="009F04D1"/>
    <w:rsid w:val="009F2549"/>
    <w:rsid w:val="009F3414"/>
    <w:rsid w:val="009F3825"/>
    <w:rsid w:val="009F3B68"/>
    <w:rsid w:val="009F3DE1"/>
    <w:rsid w:val="009F4E45"/>
    <w:rsid w:val="009F500D"/>
    <w:rsid w:val="009F590C"/>
    <w:rsid w:val="009F5AD5"/>
    <w:rsid w:val="009F608B"/>
    <w:rsid w:val="009F6E09"/>
    <w:rsid w:val="009F7F1C"/>
    <w:rsid w:val="00A01A28"/>
    <w:rsid w:val="00A023F6"/>
    <w:rsid w:val="00A02616"/>
    <w:rsid w:val="00A02C0F"/>
    <w:rsid w:val="00A02D8F"/>
    <w:rsid w:val="00A02FA6"/>
    <w:rsid w:val="00A030E9"/>
    <w:rsid w:val="00A033E7"/>
    <w:rsid w:val="00A042A9"/>
    <w:rsid w:val="00A04561"/>
    <w:rsid w:val="00A050AA"/>
    <w:rsid w:val="00A050B4"/>
    <w:rsid w:val="00A054D3"/>
    <w:rsid w:val="00A05501"/>
    <w:rsid w:val="00A05EDC"/>
    <w:rsid w:val="00A0693D"/>
    <w:rsid w:val="00A073AB"/>
    <w:rsid w:val="00A0754A"/>
    <w:rsid w:val="00A07CFA"/>
    <w:rsid w:val="00A10A25"/>
    <w:rsid w:val="00A10AD5"/>
    <w:rsid w:val="00A10D57"/>
    <w:rsid w:val="00A10E68"/>
    <w:rsid w:val="00A113AC"/>
    <w:rsid w:val="00A11E99"/>
    <w:rsid w:val="00A11EE4"/>
    <w:rsid w:val="00A13120"/>
    <w:rsid w:val="00A137F6"/>
    <w:rsid w:val="00A13829"/>
    <w:rsid w:val="00A13DF7"/>
    <w:rsid w:val="00A147A5"/>
    <w:rsid w:val="00A148F9"/>
    <w:rsid w:val="00A15469"/>
    <w:rsid w:val="00A16378"/>
    <w:rsid w:val="00A1669E"/>
    <w:rsid w:val="00A1676F"/>
    <w:rsid w:val="00A16BE5"/>
    <w:rsid w:val="00A16BF4"/>
    <w:rsid w:val="00A16CE1"/>
    <w:rsid w:val="00A17AB5"/>
    <w:rsid w:val="00A22322"/>
    <w:rsid w:val="00A23231"/>
    <w:rsid w:val="00A23CD9"/>
    <w:rsid w:val="00A2436F"/>
    <w:rsid w:val="00A243D5"/>
    <w:rsid w:val="00A25295"/>
    <w:rsid w:val="00A257E9"/>
    <w:rsid w:val="00A25C93"/>
    <w:rsid w:val="00A266B9"/>
    <w:rsid w:val="00A267F2"/>
    <w:rsid w:val="00A26BA5"/>
    <w:rsid w:val="00A30372"/>
    <w:rsid w:val="00A309DB"/>
    <w:rsid w:val="00A30B56"/>
    <w:rsid w:val="00A310BB"/>
    <w:rsid w:val="00A31336"/>
    <w:rsid w:val="00A31432"/>
    <w:rsid w:val="00A31A63"/>
    <w:rsid w:val="00A31D5B"/>
    <w:rsid w:val="00A31E59"/>
    <w:rsid w:val="00A3269A"/>
    <w:rsid w:val="00A32839"/>
    <w:rsid w:val="00A32969"/>
    <w:rsid w:val="00A33BC5"/>
    <w:rsid w:val="00A34575"/>
    <w:rsid w:val="00A34B55"/>
    <w:rsid w:val="00A356CA"/>
    <w:rsid w:val="00A3599D"/>
    <w:rsid w:val="00A35DE1"/>
    <w:rsid w:val="00A3601F"/>
    <w:rsid w:val="00A364DE"/>
    <w:rsid w:val="00A36724"/>
    <w:rsid w:val="00A3699B"/>
    <w:rsid w:val="00A37346"/>
    <w:rsid w:val="00A378D7"/>
    <w:rsid w:val="00A40154"/>
    <w:rsid w:val="00A402D9"/>
    <w:rsid w:val="00A40829"/>
    <w:rsid w:val="00A40DC1"/>
    <w:rsid w:val="00A41C5E"/>
    <w:rsid w:val="00A41F63"/>
    <w:rsid w:val="00A427B5"/>
    <w:rsid w:val="00A432B8"/>
    <w:rsid w:val="00A43D57"/>
    <w:rsid w:val="00A43FE5"/>
    <w:rsid w:val="00A4447F"/>
    <w:rsid w:val="00A4541A"/>
    <w:rsid w:val="00A45715"/>
    <w:rsid w:val="00A457DD"/>
    <w:rsid w:val="00A4592F"/>
    <w:rsid w:val="00A45A24"/>
    <w:rsid w:val="00A45E78"/>
    <w:rsid w:val="00A46196"/>
    <w:rsid w:val="00A46AA5"/>
    <w:rsid w:val="00A50D7F"/>
    <w:rsid w:val="00A50EFD"/>
    <w:rsid w:val="00A50F63"/>
    <w:rsid w:val="00A51443"/>
    <w:rsid w:val="00A51A86"/>
    <w:rsid w:val="00A523B8"/>
    <w:rsid w:val="00A52E05"/>
    <w:rsid w:val="00A52E79"/>
    <w:rsid w:val="00A536F7"/>
    <w:rsid w:val="00A54836"/>
    <w:rsid w:val="00A54BF7"/>
    <w:rsid w:val="00A551FD"/>
    <w:rsid w:val="00A5538F"/>
    <w:rsid w:val="00A5540F"/>
    <w:rsid w:val="00A55E0F"/>
    <w:rsid w:val="00A5602B"/>
    <w:rsid w:val="00A56ACA"/>
    <w:rsid w:val="00A56C87"/>
    <w:rsid w:val="00A56DAC"/>
    <w:rsid w:val="00A56E3F"/>
    <w:rsid w:val="00A56E7B"/>
    <w:rsid w:val="00A57046"/>
    <w:rsid w:val="00A57260"/>
    <w:rsid w:val="00A6251A"/>
    <w:rsid w:val="00A6276C"/>
    <w:rsid w:val="00A62D92"/>
    <w:rsid w:val="00A62FD9"/>
    <w:rsid w:val="00A63617"/>
    <w:rsid w:val="00A64086"/>
    <w:rsid w:val="00A646D4"/>
    <w:rsid w:val="00A6480A"/>
    <w:rsid w:val="00A64ADB"/>
    <w:rsid w:val="00A6537C"/>
    <w:rsid w:val="00A65780"/>
    <w:rsid w:val="00A65AA5"/>
    <w:rsid w:val="00A66094"/>
    <w:rsid w:val="00A66AD3"/>
    <w:rsid w:val="00A66CF6"/>
    <w:rsid w:val="00A675F2"/>
    <w:rsid w:val="00A676E6"/>
    <w:rsid w:val="00A705B1"/>
    <w:rsid w:val="00A7102C"/>
    <w:rsid w:val="00A72242"/>
    <w:rsid w:val="00A725B9"/>
    <w:rsid w:val="00A72B77"/>
    <w:rsid w:val="00A72DCA"/>
    <w:rsid w:val="00A7316B"/>
    <w:rsid w:val="00A733DA"/>
    <w:rsid w:val="00A734C4"/>
    <w:rsid w:val="00A7351F"/>
    <w:rsid w:val="00A73E9E"/>
    <w:rsid w:val="00A74233"/>
    <w:rsid w:val="00A74967"/>
    <w:rsid w:val="00A750AD"/>
    <w:rsid w:val="00A75391"/>
    <w:rsid w:val="00A75BAC"/>
    <w:rsid w:val="00A776E8"/>
    <w:rsid w:val="00A8036A"/>
    <w:rsid w:val="00A80404"/>
    <w:rsid w:val="00A806A6"/>
    <w:rsid w:val="00A80D93"/>
    <w:rsid w:val="00A820B2"/>
    <w:rsid w:val="00A8240A"/>
    <w:rsid w:val="00A8271F"/>
    <w:rsid w:val="00A82FAF"/>
    <w:rsid w:val="00A836B5"/>
    <w:rsid w:val="00A83DF5"/>
    <w:rsid w:val="00A844AD"/>
    <w:rsid w:val="00A84541"/>
    <w:rsid w:val="00A845B7"/>
    <w:rsid w:val="00A851A2"/>
    <w:rsid w:val="00A85327"/>
    <w:rsid w:val="00A85C28"/>
    <w:rsid w:val="00A8621F"/>
    <w:rsid w:val="00A866E7"/>
    <w:rsid w:val="00A874AD"/>
    <w:rsid w:val="00A87706"/>
    <w:rsid w:val="00A87769"/>
    <w:rsid w:val="00A90B33"/>
    <w:rsid w:val="00A90FB2"/>
    <w:rsid w:val="00A918E2"/>
    <w:rsid w:val="00A91A50"/>
    <w:rsid w:val="00A91CF8"/>
    <w:rsid w:val="00A92ECD"/>
    <w:rsid w:val="00A9370A"/>
    <w:rsid w:val="00A93762"/>
    <w:rsid w:val="00A93AA1"/>
    <w:rsid w:val="00A93FCE"/>
    <w:rsid w:val="00A9446D"/>
    <w:rsid w:val="00A94A59"/>
    <w:rsid w:val="00A951AF"/>
    <w:rsid w:val="00A95BFB"/>
    <w:rsid w:val="00A96B8F"/>
    <w:rsid w:val="00A96BCE"/>
    <w:rsid w:val="00A971EB"/>
    <w:rsid w:val="00A973EB"/>
    <w:rsid w:val="00A97706"/>
    <w:rsid w:val="00A977C2"/>
    <w:rsid w:val="00A97B75"/>
    <w:rsid w:val="00AA0126"/>
    <w:rsid w:val="00AA0377"/>
    <w:rsid w:val="00AA0D59"/>
    <w:rsid w:val="00AA1724"/>
    <w:rsid w:val="00AA2487"/>
    <w:rsid w:val="00AA24E6"/>
    <w:rsid w:val="00AA31FE"/>
    <w:rsid w:val="00AA3A98"/>
    <w:rsid w:val="00AA3AB4"/>
    <w:rsid w:val="00AA3D76"/>
    <w:rsid w:val="00AA41FE"/>
    <w:rsid w:val="00AA513F"/>
    <w:rsid w:val="00AA62DD"/>
    <w:rsid w:val="00AA645D"/>
    <w:rsid w:val="00AA7081"/>
    <w:rsid w:val="00AA7715"/>
    <w:rsid w:val="00AA7A74"/>
    <w:rsid w:val="00AA7E66"/>
    <w:rsid w:val="00AB0A2B"/>
    <w:rsid w:val="00AB1656"/>
    <w:rsid w:val="00AB1A19"/>
    <w:rsid w:val="00AB1D7D"/>
    <w:rsid w:val="00AB2745"/>
    <w:rsid w:val="00AB2EFB"/>
    <w:rsid w:val="00AB348E"/>
    <w:rsid w:val="00AB3613"/>
    <w:rsid w:val="00AB426A"/>
    <w:rsid w:val="00AB4DCE"/>
    <w:rsid w:val="00AB4E0E"/>
    <w:rsid w:val="00AB4E31"/>
    <w:rsid w:val="00AB537F"/>
    <w:rsid w:val="00AB560D"/>
    <w:rsid w:val="00AB5B10"/>
    <w:rsid w:val="00AB646D"/>
    <w:rsid w:val="00AB69DD"/>
    <w:rsid w:val="00AC034D"/>
    <w:rsid w:val="00AC19BE"/>
    <w:rsid w:val="00AC1ADE"/>
    <w:rsid w:val="00AC23FF"/>
    <w:rsid w:val="00AC2F33"/>
    <w:rsid w:val="00AC3D6F"/>
    <w:rsid w:val="00AC4927"/>
    <w:rsid w:val="00AC4D1D"/>
    <w:rsid w:val="00AC5516"/>
    <w:rsid w:val="00AC5A8B"/>
    <w:rsid w:val="00AC5CC3"/>
    <w:rsid w:val="00AC5DE3"/>
    <w:rsid w:val="00AC6435"/>
    <w:rsid w:val="00AC67F0"/>
    <w:rsid w:val="00AC680F"/>
    <w:rsid w:val="00AC7D03"/>
    <w:rsid w:val="00AC7E80"/>
    <w:rsid w:val="00AD0348"/>
    <w:rsid w:val="00AD081E"/>
    <w:rsid w:val="00AD11E3"/>
    <w:rsid w:val="00AD1A70"/>
    <w:rsid w:val="00AD30C5"/>
    <w:rsid w:val="00AD3EE7"/>
    <w:rsid w:val="00AD571A"/>
    <w:rsid w:val="00AD6757"/>
    <w:rsid w:val="00AD6F1D"/>
    <w:rsid w:val="00AD711B"/>
    <w:rsid w:val="00AD748C"/>
    <w:rsid w:val="00AD7EAB"/>
    <w:rsid w:val="00AE1360"/>
    <w:rsid w:val="00AE2088"/>
    <w:rsid w:val="00AE3064"/>
    <w:rsid w:val="00AE348B"/>
    <w:rsid w:val="00AE38BD"/>
    <w:rsid w:val="00AE5397"/>
    <w:rsid w:val="00AE6174"/>
    <w:rsid w:val="00AE62FF"/>
    <w:rsid w:val="00AE6C63"/>
    <w:rsid w:val="00AE6EF7"/>
    <w:rsid w:val="00AE706E"/>
    <w:rsid w:val="00AF0461"/>
    <w:rsid w:val="00AF07F3"/>
    <w:rsid w:val="00AF186D"/>
    <w:rsid w:val="00AF2B9F"/>
    <w:rsid w:val="00AF2FEF"/>
    <w:rsid w:val="00AF307F"/>
    <w:rsid w:val="00AF3395"/>
    <w:rsid w:val="00AF3D76"/>
    <w:rsid w:val="00AF4B0A"/>
    <w:rsid w:val="00AF52AC"/>
    <w:rsid w:val="00AF6A60"/>
    <w:rsid w:val="00AF6A98"/>
    <w:rsid w:val="00B004CC"/>
    <w:rsid w:val="00B0055D"/>
    <w:rsid w:val="00B00833"/>
    <w:rsid w:val="00B0156A"/>
    <w:rsid w:val="00B01A0D"/>
    <w:rsid w:val="00B02D0C"/>
    <w:rsid w:val="00B02DEF"/>
    <w:rsid w:val="00B0326A"/>
    <w:rsid w:val="00B03663"/>
    <w:rsid w:val="00B04599"/>
    <w:rsid w:val="00B04992"/>
    <w:rsid w:val="00B04E1C"/>
    <w:rsid w:val="00B051DD"/>
    <w:rsid w:val="00B05420"/>
    <w:rsid w:val="00B05439"/>
    <w:rsid w:val="00B05CFA"/>
    <w:rsid w:val="00B06335"/>
    <w:rsid w:val="00B07D02"/>
    <w:rsid w:val="00B07F9A"/>
    <w:rsid w:val="00B107FD"/>
    <w:rsid w:val="00B118C8"/>
    <w:rsid w:val="00B13D14"/>
    <w:rsid w:val="00B140F6"/>
    <w:rsid w:val="00B153BD"/>
    <w:rsid w:val="00B15665"/>
    <w:rsid w:val="00B16743"/>
    <w:rsid w:val="00B20BE6"/>
    <w:rsid w:val="00B21B10"/>
    <w:rsid w:val="00B21EA9"/>
    <w:rsid w:val="00B21FF3"/>
    <w:rsid w:val="00B2239F"/>
    <w:rsid w:val="00B2257D"/>
    <w:rsid w:val="00B2294D"/>
    <w:rsid w:val="00B2336A"/>
    <w:rsid w:val="00B23F2D"/>
    <w:rsid w:val="00B24FA1"/>
    <w:rsid w:val="00B256FD"/>
    <w:rsid w:val="00B27802"/>
    <w:rsid w:val="00B30236"/>
    <w:rsid w:val="00B3038B"/>
    <w:rsid w:val="00B306EB"/>
    <w:rsid w:val="00B30844"/>
    <w:rsid w:val="00B309A7"/>
    <w:rsid w:val="00B310C7"/>
    <w:rsid w:val="00B31932"/>
    <w:rsid w:val="00B32009"/>
    <w:rsid w:val="00B3238C"/>
    <w:rsid w:val="00B32422"/>
    <w:rsid w:val="00B32BA4"/>
    <w:rsid w:val="00B3374E"/>
    <w:rsid w:val="00B33E85"/>
    <w:rsid w:val="00B3516A"/>
    <w:rsid w:val="00B352A5"/>
    <w:rsid w:val="00B35537"/>
    <w:rsid w:val="00B35F4B"/>
    <w:rsid w:val="00B37596"/>
    <w:rsid w:val="00B4014A"/>
    <w:rsid w:val="00B40E6E"/>
    <w:rsid w:val="00B40EBD"/>
    <w:rsid w:val="00B41910"/>
    <w:rsid w:val="00B41F30"/>
    <w:rsid w:val="00B42604"/>
    <w:rsid w:val="00B428AF"/>
    <w:rsid w:val="00B428E1"/>
    <w:rsid w:val="00B43694"/>
    <w:rsid w:val="00B44BE3"/>
    <w:rsid w:val="00B44EDA"/>
    <w:rsid w:val="00B44F4F"/>
    <w:rsid w:val="00B458E5"/>
    <w:rsid w:val="00B45F24"/>
    <w:rsid w:val="00B46755"/>
    <w:rsid w:val="00B4687F"/>
    <w:rsid w:val="00B46D15"/>
    <w:rsid w:val="00B47102"/>
    <w:rsid w:val="00B4714B"/>
    <w:rsid w:val="00B47B00"/>
    <w:rsid w:val="00B47BD1"/>
    <w:rsid w:val="00B47EBB"/>
    <w:rsid w:val="00B51671"/>
    <w:rsid w:val="00B53234"/>
    <w:rsid w:val="00B5347F"/>
    <w:rsid w:val="00B557D4"/>
    <w:rsid w:val="00B5650C"/>
    <w:rsid w:val="00B56705"/>
    <w:rsid w:val="00B567BD"/>
    <w:rsid w:val="00B60147"/>
    <w:rsid w:val="00B60503"/>
    <w:rsid w:val="00B60584"/>
    <w:rsid w:val="00B60F5D"/>
    <w:rsid w:val="00B618DF"/>
    <w:rsid w:val="00B62A8B"/>
    <w:rsid w:val="00B63736"/>
    <w:rsid w:val="00B63B17"/>
    <w:rsid w:val="00B63F89"/>
    <w:rsid w:val="00B64146"/>
    <w:rsid w:val="00B650E0"/>
    <w:rsid w:val="00B6533B"/>
    <w:rsid w:val="00B66037"/>
    <w:rsid w:val="00B662D8"/>
    <w:rsid w:val="00B666EC"/>
    <w:rsid w:val="00B67636"/>
    <w:rsid w:val="00B67A1D"/>
    <w:rsid w:val="00B67EBF"/>
    <w:rsid w:val="00B70F8D"/>
    <w:rsid w:val="00B71E82"/>
    <w:rsid w:val="00B71EB7"/>
    <w:rsid w:val="00B72D05"/>
    <w:rsid w:val="00B734D1"/>
    <w:rsid w:val="00B74530"/>
    <w:rsid w:val="00B7480A"/>
    <w:rsid w:val="00B751C7"/>
    <w:rsid w:val="00B757F0"/>
    <w:rsid w:val="00B764B1"/>
    <w:rsid w:val="00B77FA6"/>
    <w:rsid w:val="00B80391"/>
    <w:rsid w:val="00B804BF"/>
    <w:rsid w:val="00B81485"/>
    <w:rsid w:val="00B81907"/>
    <w:rsid w:val="00B832C8"/>
    <w:rsid w:val="00B83C29"/>
    <w:rsid w:val="00B83F8D"/>
    <w:rsid w:val="00B84714"/>
    <w:rsid w:val="00B8525D"/>
    <w:rsid w:val="00B86AC8"/>
    <w:rsid w:val="00B902EE"/>
    <w:rsid w:val="00B90AC7"/>
    <w:rsid w:val="00B913AC"/>
    <w:rsid w:val="00B914DD"/>
    <w:rsid w:val="00B9191A"/>
    <w:rsid w:val="00B923BC"/>
    <w:rsid w:val="00B92488"/>
    <w:rsid w:val="00B93736"/>
    <w:rsid w:val="00B93ED0"/>
    <w:rsid w:val="00B94692"/>
    <w:rsid w:val="00B951DF"/>
    <w:rsid w:val="00B95826"/>
    <w:rsid w:val="00B95C4E"/>
    <w:rsid w:val="00B97016"/>
    <w:rsid w:val="00B9724A"/>
    <w:rsid w:val="00B976A0"/>
    <w:rsid w:val="00BA01DC"/>
    <w:rsid w:val="00BA021B"/>
    <w:rsid w:val="00BA24E2"/>
    <w:rsid w:val="00BA28ED"/>
    <w:rsid w:val="00BA367C"/>
    <w:rsid w:val="00BA3980"/>
    <w:rsid w:val="00BA4B95"/>
    <w:rsid w:val="00BA6B57"/>
    <w:rsid w:val="00BA7222"/>
    <w:rsid w:val="00BA7C9B"/>
    <w:rsid w:val="00BA7F23"/>
    <w:rsid w:val="00BB0856"/>
    <w:rsid w:val="00BB16F2"/>
    <w:rsid w:val="00BB17F0"/>
    <w:rsid w:val="00BB1825"/>
    <w:rsid w:val="00BB1D63"/>
    <w:rsid w:val="00BB1FFD"/>
    <w:rsid w:val="00BB2B91"/>
    <w:rsid w:val="00BB3F35"/>
    <w:rsid w:val="00BB4270"/>
    <w:rsid w:val="00BB51E4"/>
    <w:rsid w:val="00BB5781"/>
    <w:rsid w:val="00BB63E6"/>
    <w:rsid w:val="00BB69EB"/>
    <w:rsid w:val="00BB7921"/>
    <w:rsid w:val="00BB7E64"/>
    <w:rsid w:val="00BC0505"/>
    <w:rsid w:val="00BC109F"/>
    <w:rsid w:val="00BC29A1"/>
    <w:rsid w:val="00BC31BE"/>
    <w:rsid w:val="00BC3A5B"/>
    <w:rsid w:val="00BC3BEC"/>
    <w:rsid w:val="00BC4AED"/>
    <w:rsid w:val="00BC4BA6"/>
    <w:rsid w:val="00BC5665"/>
    <w:rsid w:val="00BC6239"/>
    <w:rsid w:val="00BC7D49"/>
    <w:rsid w:val="00BD02D2"/>
    <w:rsid w:val="00BD152D"/>
    <w:rsid w:val="00BD1821"/>
    <w:rsid w:val="00BD1D6E"/>
    <w:rsid w:val="00BD22DB"/>
    <w:rsid w:val="00BD253E"/>
    <w:rsid w:val="00BD2C86"/>
    <w:rsid w:val="00BD3E75"/>
    <w:rsid w:val="00BD3FC3"/>
    <w:rsid w:val="00BD4167"/>
    <w:rsid w:val="00BD42EE"/>
    <w:rsid w:val="00BD52BD"/>
    <w:rsid w:val="00BD5B17"/>
    <w:rsid w:val="00BD6857"/>
    <w:rsid w:val="00BD6F62"/>
    <w:rsid w:val="00BD7680"/>
    <w:rsid w:val="00BD77C6"/>
    <w:rsid w:val="00BD7C53"/>
    <w:rsid w:val="00BD7CB5"/>
    <w:rsid w:val="00BE0384"/>
    <w:rsid w:val="00BE08D4"/>
    <w:rsid w:val="00BE12DD"/>
    <w:rsid w:val="00BE1909"/>
    <w:rsid w:val="00BE1948"/>
    <w:rsid w:val="00BE1BBC"/>
    <w:rsid w:val="00BE2FC8"/>
    <w:rsid w:val="00BE41FA"/>
    <w:rsid w:val="00BE4C63"/>
    <w:rsid w:val="00BE595E"/>
    <w:rsid w:val="00BE700A"/>
    <w:rsid w:val="00BE717C"/>
    <w:rsid w:val="00BE71B7"/>
    <w:rsid w:val="00BE73BC"/>
    <w:rsid w:val="00BE75EA"/>
    <w:rsid w:val="00BF122A"/>
    <w:rsid w:val="00BF16AD"/>
    <w:rsid w:val="00BF26AD"/>
    <w:rsid w:val="00BF3261"/>
    <w:rsid w:val="00BF3AB8"/>
    <w:rsid w:val="00BF3E9D"/>
    <w:rsid w:val="00BF42EA"/>
    <w:rsid w:val="00BF5EEF"/>
    <w:rsid w:val="00BF5F21"/>
    <w:rsid w:val="00BF6640"/>
    <w:rsid w:val="00BF7105"/>
    <w:rsid w:val="00C02778"/>
    <w:rsid w:val="00C02E55"/>
    <w:rsid w:val="00C03617"/>
    <w:rsid w:val="00C03A8D"/>
    <w:rsid w:val="00C0441C"/>
    <w:rsid w:val="00C04A7C"/>
    <w:rsid w:val="00C04F26"/>
    <w:rsid w:val="00C052A0"/>
    <w:rsid w:val="00C0561F"/>
    <w:rsid w:val="00C05DDB"/>
    <w:rsid w:val="00C06447"/>
    <w:rsid w:val="00C07B5E"/>
    <w:rsid w:val="00C07E2B"/>
    <w:rsid w:val="00C1052E"/>
    <w:rsid w:val="00C10B2F"/>
    <w:rsid w:val="00C12313"/>
    <w:rsid w:val="00C12739"/>
    <w:rsid w:val="00C12811"/>
    <w:rsid w:val="00C13205"/>
    <w:rsid w:val="00C136EB"/>
    <w:rsid w:val="00C13C36"/>
    <w:rsid w:val="00C13CBD"/>
    <w:rsid w:val="00C13F62"/>
    <w:rsid w:val="00C140B0"/>
    <w:rsid w:val="00C140E2"/>
    <w:rsid w:val="00C141FA"/>
    <w:rsid w:val="00C146DC"/>
    <w:rsid w:val="00C14F04"/>
    <w:rsid w:val="00C14FA9"/>
    <w:rsid w:val="00C1582F"/>
    <w:rsid w:val="00C15AD3"/>
    <w:rsid w:val="00C15BE4"/>
    <w:rsid w:val="00C16A95"/>
    <w:rsid w:val="00C16E0A"/>
    <w:rsid w:val="00C16F4E"/>
    <w:rsid w:val="00C171E7"/>
    <w:rsid w:val="00C1737E"/>
    <w:rsid w:val="00C17D28"/>
    <w:rsid w:val="00C17FDC"/>
    <w:rsid w:val="00C20A7E"/>
    <w:rsid w:val="00C20B4C"/>
    <w:rsid w:val="00C20E7C"/>
    <w:rsid w:val="00C213CF"/>
    <w:rsid w:val="00C214DB"/>
    <w:rsid w:val="00C21679"/>
    <w:rsid w:val="00C21EFC"/>
    <w:rsid w:val="00C22142"/>
    <w:rsid w:val="00C2300E"/>
    <w:rsid w:val="00C23213"/>
    <w:rsid w:val="00C23A7E"/>
    <w:rsid w:val="00C24F6E"/>
    <w:rsid w:val="00C25F46"/>
    <w:rsid w:val="00C26200"/>
    <w:rsid w:val="00C26393"/>
    <w:rsid w:val="00C26691"/>
    <w:rsid w:val="00C26F17"/>
    <w:rsid w:val="00C2774F"/>
    <w:rsid w:val="00C303FB"/>
    <w:rsid w:val="00C307DB"/>
    <w:rsid w:val="00C31027"/>
    <w:rsid w:val="00C3104D"/>
    <w:rsid w:val="00C31B47"/>
    <w:rsid w:val="00C328AA"/>
    <w:rsid w:val="00C328C2"/>
    <w:rsid w:val="00C32F74"/>
    <w:rsid w:val="00C3347E"/>
    <w:rsid w:val="00C33691"/>
    <w:rsid w:val="00C33735"/>
    <w:rsid w:val="00C33968"/>
    <w:rsid w:val="00C33AF5"/>
    <w:rsid w:val="00C33D41"/>
    <w:rsid w:val="00C33DD6"/>
    <w:rsid w:val="00C35120"/>
    <w:rsid w:val="00C36CC3"/>
    <w:rsid w:val="00C3711D"/>
    <w:rsid w:val="00C371AA"/>
    <w:rsid w:val="00C377C5"/>
    <w:rsid w:val="00C37892"/>
    <w:rsid w:val="00C378E9"/>
    <w:rsid w:val="00C4048F"/>
    <w:rsid w:val="00C407C2"/>
    <w:rsid w:val="00C4169C"/>
    <w:rsid w:val="00C41791"/>
    <w:rsid w:val="00C41985"/>
    <w:rsid w:val="00C41BC7"/>
    <w:rsid w:val="00C433C0"/>
    <w:rsid w:val="00C4363D"/>
    <w:rsid w:val="00C43E55"/>
    <w:rsid w:val="00C43F49"/>
    <w:rsid w:val="00C45556"/>
    <w:rsid w:val="00C46549"/>
    <w:rsid w:val="00C46875"/>
    <w:rsid w:val="00C47117"/>
    <w:rsid w:val="00C47A08"/>
    <w:rsid w:val="00C51467"/>
    <w:rsid w:val="00C5172D"/>
    <w:rsid w:val="00C51F8A"/>
    <w:rsid w:val="00C51FE8"/>
    <w:rsid w:val="00C52065"/>
    <w:rsid w:val="00C54FB5"/>
    <w:rsid w:val="00C55C31"/>
    <w:rsid w:val="00C57B87"/>
    <w:rsid w:val="00C57D95"/>
    <w:rsid w:val="00C57ECF"/>
    <w:rsid w:val="00C57EF5"/>
    <w:rsid w:val="00C6053E"/>
    <w:rsid w:val="00C6095A"/>
    <w:rsid w:val="00C61947"/>
    <w:rsid w:val="00C619EA"/>
    <w:rsid w:val="00C61D9A"/>
    <w:rsid w:val="00C61E09"/>
    <w:rsid w:val="00C62706"/>
    <w:rsid w:val="00C627AC"/>
    <w:rsid w:val="00C6321B"/>
    <w:rsid w:val="00C63894"/>
    <w:rsid w:val="00C63DA1"/>
    <w:rsid w:val="00C64351"/>
    <w:rsid w:val="00C6439C"/>
    <w:rsid w:val="00C653E5"/>
    <w:rsid w:val="00C656C2"/>
    <w:rsid w:val="00C658D1"/>
    <w:rsid w:val="00C664F3"/>
    <w:rsid w:val="00C66A9B"/>
    <w:rsid w:val="00C66DCC"/>
    <w:rsid w:val="00C70077"/>
    <w:rsid w:val="00C70C6E"/>
    <w:rsid w:val="00C71211"/>
    <w:rsid w:val="00C71CC4"/>
    <w:rsid w:val="00C71D6F"/>
    <w:rsid w:val="00C72394"/>
    <w:rsid w:val="00C726A8"/>
    <w:rsid w:val="00C73243"/>
    <w:rsid w:val="00C73784"/>
    <w:rsid w:val="00C74C13"/>
    <w:rsid w:val="00C74D85"/>
    <w:rsid w:val="00C75AFD"/>
    <w:rsid w:val="00C7622B"/>
    <w:rsid w:val="00C76959"/>
    <w:rsid w:val="00C80D41"/>
    <w:rsid w:val="00C81D75"/>
    <w:rsid w:val="00C81DDF"/>
    <w:rsid w:val="00C81FF1"/>
    <w:rsid w:val="00C82102"/>
    <w:rsid w:val="00C82114"/>
    <w:rsid w:val="00C82942"/>
    <w:rsid w:val="00C82DA0"/>
    <w:rsid w:val="00C83651"/>
    <w:rsid w:val="00C8498A"/>
    <w:rsid w:val="00C8539F"/>
    <w:rsid w:val="00C8579F"/>
    <w:rsid w:val="00C85BB8"/>
    <w:rsid w:val="00C85D25"/>
    <w:rsid w:val="00C864BF"/>
    <w:rsid w:val="00C870D2"/>
    <w:rsid w:val="00C8786A"/>
    <w:rsid w:val="00C87CED"/>
    <w:rsid w:val="00C9067F"/>
    <w:rsid w:val="00C90C01"/>
    <w:rsid w:val="00C90D3D"/>
    <w:rsid w:val="00C912B6"/>
    <w:rsid w:val="00C91DDD"/>
    <w:rsid w:val="00C92F53"/>
    <w:rsid w:val="00C9347E"/>
    <w:rsid w:val="00C9497A"/>
    <w:rsid w:val="00C94ACA"/>
    <w:rsid w:val="00C94CA0"/>
    <w:rsid w:val="00C957F1"/>
    <w:rsid w:val="00C9617A"/>
    <w:rsid w:val="00C97959"/>
    <w:rsid w:val="00C97AC1"/>
    <w:rsid w:val="00CA0698"/>
    <w:rsid w:val="00CA071C"/>
    <w:rsid w:val="00CA08AC"/>
    <w:rsid w:val="00CA0F0C"/>
    <w:rsid w:val="00CA105A"/>
    <w:rsid w:val="00CA1570"/>
    <w:rsid w:val="00CA17BC"/>
    <w:rsid w:val="00CA3508"/>
    <w:rsid w:val="00CA38F8"/>
    <w:rsid w:val="00CA41D1"/>
    <w:rsid w:val="00CA4231"/>
    <w:rsid w:val="00CA45C4"/>
    <w:rsid w:val="00CA4DCA"/>
    <w:rsid w:val="00CA4F4D"/>
    <w:rsid w:val="00CA51C7"/>
    <w:rsid w:val="00CA55EC"/>
    <w:rsid w:val="00CA5BCD"/>
    <w:rsid w:val="00CA6272"/>
    <w:rsid w:val="00CA75CA"/>
    <w:rsid w:val="00CB0153"/>
    <w:rsid w:val="00CB099E"/>
    <w:rsid w:val="00CB1114"/>
    <w:rsid w:val="00CB1542"/>
    <w:rsid w:val="00CB1F8B"/>
    <w:rsid w:val="00CB2393"/>
    <w:rsid w:val="00CB2F51"/>
    <w:rsid w:val="00CB36A7"/>
    <w:rsid w:val="00CB3EF8"/>
    <w:rsid w:val="00CB4037"/>
    <w:rsid w:val="00CB493E"/>
    <w:rsid w:val="00CB6BA4"/>
    <w:rsid w:val="00CB754D"/>
    <w:rsid w:val="00CB76C6"/>
    <w:rsid w:val="00CC0205"/>
    <w:rsid w:val="00CC16CD"/>
    <w:rsid w:val="00CC24AF"/>
    <w:rsid w:val="00CC2A69"/>
    <w:rsid w:val="00CC3099"/>
    <w:rsid w:val="00CC3493"/>
    <w:rsid w:val="00CC36A7"/>
    <w:rsid w:val="00CC37CD"/>
    <w:rsid w:val="00CC37E3"/>
    <w:rsid w:val="00CC49F1"/>
    <w:rsid w:val="00CC4A65"/>
    <w:rsid w:val="00CC4BB9"/>
    <w:rsid w:val="00CC6156"/>
    <w:rsid w:val="00CC6184"/>
    <w:rsid w:val="00CC6EE4"/>
    <w:rsid w:val="00CC6FC0"/>
    <w:rsid w:val="00CC734F"/>
    <w:rsid w:val="00CC7AA5"/>
    <w:rsid w:val="00CD0647"/>
    <w:rsid w:val="00CD0B48"/>
    <w:rsid w:val="00CD15E9"/>
    <w:rsid w:val="00CD199B"/>
    <w:rsid w:val="00CD1C50"/>
    <w:rsid w:val="00CD1ED4"/>
    <w:rsid w:val="00CD25B9"/>
    <w:rsid w:val="00CD31F6"/>
    <w:rsid w:val="00CD4459"/>
    <w:rsid w:val="00CD4DA9"/>
    <w:rsid w:val="00CD54F4"/>
    <w:rsid w:val="00CD6C8E"/>
    <w:rsid w:val="00CD73E7"/>
    <w:rsid w:val="00CD77EC"/>
    <w:rsid w:val="00CD7D31"/>
    <w:rsid w:val="00CD7DA3"/>
    <w:rsid w:val="00CD7F61"/>
    <w:rsid w:val="00CE0899"/>
    <w:rsid w:val="00CE25B7"/>
    <w:rsid w:val="00CE2ECA"/>
    <w:rsid w:val="00CE4AF0"/>
    <w:rsid w:val="00CE4F85"/>
    <w:rsid w:val="00CE51E3"/>
    <w:rsid w:val="00CE5422"/>
    <w:rsid w:val="00CE54F6"/>
    <w:rsid w:val="00CE5935"/>
    <w:rsid w:val="00CE5B9D"/>
    <w:rsid w:val="00CE67E8"/>
    <w:rsid w:val="00CE6C93"/>
    <w:rsid w:val="00CE706C"/>
    <w:rsid w:val="00CE7994"/>
    <w:rsid w:val="00CE79C3"/>
    <w:rsid w:val="00CE7C21"/>
    <w:rsid w:val="00CF02E2"/>
    <w:rsid w:val="00CF1098"/>
    <w:rsid w:val="00CF1AF5"/>
    <w:rsid w:val="00CF21E4"/>
    <w:rsid w:val="00CF220C"/>
    <w:rsid w:val="00CF25DE"/>
    <w:rsid w:val="00CF2939"/>
    <w:rsid w:val="00CF2DAB"/>
    <w:rsid w:val="00CF34A7"/>
    <w:rsid w:val="00CF37FC"/>
    <w:rsid w:val="00CF502F"/>
    <w:rsid w:val="00CF58DC"/>
    <w:rsid w:val="00CF59B4"/>
    <w:rsid w:val="00CF6B63"/>
    <w:rsid w:val="00CF72C4"/>
    <w:rsid w:val="00CF775E"/>
    <w:rsid w:val="00D0025F"/>
    <w:rsid w:val="00D00864"/>
    <w:rsid w:val="00D00B10"/>
    <w:rsid w:val="00D01223"/>
    <w:rsid w:val="00D019B2"/>
    <w:rsid w:val="00D022F7"/>
    <w:rsid w:val="00D02C8B"/>
    <w:rsid w:val="00D031E6"/>
    <w:rsid w:val="00D04386"/>
    <w:rsid w:val="00D049DD"/>
    <w:rsid w:val="00D0542D"/>
    <w:rsid w:val="00D06BC0"/>
    <w:rsid w:val="00D11075"/>
    <w:rsid w:val="00D121E2"/>
    <w:rsid w:val="00D12437"/>
    <w:rsid w:val="00D12C80"/>
    <w:rsid w:val="00D1357A"/>
    <w:rsid w:val="00D139FF"/>
    <w:rsid w:val="00D13C34"/>
    <w:rsid w:val="00D13EF3"/>
    <w:rsid w:val="00D141C4"/>
    <w:rsid w:val="00D14314"/>
    <w:rsid w:val="00D14C5B"/>
    <w:rsid w:val="00D16007"/>
    <w:rsid w:val="00D16535"/>
    <w:rsid w:val="00D167C0"/>
    <w:rsid w:val="00D16F7E"/>
    <w:rsid w:val="00D17BCA"/>
    <w:rsid w:val="00D20BA1"/>
    <w:rsid w:val="00D215EE"/>
    <w:rsid w:val="00D22338"/>
    <w:rsid w:val="00D22AE6"/>
    <w:rsid w:val="00D23760"/>
    <w:rsid w:val="00D23D68"/>
    <w:rsid w:val="00D23F41"/>
    <w:rsid w:val="00D24658"/>
    <w:rsid w:val="00D25158"/>
    <w:rsid w:val="00D255CA"/>
    <w:rsid w:val="00D25FB7"/>
    <w:rsid w:val="00D2614C"/>
    <w:rsid w:val="00D26C33"/>
    <w:rsid w:val="00D27114"/>
    <w:rsid w:val="00D31214"/>
    <w:rsid w:val="00D31C1C"/>
    <w:rsid w:val="00D324BA"/>
    <w:rsid w:val="00D32A7F"/>
    <w:rsid w:val="00D32BB6"/>
    <w:rsid w:val="00D334FE"/>
    <w:rsid w:val="00D3440E"/>
    <w:rsid w:val="00D35BC0"/>
    <w:rsid w:val="00D36284"/>
    <w:rsid w:val="00D36BD4"/>
    <w:rsid w:val="00D372F4"/>
    <w:rsid w:val="00D373D9"/>
    <w:rsid w:val="00D37590"/>
    <w:rsid w:val="00D375A6"/>
    <w:rsid w:val="00D37738"/>
    <w:rsid w:val="00D377AB"/>
    <w:rsid w:val="00D379D0"/>
    <w:rsid w:val="00D414F0"/>
    <w:rsid w:val="00D41628"/>
    <w:rsid w:val="00D42750"/>
    <w:rsid w:val="00D42AC7"/>
    <w:rsid w:val="00D440F0"/>
    <w:rsid w:val="00D44EAA"/>
    <w:rsid w:val="00D4606E"/>
    <w:rsid w:val="00D461AF"/>
    <w:rsid w:val="00D4684B"/>
    <w:rsid w:val="00D51097"/>
    <w:rsid w:val="00D53827"/>
    <w:rsid w:val="00D53B63"/>
    <w:rsid w:val="00D55C20"/>
    <w:rsid w:val="00D5633C"/>
    <w:rsid w:val="00D56E04"/>
    <w:rsid w:val="00D571C1"/>
    <w:rsid w:val="00D575F3"/>
    <w:rsid w:val="00D57F1A"/>
    <w:rsid w:val="00D60732"/>
    <w:rsid w:val="00D608ED"/>
    <w:rsid w:val="00D60F1A"/>
    <w:rsid w:val="00D61347"/>
    <w:rsid w:val="00D6147B"/>
    <w:rsid w:val="00D63E54"/>
    <w:rsid w:val="00D6423B"/>
    <w:rsid w:val="00D643D4"/>
    <w:rsid w:val="00D6546D"/>
    <w:rsid w:val="00D664D7"/>
    <w:rsid w:val="00D66D38"/>
    <w:rsid w:val="00D67169"/>
    <w:rsid w:val="00D6733C"/>
    <w:rsid w:val="00D67537"/>
    <w:rsid w:val="00D70212"/>
    <w:rsid w:val="00D715F5"/>
    <w:rsid w:val="00D7174E"/>
    <w:rsid w:val="00D718F9"/>
    <w:rsid w:val="00D71D7C"/>
    <w:rsid w:val="00D72214"/>
    <w:rsid w:val="00D7228D"/>
    <w:rsid w:val="00D726BA"/>
    <w:rsid w:val="00D72C2C"/>
    <w:rsid w:val="00D743FB"/>
    <w:rsid w:val="00D74576"/>
    <w:rsid w:val="00D7523B"/>
    <w:rsid w:val="00D762FA"/>
    <w:rsid w:val="00D76511"/>
    <w:rsid w:val="00D76D32"/>
    <w:rsid w:val="00D77516"/>
    <w:rsid w:val="00D80339"/>
    <w:rsid w:val="00D80721"/>
    <w:rsid w:val="00D811A1"/>
    <w:rsid w:val="00D811DB"/>
    <w:rsid w:val="00D81BDE"/>
    <w:rsid w:val="00D82C37"/>
    <w:rsid w:val="00D8371A"/>
    <w:rsid w:val="00D8609B"/>
    <w:rsid w:val="00D87FCC"/>
    <w:rsid w:val="00D87FEA"/>
    <w:rsid w:val="00D909C9"/>
    <w:rsid w:val="00D909FA"/>
    <w:rsid w:val="00D9126A"/>
    <w:rsid w:val="00D91790"/>
    <w:rsid w:val="00D924F4"/>
    <w:rsid w:val="00D9286D"/>
    <w:rsid w:val="00D9372F"/>
    <w:rsid w:val="00D937A2"/>
    <w:rsid w:val="00D9425E"/>
    <w:rsid w:val="00D942E3"/>
    <w:rsid w:val="00D9644C"/>
    <w:rsid w:val="00D96A3E"/>
    <w:rsid w:val="00DA00A0"/>
    <w:rsid w:val="00DA1055"/>
    <w:rsid w:val="00DA17D9"/>
    <w:rsid w:val="00DA3534"/>
    <w:rsid w:val="00DA373C"/>
    <w:rsid w:val="00DA3F8C"/>
    <w:rsid w:val="00DA3FE2"/>
    <w:rsid w:val="00DA42A2"/>
    <w:rsid w:val="00DA4348"/>
    <w:rsid w:val="00DA4B49"/>
    <w:rsid w:val="00DA559D"/>
    <w:rsid w:val="00DA6515"/>
    <w:rsid w:val="00DA66CC"/>
    <w:rsid w:val="00DA69B4"/>
    <w:rsid w:val="00DA7D92"/>
    <w:rsid w:val="00DB06BD"/>
    <w:rsid w:val="00DB0A74"/>
    <w:rsid w:val="00DB0C6A"/>
    <w:rsid w:val="00DB213A"/>
    <w:rsid w:val="00DB2B82"/>
    <w:rsid w:val="00DB2CD4"/>
    <w:rsid w:val="00DB4C70"/>
    <w:rsid w:val="00DB4D67"/>
    <w:rsid w:val="00DB4E1C"/>
    <w:rsid w:val="00DB4F2A"/>
    <w:rsid w:val="00DB5BA4"/>
    <w:rsid w:val="00DB6244"/>
    <w:rsid w:val="00DB6509"/>
    <w:rsid w:val="00DB6D93"/>
    <w:rsid w:val="00DB719B"/>
    <w:rsid w:val="00DB7631"/>
    <w:rsid w:val="00DB7A1F"/>
    <w:rsid w:val="00DB7B1F"/>
    <w:rsid w:val="00DB7E95"/>
    <w:rsid w:val="00DB7EB4"/>
    <w:rsid w:val="00DC0860"/>
    <w:rsid w:val="00DC1227"/>
    <w:rsid w:val="00DC1F77"/>
    <w:rsid w:val="00DC1F7A"/>
    <w:rsid w:val="00DC3723"/>
    <w:rsid w:val="00DC3A23"/>
    <w:rsid w:val="00DC3E78"/>
    <w:rsid w:val="00DC3F81"/>
    <w:rsid w:val="00DC410F"/>
    <w:rsid w:val="00DC4BD2"/>
    <w:rsid w:val="00DC560E"/>
    <w:rsid w:val="00DC57CE"/>
    <w:rsid w:val="00DC5EB6"/>
    <w:rsid w:val="00DC5EEA"/>
    <w:rsid w:val="00DC6834"/>
    <w:rsid w:val="00DC7C5B"/>
    <w:rsid w:val="00DD0371"/>
    <w:rsid w:val="00DD0CB4"/>
    <w:rsid w:val="00DD10DA"/>
    <w:rsid w:val="00DD1261"/>
    <w:rsid w:val="00DD1CC3"/>
    <w:rsid w:val="00DD21E4"/>
    <w:rsid w:val="00DD2653"/>
    <w:rsid w:val="00DD2B5D"/>
    <w:rsid w:val="00DD2C51"/>
    <w:rsid w:val="00DD30A7"/>
    <w:rsid w:val="00DD3864"/>
    <w:rsid w:val="00DD4DFD"/>
    <w:rsid w:val="00DD4F36"/>
    <w:rsid w:val="00DD5749"/>
    <w:rsid w:val="00DD643D"/>
    <w:rsid w:val="00DD6724"/>
    <w:rsid w:val="00DD6CB3"/>
    <w:rsid w:val="00DD77FD"/>
    <w:rsid w:val="00DD7D85"/>
    <w:rsid w:val="00DE0083"/>
    <w:rsid w:val="00DE02DF"/>
    <w:rsid w:val="00DE1580"/>
    <w:rsid w:val="00DE1BD5"/>
    <w:rsid w:val="00DE1CEE"/>
    <w:rsid w:val="00DE25C0"/>
    <w:rsid w:val="00DE2A94"/>
    <w:rsid w:val="00DE2D86"/>
    <w:rsid w:val="00DE2F01"/>
    <w:rsid w:val="00DE3824"/>
    <w:rsid w:val="00DE3CE9"/>
    <w:rsid w:val="00DE3DE2"/>
    <w:rsid w:val="00DE42E0"/>
    <w:rsid w:val="00DE5DD2"/>
    <w:rsid w:val="00DE6CA0"/>
    <w:rsid w:val="00DE796A"/>
    <w:rsid w:val="00DE79A4"/>
    <w:rsid w:val="00DE7AA4"/>
    <w:rsid w:val="00DF0152"/>
    <w:rsid w:val="00DF0307"/>
    <w:rsid w:val="00DF0962"/>
    <w:rsid w:val="00DF1898"/>
    <w:rsid w:val="00DF26BB"/>
    <w:rsid w:val="00DF3526"/>
    <w:rsid w:val="00DF3727"/>
    <w:rsid w:val="00DF3C1E"/>
    <w:rsid w:val="00DF3CE9"/>
    <w:rsid w:val="00DF48DC"/>
    <w:rsid w:val="00DF4A75"/>
    <w:rsid w:val="00DF53F8"/>
    <w:rsid w:val="00DF58ED"/>
    <w:rsid w:val="00DF5DF5"/>
    <w:rsid w:val="00DF655D"/>
    <w:rsid w:val="00DF6777"/>
    <w:rsid w:val="00DF6861"/>
    <w:rsid w:val="00E0092A"/>
    <w:rsid w:val="00E010A8"/>
    <w:rsid w:val="00E01745"/>
    <w:rsid w:val="00E01D2D"/>
    <w:rsid w:val="00E02402"/>
    <w:rsid w:val="00E0350B"/>
    <w:rsid w:val="00E053F7"/>
    <w:rsid w:val="00E05461"/>
    <w:rsid w:val="00E05EEE"/>
    <w:rsid w:val="00E062E7"/>
    <w:rsid w:val="00E0642A"/>
    <w:rsid w:val="00E0724A"/>
    <w:rsid w:val="00E076B1"/>
    <w:rsid w:val="00E07DC2"/>
    <w:rsid w:val="00E10264"/>
    <w:rsid w:val="00E102E8"/>
    <w:rsid w:val="00E10347"/>
    <w:rsid w:val="00E10A4A"/>
    <w:rsid w:val="00E11432"/>
    <w:rsid w:val="00E155F6"/>
    <w:rsid w:val="00E16372"/>
    <w:rsid w:val="00E1751B"/>
    <w:rsid w:val="00E17FED"/>
    <w:rsid w:val="00E2053A"/>
    <w:rsid w:val="00E21602"/>
    <w:rsid w:val="00E21D05"/>
    <w:rsid w:val="00E21DF8"/>
    <w:rsid w:val="00E230D1"/>
    <w:rsid w:val="00E23FB2"/>
    <w:rsid w:val="00E2465F"/>
    <w:rsid w:val="00E24815"/>
    <w:rsid w:val="00E24E3A"/>
    <w:rsid w:val="00E250B0"/>
    <w:rsid w:val="00E253A3"/>
    <w:rsid w:val="00E25A47"/>
    <w:rsid w:val="00E25CB6"/>
    <w:rsid w:val="00E25F18"/>
    <w:rsid w:val="00E26EF8"/>
    <w:rsid w:val="00E27116"/>
    <w:rsid w:val="00E27FBC"/>
    <w:rsid w:val="00E30194"/>
    <w:rsid w:val="00E305EE"/>
    <w:rsid w:val="00E30A8F"/>
    <w:rsid w:val="00E30B3C"/>
    <w:rsid w:val="00E310F3"/>
    <w:rsid w:val="00E328D3"/>
    <w:rsid w:val="00E32C25"/>
    <w:rsid w:val="00E339EC"/>
    <w:rsid w:val="00E3410C"/>
    <w:rsid w:val="00E34507"/>
    <w:rsid w:val="00E345A8"/>
    <w:rsid w:val="00E356E7"/>
    <w:rsid w:val="00E35F41"/>
    <w:rsid w:val="00E36048"/>
    <w:rsid w:val="00E3639B"/>
    <w:rsid w:val="00E418E6"/>
    <w:rsid w:val="00E419C0"/>
    <w:rsid w:val="00E41C24"/>
    <w:rsid w:val="00E41F79"/>
    <w:rsid w:val="00E430EA"/>
    <w:rsid w:val="00E433EF"/>
    <w:rsid w:val="00E454FB"/>
    <w:rsid w:val="00E45576"/>
    <w:rsid w:val="00E45CD0"/>
    <w:rsid w:val="00E45D27"/>
    <w:rsid w:val="00E46CCA"/>
    <w:rsid w:val="00E477B7"/>
    <w:rsid w:val="00E479F1"/>
    <w:rsid w:val="00E47D23"/>
    <w:rsid w:val="00E50D6D"/>
    <w:rsid w:val="00E5133C"/>
    <w:rsid w:val="00E51413"/>
    <w:rsid w:val="00E51818"/>
    <w:rsid w:val="00E52315"/>
    <w:rsid w:val="00E5425C"/>
    <w:rsid w:val="00E5462A"/>
    <w:rsid w:val="00E54812"/>
    <w:rsid w:val="00E5516D"/>
    <w:rsid w:val="00E551CD"/>
    <w:rsid w:val="00E5621C"/>
    <w:rsid w:val="00E564D0"/>
    <w:rsid w:val="00E5673D"/>
    <w:rsid w:val="00E569A6"/>
    <w:rsid w:val="00E56AB8"/>
    <w:rsid w:val="00E57103"/>
    <w:rsid w:val="00E573E8"/>
    <w:rsid w:val="00E57737"/>
    <w:rsid w:val="00E626E3"/>
    <w:rsid w:val="00E62FB5"/>
    <w:rsid w:val="00E636CD"/>
    <w:rsid w:val="00E645D5"/>
    <w:rsid w:val="00E646C0"/>
    <w:rsid w:val="00E67B55"/>
    <w:rsid w:val="00E67C38"/>
    <w:rsid w:val="00E70690"/>
    <w:rsid w:val="00E709FB"/>
    <w:rsid w:val="00E70E39"/>
    <w:rsid w:val="00E72158"/>
    <w:rsid w:val="00E72695"/>
    <w:rsid w:val="00E729FE"/>
    <w:rsid w:val="00E72BB3"/>
    <w:rsid w:val="00E72ED8"/>
    <w:rsid w:val="00E73C3A"/>
    <w:rsid w:val="00E7447A"/>
    <w:rsid w:val="00E748D7"/>
    <w:rsid w:val="00E74F11"/>
    <w:rsid w:val="00E75B39"/>
    <w:rsid w:val="00E760A4"/>
    <w:rsid w:val="00E761D3"/>
    <w:rsid w:val="00E76E3F"/>
    <w:rsid w:val="00E776FC"/>
    <w:rsid w:val="00E77950"/>
    <w:rsid w:val="00E77B3E"/>
    <w:rsid w:val="00E77E19"/>
    <w:rsid w:val="00E800F3"/>
    <w:rsid w:val="00E80175"/>
    <w:rsid w:val="00E807A9"/>
    <w:rsid w:val="00E80DBA"/>
    <w:rsid w:val="00E81039"/>
    <w:rsid w:val="00E81863"/>
    <w:rsid w:val="00E81B0A"/>
    <w:rsid w:val="00E826B9"/>
    <w:rsid w:val="00E82B83"/>
    <w:rsid w:val="00E8318A"/>
    <w:rsid w:val="00E832B4"/>
    <w:rsid w:val="00E83B5C"/>
    <w:rsid w:val="00E83FB3"/>
    <w:rsid w:val="00E8442B"/>
    <w:rsid w:val="00E85EAC"/>
    <w:rsid w:val="00E85F9A"/>
    <w:rsid w:val="00E868C0"/>
    <w:rsid w:val="00E86969"/>
    <w:rsid w:val="00E86CEE"/>
    <w:rsid w:val="00E905FC"/>
    <w:rsid w:val="00E91063"/>
    <w:rsid w:val="00E92606"/>
    <w:rsid w:val="00E93308"/>
    <w:rsid w:val="00E94020"/>
    <w:rsid w:val="00E941E0"/>
    <w:rsid w:val="00E94BB0"/>
    <w:rsid w:val="00E94CD1"/>
    <w:rsid w:val="00E95989"/>
    <w:rsid w:val="00E959D1"/>
    <w:rsid w:val="00E96037"/>
    <w:rsid w:val="00E965A1"/>
    <w:rsid w:val="00E975CD"/>
    <w:rsid w:val="00E97D4D"/>
    <w:rsid w:val="00EA0347"/>
    <w:rsid w:val="00EA13B2"/>
    <w:rsid w:val="00EA193C"/>
    <w:rsid w:val="00EA2644"/>
    <w:rsid w:val="00EA2827"/>
    <w:rsid w:val="00EA2F4F"/>
    <w:rsid w:val="00EA2F77"/>
    <w:rsid w:val="00EA3786"/>
    <w:rsid w:val="00EA4A98"/>
    <w:rsid w:val="00EA4BA6"/>
    <w:rsid w:val="00EA583A"/>
    <w:rsid w:val="00EA5882"/>
    <w:rsid w:val="00EA59C7"/>
    <w:rsid w:val="00EA5EF5"/>
    <w:rsid w:val="00EA6565"/>
    <w:rsid w:val="00EA6A1B"/>
    <w:rsid w:val="00EA6C82"/>
    <w:rsid w:val="00EA724C"/>
    <w:rsid w:val="00EB0F05"/>
    <w:rsid w:val="00EB1396"/>
    <w:rsid w:val="00EB17BE"/>
    <w:rsid w:val="00EB1FFD"/>
    <w:rsid w:val="00EB22A8"/>
    <w:rsid w:val="00EB2A36"/>
    <w:rsid w:val="00EB2D70"/>
    <w:rsid w:val="00EB30A5"/>
    <w:rsid w:val="00EB32A9"/>
    <w:rsid w:val="00EB3650"/>
    <w:rsid w:val="00EB367D"/>
    <w:rsid w:val="00EB453A"/>
    <w:rsid w:val="00EB6520"/>
    <w:rsid w:val="00EB6905"/>
    <w:rsid w:val="00EB7023"/>
    <w:rsid w:val="00EB7693"/>
    <w:rsid w:val="00EB7704"/>
    <w:rsid w:val="00EC0F1A"/>
    <w:rsid w:val="00EC11F1"/>
    <w:rsid w:val="00EC1438"/>
    <w:rsid w:val="00EC19F8"/>
    <w:rsid w:val="00EC2927"/>
    <w:rsid w:val="00EC3580"/>
    <w:rsid w:val="00EC3936"/>
    <w:rsid w:val="00EC39BB"/>
    <w:rsid w:val="00EC47FE"/>
    <w:rsid w:val="00EC4C29"/>
    <w:rsid w:val="00EC552A"/>
    <w:rsid w:val="00EC568B"/>
    <w:rsid w:val="00EC5D8F"/>
    <w:rsid w:val="00EC5F5B"/>
    <w:rsid w:val="00EC6074"/>
    <w:rsid w:val="00EC60F8"/>
    <w:rsid w:val="00EC6280"/>
    <w:rsid w:val="00EC6390"/>
    <w:rsid w:val="00EC67EE"/>
    <w:rsid w:val="00EC7CAF"/>
    <w:rsid w:val="00ED0F63"/>
    <w:rsid w:val="00ED17E9"/>
    <w:rsid w:val="00ED221D"/>
    <w:rsid w:val="00ED293C"/>
    <w:rsid w:val="00ED2ECC"/>
    <w:rsid w:val="00ED31E1"/>
    <w:rsid w:val="00ED3EC9"/>
    <w:rsid w:val="00ED4195"/>
    <w:rsid w:val="00ED6592"/>
    <w:rsid w:val="00ED7061"/>
    <w:rsid w:val="00ED7F86"/>
    <w:rsid w:val="00EE00F9"/>
    <w:rsid w:val="00EE25D8"/>
    <w:rsid w:val="00EE2EB5"/>
    <w:rsid w:val="00EE3606"/>
    <w:rsid w:val="00EE3650"/>
    <w:rsid w:val="00EE4B9A"/>
    <w:rsid w:val="00EE549F"/>
    <w:rsid w:val="00EE6D2C"/>
    <w:rsid w:val="00EF0005"/>
    <w:rsid w:val="00EF005A"/>
    <w:rsid w:val="00EF1BF3"/>
    <w:rsid w:val="00EF1F2F"/>
    <w:rsid w:val="00EF217A"/>
    <w:rsid w:val="00EF3CAB"/>
    <w:rsid w:val="00EF5B91"/>
    <w:rsid w:val="00EF6305"/>
    <w:rsid w:val="00EF6395"/>
    <w:rsid w:val="00EF6C48"/>
    <w:rsid w:val="00EF7109"/>
    <w:rsid w:val="00EF73E2"/>
    <w:rsid w:val="00EF7879"/>
    <w:rsid w:val="00EF7A16"/>
    <w:rsid w:val="00EF7DF1"/>
    <w:rsid w:val="00F00272"/>
    <w:rsid w:val="00F00B9C"/>
    <w:rsid w:val="00F0176A"/>
    <w:rsid w:val="00F018C1"/>
    <w:rsid w:val="00F02A73"/>
    <w:rsid w:val="00F03502"/>
    <w:rsid w:val="00F0645C"/>
    <w:rsid w:val="00F06C83"/>
    <w:rsid w:val="00F07D72"/>
    <w:rsid w:val="00F10768"/>
    <w:rsid w:val="00F10F12"/>
    <w:rsid w:val="00F121C3"/>
    <w:rsid w:val="00F121F1"/>
    <w:rsid w:val="00F12791"/>
    <w:rsid w:val="00F1281D"/>
    <w:rsid w:val="00F14632"/>
    <w:rsid w:val="00F1491E"/>
    <w:rsid w:val="00F15A9D"/>
    <w:rsid w:val="00F15B14"/>
    <w:rsid w:val="00F15E8F"/>
    <w:rsid w:val="00F16918"/>
    <w:rsid w:val="00F16A08"/>
    <w:rsid w:val="00F175FC"/>
    <w:rsid w:val="00F17641"/>
    <w:rsid w:val="00F176EF"/>
    <w:rsid w:val="00F17F4D"/>
    <w:rsid w:val="00F2021E"/>
    <w:rsid w:val="00F20EF1"/>
    <w:rsid w:val="00F21003"/>
    <w:rsid w:val="00F227B5"/>
    <w:rsid w:val="00F22811"/>
    <w:rsid w:val="00F2299B"/>
    <w:rsid w:val="00F23353"/>
    <w:rsid w:val="00F237CF"/>
    <w:rsid w:val="00F23C45"/>
    <w:rsid w:val="00F24101"/>
    <w:rsid w:val="00F24129"/>
    <w:rsid w:val="00F25B67"/>
    <w:rsid w:val="00F2609C"/>
    <w:rsid w:val="00F26995"/>
    <w:rsid w:val="00F306F0"/>
    <w:rsid w:val="00F307B1"/>
    <w:rsid w:val="00F30FD3"/>
    <w:rsid w:val="00F32C5F"/>
    <w:rsid w:val="00F32F6A"/>
    <w:rsid w:val="00F334C9"/>
    <w:rsid w:val="00F33E0F"/>
    <w:rsid w:val="00F342F6"/>
    <w:rsid w:val="00F35266"/>
    <w:rsid w:val="00F35545"/>
    <w:rsid w:val="00F36065"/>
    <w:rsid w:val="00F362C1"/>
    <w:rsid w:val="00F36E3B"/>
    <w:rsid w:val="00F404C1"/>
    <w:rsid w:val="00F40E92"/>
    <w:rsid w:val="00F4126D"/>
    <w:rsid w:val="00F4198F"/>
    <w:rsid w:val="00F4274E"/>
    <w:rsid w:val="00F42AFA"/>
    <w:rsid w:val="00F43789"/>
    <w:rsid w:val="00F43819"/>
    <w:rsid w:val="00F43FD5"/>
    <w:rsid w:val="00F4415A"/>
    <w:rsid w:val="00F4456C"/>
    <w:rsid w:val="00F4464D"/>
    <w:rsid w:val="00F44B28"/>
    <w:rsid w:val="00F457CA"/>
    <w:rsid w:val="00F45FFC"/>
    <w:rsid w:val="00F46384"/>
    <w:rsid w:val="00F4646C"/>
    <w:rsid w:val="00F47740"/>
    <w:rsid w:val="00F4798D"/>
    <w:rsid w:val="00F479CD"/>
    <w:rsid w:val="00F5004F"/>
    <w:rsid w:val="00F503C0"/>
    <w:rsid w:val="00F51195"/>
    <w:rsid w:val="00F52BDD"/>
    <w:rsid w:val="00F535B3"/>
    <w:rsid w:val="00F53694"/>
    <w:rsid w:val="00F53955"/>
    <w:rsid w:val="00F54EF0"/>
    <w:rsid w:val="00F55EB5"/>
    <w:rsid w:val="00F56E60"/>
    <w:rsid w:val="00F6035C"/>
    <w:rsid w:val="00F604DA"/>
    <w:rsid w:val="00F607AB"/>
    <w:rsid w:val="00F60840"/>
    <w:rsid w:val="00F60D4C"/>
    <w:rsid w:val="00F60F17"/>
    <w:rsid w:val="00F61F9D"/>
    <w:rsid w:val="00F62367"/>
    <w:rsid w:val="00F62494"/>
    <w:rsid w:val="00F62D2C"/>
    <w:rsid w:val="00F62D6F"/>
    <w:rsid w:val="00F63035"/>
    <w:rsid w:val="00F6347A"/>
    <w:rsid w:val="00F63B6A"/>
    <w:rsid w:val="00F6419E"/>
    <w:rsid w:val="00F647F9"/>
    <w:rsid w:val="00F64A2F"/>
    <w:rsid w:val="00F64DF4"/>
    <w:rsid w:val="00F70673"/>
    <w:rsid w:val="00F70DBB"/>
    <w:rsid w:val="00F710CC"/>
    <w:rsid w:val="00F71389"/>
    <w:rsid w:val="00F71753"/>
    <w:rsid w:val="00F71D9D"/>
    <w:rsid w:val="00F7247B"/>
    <w:rsid w:val="00F730D9"/>
    <w:rsid w:val="00F7315B"/>
    <w:rsid w:val="00F7330D"/>
    <w:rsid w:val="00F735D7"/>
    <w:rsid w:val="00F74287"/>
    <w:rsid w:val="00F74FAD"/>
    <w:rsid w:val="00F751CD"/>
    <w:rsid w:val="00F755FF"/>
    <w:rsid w:val="00F77A8E"/>
    <w:rsid w:val="00F77E98"/>
    <w:rsid w:val="00F81371"/>
    <w:rsid w:val="00F81A04"/>
    <w:rsid w:val="00F82C2A"/>
    <w:rsid w:val="00F82E19"/>
    <w:rsid w:val="00F8417C"/>
    <w:rsid w:val="00F85125"/>
    <w:rsid w:val="00F85643"/>
    <w:rsid w:val="00F8685E"/>
    <w:rsid w:val="00F87FC5"/>
    <w:rsid w:val="00F9057D"/>
    <w:rsid w:val="00F90B3B"/>
    <w:rsid w:val="00F90E6A"/>
    <w:rsid w:val="00F91590"/>
    <w:rsid w:val="00F917FE"/>
    <w:rsid w:val="00F91C42"/>
    <w:rsid w:val="00F92B49"/>
    <w:rsid w:val="00F94176"/>
    <w:rsid w:val="00F94C47"/>
    <w:rsid w:val="00F95632"/>
    <w:rsid w:val="00F9704A"/>
    <w:rsid w:val="00FA0D5A"/>
    <w:rsid w:val="00FA26B7"/>
    <w:rsid w:val="00FA2F82"/>
    <w:rsid w:val="00FA33B0"/>
    <w:rsid w:val="00FA35A6"/>
    <w:rsid w:val="00FA36B5"/>
    <w:rsid w:val="00FA3D4F"/>
    <w:rsid w:val="00FA3DA3"/>
    <w:rsid w:val="00FA4120"/>
    <w:rsid w:val="00FA4A8B"/>
    <w:rsid w:val="00FA682E"/>
    <w:rsid w:val="00FB0745"/>
    <w:rsid w:val="00FB0B14"/>
    <w:rsid w:val="00FB1062"/>
    <w:rsid w:val="00FB1269"/>
    <w:rsid w:val="00FB258B"/>
    <w:rsid w:val="00FB2AC3"/>
    <w:rsid w:val="00FB415A"/>
    <w:rsid w:val="00FB4F8F"/>
    <w:rsid w:val="00FB58E5"/>
    <w:rsid w:val="00FB5B74"/>
    <w:rsid w:val="00FB6112"/>
    <w:rsid w:val="00FB63CE"/>
    <w:rsid w:val="00FB67FD"/>
    <w:rsid w:val="00FB740C"/>
    <w:rsid w:val="00FB768B"/>
    <w:rsid w:val="00FB79CE"/>
    <w:rsid w:val="00FB7F92"/>
    <w:rsid w:val="00FC0C1D"/>
    <w:rsid w:val="00FC12A7"/>
    <w:rsid w:val="00FC3D63"/>
    <w:rsid w:val="00FC3E54"/>
    <w:rsid w:val="00FC4702"/>
    <w:rsid w:val="00FC4758"/>
    <w:rsid w:val="00FC4A8A"/>
    <w:rsid w:val="00FC79AE"/>
    <w:rsid w:val="00FD0B66"/>
    <w:rsid w:val="00FD0E3C"/>
    <w:rsid w:val="00FD1F50"/>
    <w:rsid w:val="00FD2711"/>
    <w:rsid w:val="00FD30EB"/>
    <w:rsid w:val="00FD3BC3"/>
    <w:rsid w:val="00FD3EEF"/>
    <w:rsid w:val="00FD4715"/>
    <w:rsid w:val="00FD4953"/>
    <w:rsid w:val="00FD5A54"/>
    <w:rsid w:val="00FD5D68"/>
    <w:rsid w:val="00FD698A"/>
    <w:rsid w:val="00FE1B88"/>
    <w:rsid w:val="00FE2A0D"/>
    <w:rsid w:val="00FE2DFA"/>
    <w:rsid w:val="00FE3725"/>
    <w:rsid w:val="00FE3D07"/>
    <w:rsid w:val="00FE41FC"/>
    <w:rsid w:val="00FE4A75"/>
    <w:rsid w:val="00FE50B6"/>
    <w:rsid w:val="00FE5AFE"/>
    <w:rsid w:val="00FE6324"/>
    <w:rsid w:val="00FE6802"/>
    <w:rsid w:val="00FE68C9"/>
    <w:rsid w:val="00FF051C"/>
    <w:rsid w:val="00FF06F6"/>
    <w:rsid w:val="00FF1ADD"/>
    <w:rsid w:val="00FF29FE"/>
    <w:rsid w:val="00FF417C"/>
    <w:rsid w:val="00FF4239"/>
    <w:rsid w:val="00FF540C"/>
    <w:rsid w:val="00FF5D5D"/>
    <w:rsid w:val="00FF6CAE"/>
    <w:rsid w:val="00FF72CC"/>
    <w:rsid w:val="00FF7549"/>
    <w:rsid w:val="00FF7830"/>
    <w:rsid w:val="00FF7C39"/>
    <w:rsid w:val="00FF7F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0" w:semiHidden="0" w:uiPriority="0" w:unhideWhenUsed="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F052C"/>
    <w:rPr>
      <w:rFonts w:ascii="Times New Roman" w:eastAsia="Times New Roman" w:hAnsi="Times New Roman"/>
      <w:lang w:eastAsia="en-US"/>
    </w:rPr>
  </w:style>
  <w:style w:type="paragraph" w:styleId="Heading1">
    <w:name w:val="heading 1"/>
    <w:basedOn w:val="Normal"/>
    <w:next w:val="Normal"/>
    <w:link w:val="Heading1Char"/>
    <w:uiPriority w:val="99"/>
    <w:qFormat/>
    <w:rsid w:val="00C957F1"/>
    <w:pPr>
      <w:keepNext/>
      <w:jc w:val="both"/>
      <w:outlineLvl w:val="0"/>
    </w:pPr>
    <w:rPr>
      <w:rFonts w:eastAsia="Calibri"/>
      <w:sz w:val="28"/>
      <w:szCs w:val="20"/>
      <w:lang w:eastAsia="ru-RU"/>
    </w:rPr>
  </w:style>
  <w:style w:type="paragraph" w:styleId="Heading2">
    <w:name w:val="heading 2"/>
    <w:basedOn w:val="Normal"/>
    <w:next w:val="Normal"/>
    <w:link w:val="Heading2Char"/>
    <w:uiPriority w:val="99"/>
    <w:qFormat/>
    <w:rsid w:val="00C71CC4"/>
    <w:pPr>
      <w:keepNext/>
      <w:jc w:val="both"/>
      <w:outlineLvl w:val="1"/>
    </w:pPr>
    <w:rPr>
      <w:rFonts w:eastAsia="Calibri"/>
      <w:color w:val="632423"/>
      <w:sz w:val="28"/>
      <w:szCs w:val="20"/>
      <w:lang w:eastAsia="ru-RU"/>
    </w:rPr>
  </w:style>
  <w:style w:type="paragraph" w:styleId="Heading3">
    <w:name w:val="heading 3"/>
    <w:basedOn w:val="Normal"/>
    <w:next w:val="Normal"/>
    <w:link w:val="Heading3Char"/>
    <w:uiPriority w:val="99"/>
    <w:qFormat/>
    <w:rsid w:val="00312637"/>
    <w:pPr>
      <w:keepNext/>
      <w:jc w:val="center"/>
      <w:outlineLvl w:val="2"/>
    </w:pPr>
    <w:rPr>
      <w:rFonts w:eastAsia="Calibri"/>
      <w:b/>
      <w:sz w:val="18"/>
      <w:szCs w:val="20"/>
      <w:lang w:eastAsia="ru-RU"/>
    </w:rPr>
  </w:style>
  <w:style w:type="paragraph" w:styleId="Heading4">
    <w:name w:val="heading 4"/>
    <w:basedOn w:val="Normal"/>
    <w:next w:val="Normal"/>
    <w:link w:val="Heading4Char"/>
    <w:uiPriority w:val="99"/>
    <w:qFormat/>
    <w:locked/>
    <w:rsid w:val="00343F5A"/>
    <w:pPr>
      <w:keepNext/>
      <w:outlineLvl w:val="3"/>
    </w:pPr>
    <w:rPr>
      <w:rFonts w:eastAsia="Calibri"/>
      <w:i/>
      <w:sz w:val="18"/>
      <w:szCs w:val="20"/>
    </w:rPr>
  </w:style>
  <w:style w:type="paragraph" w:styleId="Heading5">
    <w:name w:val="heading 5"/>
    <w:basedOn w:val="Normal"/>
    <w:next w:val="Normal"/>
    <w:link w:val="Heading5Char"/>
    <w:uiPriority w:val="99"/>
    <w:qFormat/>
    <w:locked/>
    <w:rsid w:val="00EA5EF5"/>
    <w:pPr>
      <w:keepNext/>
      <w:jc w:val="both"/>
      <w:outlineLvl w:val="4"/>
    </w:pPr>
    <w:rPr>
      <w:rFonts w:eastAsia="Calibri"/>
      <w:b/>
      <w:sz w:val="28"/>
      <w:szCs w:val="20"/>
    </w:rPr>
  </w:style>
  <w:style w:type="paragraph" w:styleId="Heading6">
    <w:name w:val="heading 6"/>
    <w:basedOn w:val="Normal"/>
    <w:next w:val="Normal"/>
    <w:link w:val="Heading6Char"/>
    <w:uiPriority w:val="99"/>
    <w:qFormat/>
    <w:locked/>
    <w:rsid w:val="0057066B"/>
    <w:pPr>
      <w:keepNext/>
      <w:shd w:val="clear" w:color="auto" w:fill="FFFFFF"/>
      <w:jc w:val="both"/>
      <w:outlineLvl w:val="5"/>
    </w:pPr>
    <w:rPr>
      <w:rFonts w:eastAsia="Calibri"/>
      <w:b/>
      <w:sz w:val="28"/>
      <w:szCs w:val="20"/>
    </w:rPr>
  </w:style>
  <w:style w:type="paragraph" w:styleId="Heading7">
    <w:name w:val="heading 7"/>
    <w:basedOn w:val="Normal"/>
    <w:next w:val="Normal"/>
    <w:link w:val="Heading7Char"/>
    <w:uiPriority w:val="99"/>
    <w:qFormat/>
    <w:locked/>
    <w:rsid w:val="0080554D"/>
    <w:pPr>
      <w:keepNext/>
      <w:autoSpaceDE w:val="0"/>
      <w:autoSpaceDN w:val="0"/>
      <w:adjustRightInd w:val="0"/>
      <w:outlineLvl w:val="6"/>
    </w:pPr>
    <w:rPr>
      <w:rFonts w:eastAsia="Calibri"/>
      <w:b/>
      <w:color w:val="000000"/>
      <w:sz w:val="20"/>
      <w:szCs w:val="20"/>
      <w:lang w:eastAsia="ru-RU"/>
    </w:rPr>
  </w:style>
  <w:style w:type="paragraph" w:styleId="Heading8">
    <w:name w:val="heading 8"/>
    <w:basedOn w:val="Normal"/>
    <w:next w:val="Normal"/>
    <w:link w:val="Heading8Char"/>
    <w:uiPriority w:val="99"/>
    <w:qFormat/>
    <w:locked/>
    <w:rsid w:val="00136290"/>
    <w:pPr>
      <w:keepNext/>
      <w:outlineLvl w:val="7"/>
    </w:pPr>
    <w:rPr>
      <w:rFonts w:eastAsia="Calibri"/>
      <w:b/>
      <w:color w:val="000000"/>
      <w:sz w:val="18"/>
      <w:szCs w:val="20"/>
      <w:lang w:eastAsia="ru-RU"/>
    </w:rPr>
  </w:style>
  <w:style w:type="paragraph" w:styleId="Heading9">
    <w:name w:val="heading 9"/>
    <w:basedOn w:val="Normal"/>
    <w:next w:val="Normal"/>
    <w:link w:val="Heading9Char"/>
    <w:uiPriority w:val="99"/>
    <w:qFormat/>
    <w:locked/>
    <w:rsid w:val="009A2293"/>
    <w:pPr>
      <w:keepNext/>
      <w:spacing w:after="240"/>
      <w:outlineLvl w:val="8"/>
    </w:pPr>
    <w:rPr>
      <w:rFonts w:eastAsia="Calibri"/>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57F1"/>
    <w:rPr>
      <w:rFonts w:ascii="Times New Roman" w:hAnsi="Times New Roman"/>
      <w:sz w:val="28"/>
      <w:lang w:eastAsia="ru-RU"/>
    </w:rPr>
  </w:style>
  <w:style w:type="character" w:customStyle="1" w:styleId="Heading2Char">
    <w:name w:val="Heading 2 Char"/>
    <w:basedOn w:val="DefaultParagraphFont"/>
    <w:link w:val="Heading2"/>
    <w:uiPriority w:val="99"/>
    <w:locked/>
    <w:rsid w:val="00C71CC4"/>
    <w:rPr>
      <w:rFonts w:ascii="Times New Roman" w:hAnsi="Times New Roman"/>
      <w:color w:val="632423"/>
      <w:sz w:val="28"/>
    </w:rPr>
  </w:style>
  <w:style w:type="character" w:customStyle="1" w:styleId="Heading3Char">
    <w:name w:val="Heading 3 Char"/>
    <w:basedOn w:val="DefaultParagraphFont"/>
    <w:link w:val="Heading3"/>
    <w:uiPriority w:val="99"/>
    <w:locked/>
    <w:rsid w:val="00312637"/>
    <w:rPr>
      <w:rFonts w:ascii="Times New Roman" w:hAnsi="Times New Roman"/>
      <w:b/>
      <w:sz w:val="18"/>
    </w:rPr>
  </w:style>
  <w:style w:type="character" w:customStyle="1" w:styleId="Heading4Char">
    <w:name w:val="Heading 4 Char"/>
    <w:basedOn w:val="DefaultParagraphFont"/>
    <w:link w:val="Heading4"/>
    <w:uiPriority w:val="99"/>
    <w:locked/>
    <w:rsid w:val="00343F5A"/>
    <w:rPr>
      <w:rFonts w:ascii="Times New Roman" w:hAnsi="Times New Roman"/>
      <w:i/>
      <w:sz w:val="18"/>
      <w:lang w:eastAsia="en-US"/>
    </w:rPr>
  </w:style>
  <w:style w:type="character" w:customStyle="1" w:styleId="Heading5Char">
    <w:name w:val="Heading 5 Char"/>
    <w:basedOn w:val="DefaultParagraphFont"/>
    <w:link w:val="Heading5"/>
    <w:uiPriority w:val="99"/>
    <w:locked/>
    <w:rsid w:val="00EA5EF5"/>
    <w:rPr>
      <w:rFonts w:ascii="Times New Roman" w:hAnsi="Times New Roman"/>
      <w:b/>
      <w:sz w:val="28"/>
      <w:lang w:eastAsia="en-US"/>
    </w:rPr>
  </w:style>
  <w:style w:type="character" w:customStyle="1" w:styleId="Heading6Char">
    <w:name w:val="Heading 6 Char"/>
    <w:basedOn w:val="DefaultParagraphFont"/>
    <w:link w:val="Heading6"/>
    <w:uiPriority w:val="99"/>
    <w:locked/>
    <w:rsid w:val="0057066B"/>
    <w:rPr>
      <w:rFonts w:ascii="Times New Roman" w:hAnsi="Times New Roman"/>
      <w:b/>
      <w:sz w:val="28"/>
      <w:shd w:val="clear" w:color="auto" w:fill="FFFFFF"/>
      <w:lang w:eastAsia="en-US"/>
    </w:rPr>
  </w:style>
  <w:style w:type="character" w:customStyle="1" w:styleId="Heading7Char">
    <w:name w:val="Heading 7 Char"/>
    <w:basedOn w:val="DefaultParagraphFont"/>
    <w:link w:val="Heading7"/>
    <w:uiPriority w:val="99"/>
    <w:locked/>
    <w:rsid w:val="0080554D"/>
    <w:rPr>
      <w:rFonts w:ascii="Times New Roman" w:hAnsi="Times New Roman"/>
      <w:b/>
      <w:color w:val="000000"/>
    </w:rPr>
  </w:style>
  <w:style w:type="character" w:customStyle="1" w:styleId="Heading8Char">
    <w:name w:val="Heading 8 Char"/>
    <w:basedOn w:val="DefaultParagraphFont"/>
    <w:link w:val="Heading8"/>
    <w:uiPriority w:val="99"/>
    <w:locked/>
    <w:rsid w:val="00136290"/>
    <w:rPr>
      <w:rFonts w:ascii="Times New Roman" w:hAnsi="Times New Roman"/>
      <w:b/>
      <w:color w:val="000000"/>
      <w:sz w:val="18"/>
    </w:rPr>
  </w:style>
  <w:style w:type="character" w:customStyle="1" w:styleId="Heading9Char">
    <w:name w:val="Heading 9 Char"/>
    <w:basedOn w:val="DefaultParagraphFont"/>
    <w:link w:val="Heading9"/>
    <w:uiPriority w:val="99"/>
    <w:locked/>
    <w:rsid w:val="009A2293"/>
    <w:rPr>
      <w:rFonts w:ascii="Times New Roman" w:hAnsi="Times New Roman"/>
      <w:sz w:val="28"/>
      <w:lang w:eastAsia="en-US"/>
    </w:rPr>
  </w:style>
  <w:style w:type="paragraph" w:styleId="Title">
    <w:name w:val="Title"/>
    <w:basedOn w:val="Normal"/>
    <w:next w:val="Normal"/>
    <w:link w:val="TitleChar"/>
    <w:uiPriority w:val="99"/>
    <w:qFormat/>
    <w:rsid w:val="003F052C"/>
    <w:pPr>
      <w:jc w:val="center"/>
    </w:pPr>
    <w:rPr>
      <w:rFonts w:eastAsia="Calibri"/>
      <w:b/>
      <w:sz w:val="32"/>
      <w:szCs w:val="20"/>
      <w:lang w:eastAsia="ru-RU"/>
    </w:rPr>
  </w:style>
  <w:style w:type="character" w:customStyle="1" w:styleId="TitleChar">
    <w:name w:val="Title Char"/>
    <w:basedOn w:val="DefaultParagraphFont"/>
    <w:link w:val="Title"/>
    <w:uiPriority w:val="99"/>
    <w:locked/>
    <w:rsid w:val="003F052C"/>
    <w:rPr>
      <w:rFonts w:ascii="Times New Roman" w:hAnsi="Times New Roman"/>
      <w:b/>
      <w:sz w:val="32"/>
      <w:lang w:eastAsia="ru-RU"/>
    </w:rPr>
  </w:style>
  <w:style w:type="paragraph" w:styleId="NoSpacing">
    <w:name w:val="No Spacing"/>
    <w:link w:val="NoSpacingChar"/>
    <w:uiPriority w:val="99"/>
    <w:qFormat/>
    <w:rsid w:val="003F052C"/>
    <w:rPr>
      <w:rFonts w:ascii="Times New Roman" w:eastAsia="Times New Roman" w:hAnsi="Times New Roman"/>
      <w:lang w:eastAsia="en-US"/>
    </w:rPr>
  </w:style>
  <w:style w:type="paragraph" w:styleId="BodyText">
    <w:name w:val="Body Text"/>
    <w:basedOn w:val="Normal"/>
    <w:link w:val="BodyTextChar"/>
    <w:uiPriority w:val="99"/>
    <w:rsid w:val="003F052C"/>
    <w:pPr>
      <w:jc w:val="both"/>
    </w:pPr>
    <w:rPr>
      <w:rFonts w:eastAsia="Calibri"/>
      <w:sz w:val="28"/>
      <w:szCs w:val="20"/>
      <w:lang w:eastAsia="ru-RU"/>
    </w:rPr>
  </w:style>
  <w:style w:type="character" w:customStyle="1" w:styleId="BodyTextChar">
    <w:name w:val="Body Text Char"/>
    <w:basedOn w:val="DefaultParagraphFont"/>
    <w:link w:val="BodyText"/>
    <w:uiPriority w:val="99"/>
    <w:locked/>
    <w:rsid w:val="003F052C"/>
    <w:rPr>
      <w:rFonts w:ascii="Times New Roman" w:hAnsi="Times New Roman"/>
      <w:sz w:val="28"/>
      <w:lang w:eastAsia="ru-RU"/>
    </w:rPr>
  </w:style>
  <w:style w:type="paragraph" w:styleId="ListParagraph">
    <w:name w:val="List Paragraph"/>
    <w:basedOn w:val="Normal"/>
    <w:uiPriority w:val="99"/>
    <w:qFormat/>
    <w:rsid w:val="003F052C"/>
    <w:pPr>
      <w:ind w:left="720"/>
    </w:pPr>
  </w:style>
  <w:style w:type="paragraph" w:styleId="BodyText2">
    <w:name w:val="Body Text 2"/>
    <w:basedOn w:val="Normal"/>
    <w:link w:val="BodyText2Char"/>
    <w:uiPriority w:val="99"/>
    <w:rsid w:val="009804E0"/>
    <w:pPr>
      <w:jc w:val="both"/>
    </w:pPr>
    <w:rPr>
      <w:rFonts w:eastAsia="Calibri"/>
      <w:color w:val="632423"/>
      <w:sz w:val="28"/>
      <w:szCs w:val="20"/>
      <w:lang w:eastAsia="ru-RU"/>
    </w:rPr>
  </w:style>
  <w:style w:type="character" w:customStyle="1" w:styleId="BodyText2Char">
    <w:name w:val="Body Text 2 Char"/>
    <w:basedOn w:val="DefaultParagraphFont"/>
    <w:link w:val="BodyText2"/>
    <w:uiPriority w:val="99"/>
    <w:locked/>
    <w:rsid w:val="009804E0"/>
    <w:rPr>
      <w:rFonts w:ascii="Times New Roman" w:hAnsi="Times New Roman"/>
      <w:color w:val="632423"/>
      <w:sz w:val="28"/>
    </w:rPr>
  </w:style>
  <w:style w:type="paragraph" w:styleId="BodyText3">
    <w:name w:val="Body Text 3"/>
    <w:basedOn w:val="Normal"/>
    <w:link w:val="BodyText3Char"/>
    <w:uiPriority w:val="99"/>
    <w:rsid w:val="009D6295"/>
    <w:pPr>
      <w:shd w:val="clear" w:color="auto" w:fill="FFFFFF"/>
      <w:jc w:val="both"/>
    </w:pPr>
    <w:rPr>
      <w:rFonts w:eastAsia="Calibri"/>
      <w:spacing w:val="-2"/>
      <w:w w:val="101"/>
      <w:sz w:val="28"/>
      <w:szCs w:val="20"/>
      <w:lang w:eastAsia="ru-RU"/>
    </w:rPr>
  </w:style>
  <w:style w:type="character" w:customStyle="1" w:styleId="BodyText3Char">
    <w:name w:val="Body Text 3 Char"/>
    <w:basedOn w:val="DefaultParagraphFont"/>
    <w:link w:val="BodyText3"/>
    <w:uiPriority w:val="99"/>
    <w:locked/>
    <w:rsid w:val="009D6295"/>
    <w:rPr>
      <w:rFonts w:ascii="Times New Roman" w:hAnsi="Times New Roman"/>
      <w:spacing w:val="-2"/>
      <w:w w:val="101"/>
      <w:sz w:val="28"/>
      <w:shd w:val="clear" w:color="auto" w:fill="FFFFFF"/>
    </w:rPr>
  </w:style>
  <w:style w:type="paragraph" w:styleId="NormalWeb">
    <w:name w:val="Normal (Web)"/>
    <w:basedOn w:val="Normal"/>
    <w:uiPriority w:val="99"/>
    <w:rsid w:val="009D6295"/>
    <w:pPr>
      <w:spacing w:before="100" w:beforeAutospacing="1" w:after="100" w:afterAutospacing="1"/>
    </w:pPr>
    <w:rPr>
      <w:sz w:val="24"/>
      <w:szCs w:val="24"/>
      <w:lang w:eastAsia="ru-RU"/>
    </w:rPr>
  </w:style>
  <w:style w:type="paragraph" w:styleId="BodyTextIndent2">
    <w:name w:val="Body Text Indent 2"/>
    <w:basedOn w:val="Normal"/>
    <w:link w:val="BodyTextIndent2Char"/>
    <w:uiPriority w:val="99"/>
    <w:semiHidden/>
    <w:rsid w:val="008F558B"/>
    <w:pPr>
      <w:spacing w:after="120" w:line="480" w:lineRule="auto"/>
      <w:ind w:left="283"/>
    </w:pPr>
    <w:rPr>
      <w:rFonts w:eastAsia="Calibri"/>
      <w:sz w:val="20"/>
      <w:szCs w:val="20"/>
      <w:lang w:eastAsia="ru-RU"/>
    </w:rPr>
  </w:style>
  <w:style w:type="character" w:customStyle="1" w:styleId="BodyTextIndent2Char">
    <w:name w:val="Body Text Indent 2 Char"/>
    <w:basedOn w:val="DefaultParagraphFont"/>
    <w:link w:val="BodyTextIndent2"/>
    <w:uiPriority w:val="99"/>
    <w:semiHidden/>
    <w:locked/>
    <w:rsid w:val="008F558B"/>
    <w:rPr>
      <w:rFonts w:ascii="Times New Roman" w:hAnsi="Times New Roman"/>
    </w:rPr>
  </w:style>
  <w:style w:type="paragraph" w:styleId="BodyTextIndent">
    <w:name w:val="Body Text Indent"/>
    <w:basedOn w:val="Normal"/>
    <w:link w:val="BodyTextIndentChar"/>
    <w:uiPriority w:val="99"/>
    <w:rsid w:val="002867E4"/>
    <w:pPr>
      <w:ind w:firstLine="540"/>
      <w:jc w:val="both"/>
    </w:pPr>
    <w:rPr>
      <w:rFonts w:eastAsia="Calibri"/>
      <w:color w:val="632423"/>
      <w:sz w:val="28"/>
      <w:szCs w:val="20"/>
      <w:lang w:eastAsia="ru-RU"/>
    </w:rPr>
  </w:style>
  <w:style w:type="character" w:customStyle="1" w:styleId="BodyTextIndentChar">
    <w:name w:val="Body Text Indent Char"/>
    <w:basedOn w:val="DefaultParagraphFont"/>
    <w:link w:val="BodyTextIndent"/>
    <w:uiPriority w:val="99"/>
    <w:locked/>
    <w:rsid w:val="002867E4"/>
    <w:rPr>
      <w:rFonts w:ascii="Times New Roman" w:hAnsi="Times New Roman"/>
      <w:color w:val="632423"/>
      <w:sz w:val="28"/>
    </w:rPr>
  </w:style>
  <w:style w:type="paragraph" w:styleId="BodyTextIndent3">
    <w:name w:val="Body Text Indent 3"/>
    <w:basedOn w:val="Normal"/>
    <w:link w:val="BodyTextIndent3Char"/>
    <w:uiPriority w:val="99"/>
    <w:rsid w:val="00D121E2"/>
    <w:pPr>
      <w:ind w:firstLine="540"/>
      <w:jc w:val="both"/>
    </w:pPr>
    <w:rPr>
      <w:rFonts w:eastAsia="Calibri"/>
      <w:sz w:val="28"/>
      <w:szCs w:val="20"/>
      <w:lang w:eastAsia="ru-RU"/>
    </w:rPr>
  </w:style>
  <w:style w:type="character" w:customStyle="1" w:styleId="BodyTextIndent3Char">
    <w:name w:val="Body Text Indent 3 Char"/>
    <w:basedOn w:val="DefaultParagraphFont"/>
    <w:link w:val="BodyTextIndent3"/>
    <w:uiPriority w:val="99"/>
    <w:locked/>
    <w:rsid w:val="00D121E2"/>
    <w:rPr>
      <w:rFonts w:ascii="Times New Roman" w:hAnsi="Times New Roman"/>
      <w:sz w:val="28"/>
    </w:rPr>
  </w:style>
  <w:style w:type="table" w:styleId="TableGrid">
    <w:name w:val="Table Grid"/>
    <w:basedOn w:val="TableNormal"/>
    <w:uiPriority w:val="99"/>
    <w:rsid w:val="008C6048"/>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226794"/>
    <w:pPr>
      <w:autoSpaceDE w:val="0"/>
      <w:autoSpaceDN w:val="0"/>
      <w:adjustRightInd w:val="0"/>
    </w:pPr>
    <w:rPr>
      <w:rFonts w:ascii="Courier New" w:eastAsia="Times New Roman" w:hAnsi="Courier New" w:cs="Courier New"/>
      <w:sz w:val="20"/>
      <w:szCs w:val="20"/>
    </w:rPr>
  </w:style>
  <w:style w:type="paragraph" w:styleId="FootnoteText">
    <w:name w:val="footnote text"/>
    <w:basedOn w:val="Normal"/>
    <w:link w:val="FootnoteTextChar"/>
    <w:uiPriority w:val="99"/>
    <w:semiHidden/>
    <w:rsid w:val="00226794"/>
    <w:rPr>
      <w:rFonts w:eastAsia="Calibri"/>
      <w:sz w:val="20"/>
      <w:szCs w:val="20"/>
      <w:lang w:eastAsia="ru-RU"/>
    </w:rPr>
  </w:style>
  <w:style w:type="character" w:customStyle="1" w:styleId="FootnoteTextChar">
    <w:name w:val="Footnote Text Char"/>
    <w:basedOn w:val="DefaultParagraphFont"/>
    <w:link w:val="FootnoteText"/>
    <w:uiPriority w:val="99"/>
    <w:semiHidden/>
    <w:locked/>
    <w:rsid w:val="00226794"/>
    <w:rPr>
      <w:rFonts w:ascii="Times New Roman" w:hAnsi="Times New Roman"/>
      <w:sz w:val="20"/>
      <w:lang w:eastAsia="ru-RU"/>
    </w:rPr>
  </w:style>
  <w:style w:type="paragraph" w:customStyle="1" w:styleId="Default">
    <w:name w:val="Default"/>
    <w:uiPriority w:val="99"/>
    <w:rsid w:val="00226794"/>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rsid w:val="0071367A"/>
    <w:pPr>
      <w:tabs>
        <w:tab w:val="center" w:pos="4677"/>
        <w:tab w:val="right" w:pos="9355"/>
      </w:tabs>
    </w:pPr>
    <w:rPr>
      <w:rFonts w:eastAsia="Calibri"/>
      <w:sz w:val="20"/>
      <w:szCs w:val="20"/>
      <w:lang w:eastAsia="ru-RU"/>
    </w:rPr>
  </w:style>
  <w:style w:type="character" w:customStyle="1" w:styleId="HeaderChar">
    <w:name w:val="Header Char"/>
    <w:basedOn w:val="DefaultParagraphFont"/>
    <w:link w:val="Header"/>
    <w:uiPriority w:val="99"/>
    <w:locked/>
    <w:rsid w:val="0071367A"/>
    <w:rPr>
      <w:rFonts w:ascii="Times New Roman" w:hAnsi="Times New Roman"/>
    </w:rPr>
  </w:style>
  <w:style w:type="paragraph" w:styleId="Footer">
    <w:name w:val="footer"/>
    <w:basedOn w:val="Normal"/>
    <w:link w:val="FooterChar"/>
    <w:uiPriority w:val="99"/>
    <w:rsid w:val="0071367A"/>
    <w:pPr>
      <w:tabs>
        <w:tab w:val="center" w:pos="4677"/>
        <w:tab w:val="right" w:pos="9355"/>
      </w:tabs>
    </w:pPr>
    <w:rPr>
      <w:rFonts w:eastAsia="Calibri"/>
      <w:sz w:val="20"/>
      <w:szCs w:val="20"/>
      <w:lang w:eastAsia="ru-RU"/>
    </w:rPr>
  </w:style>
  <w:style w:type="character" w:customStyle="1" w:styleId="FooterChar">
    <w:name w:val="Footer Char"/>
    <w:basedOn w:val="DefaultParagraphFont"/>
    <w:link w:val="Footer"/>
    <w:uiPriority w:val="99"/>
    <w:locked/>
    <w:rsid w:val="0071367A"/>
    <w:rPr>
      <w:rFonts w:ascii="Times New Roman" w:hAnsi="Times New Roman"/>
    </w:rPr>
  </w:style>
  <w:style w:type="character" w:customStyle="1" w:styleId="a">
    <w:name w:val="Гипертекстовая ссылка"/>
    <w:uiPriority w:val="99"/>
    <w:rsid w:val="000724D2"/>
    <w:rPr>
      <w:color w:val="auto"/>
    </w:rPr>
  </w:style>
  <w:style w:type="character" w:customStyle="1" w:styleId="a0">
    <w:name w:val="Цветовое выделение"/>
    <w:uiPriority w:val="99"/>
    <w:rsid w:val="003666EB"/>
    <w:rPr>
      <w:b/>
      <w:color w:val="auto"/>
    </w:rPr>
  </w:style>
  <w:style w:type="paragraph" w:customStyle="1" w:styleId="a1">
    <w:name w:val="Нормальный (таблица)"/>
    <w:basedOn w:val="Normal"/>
    <w:next w:val="Normal"/>
    <w:uiPriority w:val="99"/>
    <w:rsid w:val="009923F9"/>
    <w:pPr>
      <w:autoSpaceDE w:val="0"/>
      <w:autoSpaceDN w:val="0"/>
      <w:adjustRightInd w:val="0"/>
      <w:jc w:val="both"/>
    </w:pPr>
    <w:rPr>
      <w:rFonts w:ascii="Arial" w:eastAsia="Calibri" w:hAnsi="Arial" w:cs="Arial"/>
      <w:sz w:val="24"/>
      <w:szCs w:val="24"/>
    </w:rPr>
  </w:style>
  <w:style w:type="character" w:styleId="Strong">
    <w:name w:val="Strong"/>
    <w:basedOn w:val="DefaultParagraphFont"/>
    <w:uiPriority w:val="99"/>
    <w:qFormat/>
    <w:rsid w:val="00B60F5D"/>
    <w:rPr>
      <w:rFonts w:cs="Times New Roman"/>
      <w:b/>
    </w:rPr>
  </w:style>
  <w:style w:type="paragraph" w:styleId="Revision">
    <w:name w:val="Revision"/>
    <w:hidden/>
    <w:uiPriority w:val="99"/>
    <w:semiHidden/>
    <w:rsid w:val="00751EBE"/>
    <w:rPr>
      <w:rFonts w:ascii="Times New Roman" w:eastAsia="Times New Roman" w:hAnsi="Times New Roman"/>
      <w:lang w:eastAsia="en-US"/>
    </w:rPr>
  </w:style>
  <w:style w:type="paragraph" w:styleId="BalloonText">
    <w:name w:val="Balloon Text"/>
    <w:basedOn w:val="Normal"/>
    <w:link w:val="BalloonTextChar"/>
    <w:uiPriority w:val="99"/>
    <w:semiHidden/>
    <w:rsid w:val="00751EBE"/>
    <w:rPr>
      <w:rFonts w:ascii="Tahoma" w:eastAsia="Calibri" w:hAnsi="Tahoma"/>
      <w:sz w:val="16"/>
      <w:szCs w:val="20"/>
    </w:rPr>
  </w:style>
  <w:style w:type="character" w:customStyle="1" w:styleId="BalloonTextChar">
    <w:name w:val="Balloon Text Char"/>
    <w:basedOn w:val="DefaultParagraphFont"/>
    <w:link w:val="BalloonText"/>
    <w:uiPriority w:val="99"/>
    <w:semiHidden/>
    <w:locked/>
    <w:rsid w:val="00751EBE"/>
    <w:rPr>
      <w:rFonts w:ascii="Tahoma" w:hAnsi="Tahoma"/>
      <w:sz w:val="16"/>
      <w:lang w:eastAsia="en-US"/>
    </w:rPr>
  </w:style>
  <w:style w:type="paragraph" w:customStyle="1" w:styleId="article">
    <w:name w:val="article"/>
    <w:basedOn w:val="Normal"/>
    <w:uiPriority w:val="99"/>
    <w:rsid w:val="00CD54F4"/>
    <w:pPr>
      <w:spacing w:before="100" w:beforeAutospacing="1" w:after="100" w:afterAutospacing="1"/>
      <w:ind w:firstLine="360"/>
      <w:jc w:val="both"/>
    </w:pPr>
    <w:rPr>
      <w:sz w:val="24"/>
      <w:szCs w:val="24"/>
      <w:lang w:eastAsia="ru-RU"/>
    </w:rPr>
  </w:style>
  <w:style w:type="paragraph" w:customStyle="1" w:styleId="s3">
    <w:name w:val="s_3"/>
    <w:basedOn w:val="Normal"/>
    <w:uiPriority w:val="99"/>
    <w:rsid w:val="00A31432"/>
    <w:pPr>
      <w:spacing w:before="100" w:beforeAutospacing="1" w:after="100" w:afterAutospacing="1"/>
    </w:pPr>
    <w:rPr>
      <w:sz w:val="24"/>
      <w:szCs w:val="24"/>
      <w:lang w:eastAsia="ru-RU"/>
    </w:rPr>
  </w:style>
  <w:style w:type="character" w:customStyle="1" w:styleId="blk">
    <w:name w:val="blk"/>
    <w:uiPriority w:val="99"/>
    <w:rsid w:val="00524668"/>
  </w:style>
  <w:style w:type="character" w:styleId="Hyperlink">
    <w:name w:val="Hyperlink"/>
    <w:basedOn w:val="DefaultParagraphFont"/>
    <w:uiPriority w:val="99"/>
    <w:rsid w:val="002D40F7"/>
    <w:rPr>
      <w:rFonts w:cs="Times New Roman"/>
      <w:color w:val="0000FF"/>
      <w:u w:val="single"/>
    </w:rPr>
  </w:style>
  <w:style w:type="paragraph" w:customStyle="1" w:styleId="s1">
    <w:name w:val="s_1"/>
    <w:basedOn w:val="Normal"/>
    <w:uiPriority w:val="99"/>
    <w:rsid w:val="007B0262"/>
    <w:pPr>
      <w:spacing w:before="100" w:beforeAutospacing="1" w:after="100" w:afterAutospacing="1"/>
    </w:pPr>
    <w:rPr>
      <w:sz w:val="24"/>
      <w:szCs w:val="24"/>
      <w:lang w:eastAsia="ru-RU"/>
    </w:rPr>
  </w:style>
  <w:style w:type="paragraph" w:customStyle="1" w:styleId="a2">
    <w:name w:val="Знак"/>
    <w:basedOn w:val="Normal"/>
    <w:uiPriority w:val="99"/>
    <w:rsid w:val="00AB3613"/>
    <w:rPr>
      <w:rFonts w:ascii="Verdana" w:hAnsi="Verdana" w:cs="Verdana"/>
      <w:sz w:val="20"/>
      <w:szCs w:val="20"/>
      <w:lang w:val="en-US"/>
    </w:rPr>
  </w:style>
  <w:style w:type="character" w:customStyle="1" w:styleId="u">
    <w:name w:val="u"/>
    <w:uiPriority w:val="99"/>
    <w:rsid w:val="00B458E5"/>
  </w:style>
  <w:style w:type="paragraph" w:customStyle="1" w:styleId="ConsPlusNormal">
    <w:name w:val="ConsPlusNormal"/>
    <w:uiPriority w:val="99"/>
    <w:rsid w:val="007E3696"/>
    <w:pPr>
      <w:suppressAutoHyphens/>
      <w:autoSpaceDE w:val="0"/>
      <w:ind w:firstLine="720"/>
    </w:pPr>
    <w:rPr>
      <w:rFonts w:ascii="Arial" w:hAnsi="Arial" w:cs="Arial"/>
      <w:sz w:val="20"/>
      <w:szCs w:val="20"/>
      <w:lang w:eastAsia="ar-SA"/>
    </w:rPr>
  </w:style>
  <w:style w:type="paragraph" w:customStyle="1" w:styleId="a3">
    <w:name w:val="Заголовок статьи"/>
    <w:basedOn w:val="Normal"/>
    <w:next w:val="Normal"/>
    <w:uiPriority w:val="99"/>
    <w:rsid w:val="00226B72"/>
    <w:pPr>
      <w:autoSpaceDE w:val="0"/>
      <w:autoSpaceDN w:val="0"/>
      <w:adjustRightInd w:val="0"/>
      <w:ind w:left="1612" w:hanging="892"/>
      <w:jc w:val="both"/>
    </w:pPr>
    <w:rPr>
      <w:rFonts w:ascii="Arial" w:eastAsia="Calibri" w:hAnsi="Arial" w:cs="Arial"/>
      <w:sz w:val="24"/>
      <w:szCs w:val="24"/>
      <w:lang w:eastAsia="ru-RU"/>
    </w:rPr>
  </w:style>
  <w:style w:type="paragraph" w:customStyle="1" w:styleId="s15">
    <w:name w:val="s_15"/>
    <w:basedOn w:val="Normal"/>
    <w:uiPriority w:val="99"/>
    <w:rsid w:val="00A845B7"/>
    <w:pPr>
      <w:spacing w:before="100" w:beforeAutospacing="1" w:after="100" w:afterAutospacing="1"/>
    </w:pPr>
    <w:rPr>
      <w:sz w:val="24"/>
      <w:szCs w:val="24"/>
      <w:lang w:eastAsia="ru-RU"/>
    </w:rPr>
  </w:style>
  <w:style w:type="paragraph" w:customStyle="1" w:styleId="1">
    <w:name w:val="Стиль1"/>
    <w:basedOn w:val="BodyTextIndent2"/>
    <w:link w:val="10"/>
    <w:uiPriority w:val="99"/>
    <w:rsid w:val="007B2E96"/>
    <w:pPr>
      <w:adjustRightInd w:val="0"/>
      <w:spacing w:after="0" w:line="240" w:lineRule="auto"/>
      <w:ind w:left="0" w:firstLine="567"/>
      <w:jc w:val="both"/>
      <w:outlineLvl w:val="1"/>
    </w:pPr>
    <w:rPr>
      <w:sz w:val="28"/>
      <w:lang w:eastAsia="en-US"/>
    </w:rPr>
  </w:style>
  <w:style w:type="character" w:customStyle="1" w:styleId="10">
    <w:name w:val="Стиль1 Знак"/>
    <w:link w:val="1"/>
    <w:uiPriority w:val="99"/>
    <w:locked/>
    <w:rsid w:val="007B2E96"/>
    <w:rPr>
      <w:rFonts w:ascii="Times New Roman" w:hAnsi="Times New Roman"/>
      <w:sz w:val="28"/>
      <w:lang w:eastAsia="en-US"/>
    </w:rPr>
  </w:style>
  <w:style w:type="paragraph" w:customStyle="1" w:styleId="21">
    <w:name w:val="Основной текст 21"/>
    <w:basedOn w:val="Normal"/>
    <w:uiPriority w:val="99"/>
    <w:rsid w:val="0051438B"/>
    <w:pPr>
      <w:suppressAutoHyphens/>
      <w:jc w:val="both"/>
    </w:pPr>
    <w:rPr>
      <w:b/>
      <w:bCs/>
      <w:sz w:val="28"/>
      <w:szCs w:val="28"/>
      <w:lang w:eastAsia="ar-SA"/>
    </w:rPr>
  </w:style>
  <w:style w:type="paragraph" w:customStyle="1" w:styleId="2">
    <w:name w:val="Стиль2"/>
    <w:basedOn w:val="Normal"/>
    <w:link w:val="20"/>
    <w:uiPriority w:val="99"/>
    <w:rsid w:val="00D762FA"/>
    <w:pPr>
      <w:jc w:val="both"/>
    </w:pPr>
    <w:rPr>
      <w:rFonts w:eastAsia="Calibri"/>
      <w:sz w:val="28"/>
      <w:szCs w:val="20"/>
      <w:lang w:eastAsia="ru-RU"/>
    </w:rPr>
  </w:style>
  <w:style w:type="paragraph" w:customStyle="1" w:styleId="a4">
    <w:name w:val="Прижатый влево"/>
    <w:basedOn w:val="Normal"/>
    <w:next w:val="Normal"/>
    <w:uiPriority w:val="99"/>
    <w:rsid w:val="00DF58ED"/>
    <w:pPr>
      <w:autoSpaceDE w:val="0"/>
      <w:autoSpaceDN w:val="0"/>
      <w:adjustRightInd w:val="0"/>
    </w:pPr>
    <w:rPr>
      <w:rFonts w:ascii="Arial" w:eastAsia="Calibri" w:hAnsi="Arial" w:cs="Arial"/>
      <w:sz w:val="24"/>
      <w:szCs w:val="24"/>
      <w:lang w:eastAsia="ru-RU"/>
    </w:rPr>
  </w:style>
  <w:style w:type="character" w:customStyle="1" w:styleId="20">
    <w:name w:val="Стиль2 Знак"/>
    <w:link w:val="2"/>
    <w:uiPriority w:val="99"/>
    <w:locked/>
    <w:rsid w:val="00D762FA"/>
    <w:rPr>
      <w:rFonts w:ascii="Times New Roman" w:hAnsi="Times New Roman"/>
      <w:sz w:val="28"/>
    </w:rPr>
  </w:style>
  <w:style w:type="paragraph" w:styleId="EndnoteText">
    <w:name w:val="endnote text"/>
    <w:basedOn w:val="Normal"/>
    <w:link w:val="EndnoteTextChar"/>
    <w:uiPriority w:val="99"/>
    <w:semiHidden/>
    <w:rsid w:val="00DF58ED"/>
    <w:rPr>
      <w:rFonts w:eastAsia="Calibri"/>
      <w:sz w:val="20"/>
      <w:szCs w:val="20"/>
    </w:rPr>
  </w:style>
  <w:style w:type="character" w:customStyle="1" w:styleId="EndnoteTextChar">
    <w:name w:val="Endnote Text Char"/>
    <w:basedOn w:val="DefaultParagraphFont"/>
    <w:link w:val="EndnoteText"/>
    <w:uiPriority w:val="99"/>
    <w:semiHidden/>
    <w:locked/>
    <w:rsid w:val="00DF58ED"/>
    <w:rPr>
      <w:rFonts w:ascii="Times New Roman" w:hAnsi="Times New Roman"/>
      <w:lang w:eastAsia="en-US"/>
    </w:rPr>
  </w:style>
  <w:style w:type="character" w:styleId="EndnoteReference">
    <w:name w:val="endnote reference"/>
    <w:basedOn w:val="DefaultParagraphFont"/>
    <w:uiPriority w:val="99"/>
    <w:semiHidden/>
    <w:rsid w:val="00DF58ED"/>
    <w:rPr>
      <w:rFonts w:cs="Times New Roman"/>
      <w:vertAlign w:val="superscript"/>
    </w:rPr>
  </w:style>
  <w:style w:type="character" w:styleId="FootnoteReference">
    <w:name w:val="footnote reference"/>
    <w:basedOn w:val="DefaultParagraphFont"/>
    <w:uiPriority w:val="99"/>
    <w:semiHidden/>
    <w:rsid w:val="00DF58ED"/>
    <w:rPr>
      <w:rFonts w:cs="Times New Roman"/>
      <w:vertAlign w:val="superscript"/>
    </w:rPr>
  </w:style>
  <w:style w:type="paragraph" w:customStyle="1" w:styleId="210">
    <w:name w:val="Основной текст с отступом 21"/>
    <w:basedOn w:val="Normal"/>
    <w:uiPriority w:val="99"/>
    <w:rsid w:val="00A9370A"/>
    <w:pPr>
      <w:suppressAutoHyphens/>
      <w:ind w:firstLine="708"/>
      <w:jc w:val="both"/>
    </w:pPr>
    <w:rPr>
      <w:sz w:val="28"/>
      <w:szCs w:val="28"/>
      <w:lang w:eastAsia="ar-SA"/>
    </w:rPr>
  </w:style>
  <w:style w:type="paragraph" w:customStyle="1" w:styleId="22">
    <w:name w:val="Знак2"/>
    <w:basedOn w:val="Normal"/>
    <w:uiPriority w:val="99"/>
    <w:rsid w:val="003020B4"/>
    <w:rPr>
      <w:rFonts w:ascii="Verdana" w:hAnsi="Verdana" w:cs="Verdana"/>
      <w:sz w:val="20"/>
      <w:szCs w:val="20"/>
      <w:lang w:val="en-US"/>
    </w:rPr>
  </w:style>
  <w:style w:type="character" w:styleId="Emphasis">
    <w:name w:val="Emphasis"/>
    <w:basedOn w:val="DefaultParagraphFont"/>
    <w:uiPriority w:val="99"/>
    <w:qFormat/>
    <w:locked/>
    <w:rsid w:val="00A3599D"/>
    <w:rPr>
      <w:rFonts w:cs="Times New Roman"/>
      <w:i/>
    </w:rPr>
  </w:style>
  <w:style w:type="paragraph" w:customStyle="1" w:styleId="xl65">
    <w:name w:val="xl65"/>
    <w:basedOn w:val="Normal"/>
    <w:uiPriority w:val="99"/>
    <w:rsid w:val="005E4D3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color w:val="974706"/>
      <w:sz w:val="24"/>
      <w:szCs w:val="24"/>
      <w:lang w:eastAsia="ru-RU"/>
    </w:rPr>
  </w:style>
  <w:style w:type="character" w:customStyle="1" w:styleId="a5">
    <w:name w:val="Определение"/>
    <w:uiPriority w:val="99"/>
    <w:rsid w:val="00AC5DE3"/>
  </w:style>
  <w:style w:type="paragraph" w:customStyle="1" w:styleId="11">
    <w:name w:val="1"/>
    <w:basedOn w:val="Normal"/>
    <w:uiPriority w:val="99"/>
    <w:rsid w:val="00E479F1"/>
    <w:pPr>
      <w:spacing w:after="160" w:line="240" w:lineRule="exact"/>
    </w:pPr>
    <w:rPr>
      <w:sz w:val="20"/>
      <w:szCs w:val="20"/>
      <w:lang w:eastAsia="zh-CN"/>
    </w:rPr>
  </w:style>
  <w:style w:type="paragraph" w:styleId="Quote">
    <w:name w:val="Quote"/>
    <w:basedOn w:val="Normal"/>
    <w:next w:val="Normal"/>
    <w:link w:val="QuoteChar"/>
    <w:uiPriority w:val="99"/>
    <w:qFormat/>
    <w:rsid w:val="0037544C"/>
    <w:rPr>
      <w:rFonts w:eastAsia="Calibri"/>
      <w:i/>
      <w:color w:val="000000"/>
      <w:sz w:val="20"/>
      <w:szCs w:val="20"/>
    </w:rPr>
  </w:style>
  <w:style w:type="character" w:customStyle="1" w:styleId="QuoteChar">
    <w:name w:val="Quote Char"/>
    <w:basedOn w:val="DefaultParagraphFont"/>
    <w:link w:val="Quote"/>
    <w:uiPriority w:val="99"/>
    <w:locked/>
    <w:rsid w:val="0037544C"/>
    <w:rPr>
      <w:rFonts w:ascii="Times New Roman" w:hAnsi="Times New Roman"/>
      <w:i/>
      <w:color w:val="000000"/>
      <w:lang w:eastAsia="en-US"/>
    </w:rPr>
  </w:style>
  <w:style w:type="paragraph" w:customStyle="1" w:styleId="3">
    <w:name w:val="Стиль3"/>
    <w:basedOn w:val="BodyTextIndent3"/>
    <w:link w:val="30"/>
    <w:uiPriority w:val="99"/>
    <w:rsid w:val="0037544C"/>
    <w:pPr>
      <w:suppressAutoHyphens/>
      <w:ind w:firstLine="0"/>
    </w:pPr>
  </w:style>
  <w:style w:type="paragraph" w:customStyle="1" w:styleId="7">
    <w:name w:val="Стиль7"/>
    <w:basedOn w:val="Normal"/>
    <w:link w:val="70"/>
    <w:uiPriority w:val="99"/>
    <w:rsid w:val="00533BF7"/>
    <w:pPr>
      <w:jc w:val="both"/>
    </w:pPr>
    <w:rPr>
      <w:rFonts w:eastAsia="Calibri"/>
      <w:sz w:val="20"/>
      <w:szCs w:val="20"/>
      <w:lang w:eastAsia="ru-RU"/>
    </w:rPr>
  </w:style>
  <w:style w:type="character" w:customStyle="1" w:styleId="30">
    <w:name w:val="Стиль3 Знак"/>
    <w:link w:val="3"/>
    <w:uiPriority w:val="99"/>
    <w:locked/>
    <w:rsid w:val="0037544C"/>
    <w:rPr>
      <w:rFonts w:ascii="Times New Roman" w:hAnsi="Times New Roman"/>
      <w:sz w:val="28"/>
    </w:rPr>
  </w:style>
  <w:style w:type="character" w:customStyle="1" w:styleId="70">
    <w:name w:val="Стиль7 Знак"/>
    <w:link w:val="7"/>
    <w:uiPriority w:val="99"/>
    <w:locked/>
    <w:rsid w:val="00533BF7"/>
    <w:rPr>
      <w:rFonts w:ascii="Times New Roman" w:hAnsi="Times New Roman"/>
      <w:sz w:val="20"/>
    </w:rPr>
  </w:style>
  <w:style w:type="paragraph" w:customStyle="1" w:styleId="5">
    <w:name w:val="Стиль5"/>
    <w:basedOn w:val="Normal"/>
    <w:link w:val="50"/>
    <w:uiPriority w:val="99"/>
    <w:rsid w:val="00CA5BCD"/>
    <w:pPr>
      <w:jc w:val="both"/>
    </w:pPr>
    <w:rPr>
      <w:rFonts w:eastAsia="Calibri"/>
      <w:sz w:val="20"/>
      <w:szCs w:val="20"/>
    </w:rPr>
  </w:style>
  <w:style w:type="character" w:customStyle="1" w:styleId="50">
    <w:name w:val="Стиль5 Знак"/>
    <w:link w:val="5"/>
    <w:uiPriority w:val="99"/>
    <w:locked/>
    <w:rsid w:val="00CA5BCD"/>
    <w:rPr>
      <w:rFonts w:ascii="Times New Roman" w:hAnsi="Times New Roman"/>
      <w:sz w:val="20"/>
      <w:lang w:eastAsia="en-US"/>
    </w:rPr>
  </w:style>
  <w:style w:type="table" w:customStyle="1" w:styleId="4">
    <w:name w:val="Стиль4"/>
    <w:basedOn w:val="TableColorful1"/>
    <w:uiPriority w:val="99"/>
    <w:rsid w:val="00A90B33"/>
    <w:pPr>
      <w:jc w:val="center"/>
    </w:pPr>
    <w:rPr>
      <w:rFonts w:ascii="Times New Roman" w:hAnsi="Times New Roman"/>
      <w:sz w:val="18"/>
    </w:rPr>
    <w:tblPr>
      <w:tblInd w:w="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0" w:type="dxa"/>
        <w:left w:w="108" w:type="dxa"/>
        <w:bottom w:w="0" w:type="dxa"/>
        <w:right w:w="108" w:type="dxa"/>
      </w:tblCellMar>
    </w:tblPr>
    <w:tcPr>
      <w:shd w:val="clear" w:color="auto"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A90B33"/>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customStyle="1" w:styleId="12">
    <w:name w:val="Без интервала1"/>
    <w:uiPriority w:val="99"/>
    <w:rsid w:val="00236808"/>
  </w:style>
  <w:style w:type="character" w:customStyle="1" w:styleId="apple-converted-space">
    <w:name w:val="apple-converted-space"/>
    <w:uiPriority w:val="99"/>
    <w:rsid w:val="00A13829"/>
  </w:style>
  <w:style w:type="paragraph" w:customStyle="1" w:styleId="23">
    <w:name w:val="Без интервала2"/>
    <w:uiPriority w:val="99"/>
    <w:rsid w:val="008C4478"/>
    <w:rPr>
      <w:rFonts w:eastAsia="Times New Roman" w:cs="Calibri"/>
      <w:lang w:eastAsia="en-US"/>
    </w:rPr>
  </w:style>
  <w:style w:type="paragraph" w:customStyle="1" w:styleId="6">
    <w:name w:val="Стиль6"/>
    <w:basedOn w:val="Normal"/>
    <w:link w:val="60"/>
    <w:uiPriority w:val="99"/>
    <w:rsid w:val="00CB6BA4"/>
    <w:pPr>
      <w:jc w:val="both"/>
    </w:pPr>
    <w:rPr>
      <w:rFonts w:eastAsia="Calibri"/>
      <w:sz w:val="28"/>
      <w:szCs w:val="20"/>
    </w:rPr>
  </w:style>
  <w:style w:type="character" w:customStyle="1" w:styleId="60">
    <w:name w:val="Стиль6 Знак"/>
    <w:link w:val="6"/>
    <w:uiPriority w:val="99"/>
    <w:locked/>
    <w:rsid w:val="00CB6BA4"/>
    <w:rPr>
      <w:rFonts w:ascii="Times New Roman" w:hAnsi="Times New Roman"/>
      <w:sz w:val="28"/>
      <w:lang w:eastAsia="en-US"/>
    </w:rPr>
  </w:style>
  <w:style w:type="character" w:customStyle="1" w:styleId="8">
    <w:name w:val="Стиль8 Знак"/>
    <w:link w:val="80"/>
    <w:uiPriority w:val="99"/>
    <w:locked/>
    <w:rsid w:val="0005278C"/>
    <w:rPr>
      <w:rFonts w:ascii="Times New Roman" w:hAnsi="Times New Roman"/>
      <w:color w:val="632423"/>
      <w:sz w:val="28"/>
      <w:lang w:eastAsia="en-US"/>
    </w:rPr>
  </w:style>
  <w:style w:type="paragraph" w:customStyle="1" w:styleId="80">
    <w:name w:val="Стиль8"/>
    <w:basedOn w:val="Normal"/>
    <w:link w:val="8"/>
    <w:uiPriority w:val="99"/>
    <w:rsid w:val="0005278C"/>
    <w:pPr>
      <w:jc w:val="both"/>
    </w:pPr>
    <w:rPr>
      <w:rFonts w:eastAsia="Calibri"/>
      <w:color w:val="632423"/>
      <w:sz w:val="28"/>
      <w:szCs w:val="20"/>
    </w:rPr>
  </w:style>
  <w:style w:type="paragraph" w:customStyle="1" w:styleId="110">
    <w:name w:val="Стиль11"/>
    <w:basedOn w:val="3"/>
    <w:link w:val="111"/>
    <w:uiPriority w:val="99"/>
    <w:rsid w:val="00457E3D"/>
    <w:pPr>
      <w:suppressAutoHyphens w:val="0"/>
      <w:autoSpaceDE w:val="0"/>
      <w:autoSpaceDN w:val="0"/>
      <w:adjustRightInd w:val="0"/>
      <w:outlineLvl w:val="0"/>
    </w:pPr>
    <w:rPr>
      <w:color w:val="632423"/>
      <w:lang w:eastAsia="en-US"/>
    </w:rPr>
  </w:style>
  <w:style w:type="character" w:customStyle="1" w:styleId="111">
    <w:name w:val="Стиль11 Знак"/>
    <w:link w:val="110"/>
    <w:uiPriority w:val="99"/>
    <w:locked/>
    <w:rsid w:val="00457E3D"/>
    <w:rPr>
      <w:rFonts w:ascii="Times New Roman" w:hAnsi="Times New Roman"/>
      <w:color w:val="632423"/>
      <w:sz w:val="28"/>
      <w:lang w:eastAsia="en-US"/>
    </w:rPr>
  </w:style>
  <w:style w:type="paragraph" w:customStyle="1" w:styleId="a6">
    <w:name w:val="Комментарий"/>
    <w:basedOn w:val="Normal"/>
    <w:next w:val="Normal"/>
    <w:uiPriority w:val="99"/>
    <w:rsid w:val="005C10AE"/>
    <w:pPr>
      <w:autoSpaceDE w:val="0"/>
      <w:autoSpaceDN w:val="0"/>
      <w:adjustRightInd w:val="0"/>
      <w:spacing w:before="75"/>
      <w:ind w:left="170"/>
      <w:jc w:val="both"/>
    </w:pPr>
    <w:rPr>
      <w:rFonts w:ascii="Arial" w:eastAsia="Calibri" w:hAnsi="Arial" w:cs="Arial"/>
      <w:color w:val="353842"/>
      <w:sz w:val="24"/>
      <w:szCs w:val="24"/>
      <w:shd w:val="clear" w:color="auto" w:fill="F0F0F0"/>
      <w:lang w:eastAsia="ru-RU"/>
    </w:rPr>
  </w:style>
  <w:style w:type="paragraph" w:customStyle="1" w:styleId="9">
    <w:name w:val="Стиль9"/>
    <w:basedOn w:val="Normal"/>
    <w:link w:val="90"/>
    <w:uiPriority w:val="99"/>
    <w:rsid w:val="009827BF"/>
    <w:pPr>
      <w:jc w:val="both"/>
    </w:pPr>
    <w:rPr>
      <w:rFonts w:eastAsia="Calibri"/>
      <w:sz w:val="28"/>
      <w:szCs w:val="20"/>
    </w:rPr>
  </w:style>
  <w:style w:type="character" w:customStyle="1" w:styleId="90">
    <w:name w:val="Стиль9 Знак"/>
    <w:link w:val="9"/>
    <w:uiPriority w:val="99"/>
    <w:locked/>
    <w:rsid w:val="009827BF"/>
    <w:rPr>
      <w:rFonts w:ascii="Times New Roman" w:hAnsi="Times New Roman"/>
      <w:sz w:val="28"/>
      <w:lang w:eastAsia="en-US"/>
    </w:rPr>
  </w:style>
  <w:style w:type="paragraph" w:customStyle="1" w:styleId="100">
    <w:name w:val="Стиль10"/>
    <w:basedOn w:val="Normal"/>
    <w:link w:val="101"/>
    <w:uiPriority w:val="99"/>
    <w:rsid w:val="009827BF"/>
    <w:pPr>
      <w:jc w:val="both"/>
    </w:pPr>
    <w:rPr>
      <w:rFonts w:eastAsia="Calibri"/>
      <w:sz w:val="28"/>
      <w:szCs w:val="20"/>
    </w:rPr>
  </w:style>
  <w:style w:type="character" w:customStyle="1" w:styleId="101">
    <w:name w:val="Стиль10 Знак"/>
    <w:link w:val="100"/>
    <w:uiPriority w:val="99"/>
    <w:locked/>
    <w:rsid w:val="009827BF"/>
    <w:rPr>
      <w:rFonts w:ascii="Times New Roman" w:hAnsi="Times New Roman"/>
      <w:sz w:val="28"/>
      <w:lang w:eastAsia="en-US"/>
    </w:rPr>
  </w:style>
  <w:style w:type="character" w:customStyle="1" w:styleId="14pt">
    <w:name w:val="Основной текст + 14 pt"/>
    <w:uiPriority w:val="99"/>
    <w:rsid w:val="001521A6"/>
    <w:rPr>
      <w:rFonts w:ascii="Times New Roman" w:hAnsi="Times New Roman"/>
      <w:sz w:val="28"/>
    </w:rPr>
  </w:style>
  <w:style w:type="character" w:styleId="FollowedHyperlink">
    <w:name w:val="FollowedHyperlink"/>
    <w:basedOn w:val="DefaultParagraphFont"/>
    <w:uiPriority w:val="99"/>
    <w:semiHidden/>
    <w:locked/>
    <w:rsid w:val="00B352A5"/>
    <w:rPr>
      <w:rFonts w:cs="Times New Roman"/>
      <w:color w:val="954F72"/>
      <w:u w:val="single"/>
    </w:rPr>
  </w:style>
  <w:style w:type="paragraph" w:styleId="Caption">
    <w:name w:val="caption"/>
    <w:basedOn w:val="Normal"/>
    <w:next w:val="Normal"/>
    <w:uiPriority w:val="99"/>
    <w:qFormat/>
    <w:locked/>
    <w:rsid w:val="00B352A5"/>
    <w:pPr>
      <w:jc w:val="center"/>
    </w:pPr>
    <w:rPr>
      <w:b/>
      <w:sz w:val="36"/>
      <w:szCs w:val="20"/>
      <w:lang w:eastAsia="ru-RU"/>
    </w:rPr>
  </w:style>
  <w:style w:type="paragraph" w:styleId="Subtitle">
    <w:name w:val="Subtitle"/>
    <w:basedOn w:val="Normal"/>
    <w:link w:val="SubtitleChar"/>
    <w:uiPriority w:val="99"/>
    <w:qFormat/>
    <w:locked/>
    <w:rsid w:val="00B352A5"/>
    <w:pPr>
      <w:jc w:val="center"/>
    </w:pPr>
    <w:rPr>
      <w:rFonts w:eastAsia="Calibri"/>
      <w:sz w:val="24"/>
      <w:szCs w:val="20"/>
      <w:lang w:eastAsia="ru-RU"/>
    </w:rPr>
  </w:style>
  <w:style w:type="character" w:customStyle="1" w:styleId="SubtitleChar">
    <w:name w:val="Subtitle Char"/>
    <w:basedOn w:val="DefaultParagraphFont"/>
    <w:link w:val="Subtitle"/>
    <w:uiPriority w:val="99"/>
    <w:locked/>
    <w:rsid w:val="00B352A5"/>
    <w:rPr>
      <w:rFonts w:ascii="Times New Roman" w:hAnsi="Times New Roman"/>
      <w:sz w:val="24"/>
    </w:rPr>
  </w:style>
  <w:style w:type="paragraph" w:customStyle="1" w:styleId="a7">
    <w:name w:val="Ком."/>
    <w:basedOn w:val="Normal"/>
    <w:uiPriority w:val="99"/>
    <w:rsid w:val="00B352A5"/>
    <w:pPr>
      <w:framePr w:w="4423" w:h="1729" w:hSpace="180" w:wrap="around" w:vAnchor="text" w:hAnchor="page" w:x="6934" w:y="1454"/>
      <w:spacing w:line="360" w:lineRule="auto"/>
      <w:ind w:firstLine="709"/>
      <w:jc w:val="both"/>
    </w:pPr>
    <w:rPr>
      <w:sz w:val="28"/>
      <w:szCs w:val="20"/>
      <w:lang w:eastAsia="ru-RU"/>
    </w:rPr>
  </w:style>
  <w:style w:type="paragraph" w:customStyle="1" w:styleId="msonormal0">
    <w:name w:val="msonormal"/>
    <w:basedOn w:val="Normal"/>
    <w:uiPriority w:val="99"/>
    <w:rsid w:val="00B352A5"/>
    <w:pPr>
      <w:spacing w:before="100" w:beforeAutospacing="1" w:after="100" w:afterAutospacing="1"/>
    </w:pPr>
    <w:rPr>
      <w:sz w:val="24"/>
      <w:szCs w:val="24"/>
      <w:lang w:eastAsia="ru-RU"/>
    </w:rPr>
  </w:style>
  <w:style w:type="paragraph" w:customStyle="1" w:styleId="a8">
    <w:name w:val="Знак Знак Знак Знак"/>
    <w:basedOn w:val="Normal"/>
    <w:uiPriority w:val="99"/>
    <w:rsid w:val="00B352A5"/>
    <w:pPr>
      <w:spacing w:after="160" w:line="240" w:lineRule="exact"/>
    </w:pPr>
    <w:rPr>
      <w:rFonts w:ascii="Verdana" w:hAnsi="Verdana"/>
      <w:sz w:val="24"/>
      <w:szCs w:val="24"/>
      <w:lang w:val="en-US"/>
    </w:rPr>
  </w:style>
  <w:style w:type="paragraph" w:customStyle="1" w:styleId="Style3">
    <w:name w:val="Style3"/>
    <w:basedOn w:val="Normal"/>
    <w:uiPriority w:val="99"/>
    <w:rsid w:val="00B352A5"/>
    <w:pPr>
      <w:widowControl w:val="0"/>
      <w:autoSpaceDE w:val="0"/>
      <w:autoSpaceDN w:val="0"/>
      <w:adjustRightInd w:val="0"/>
    </w:pPr>
    <w:rPr>
      <w:sz w:val="24"/>
      <w:szCs w:val="24"/>
      <w:lang w:eastAsia="ru-RU"/>
    </w:rPr>
  </w:style>
  <w:style w:type="paragraph" w:customStyle="1" w:styleId="Style5">
    <w:name w:val="Style5"/>
    <w:basedOn w:val="Normal"/>
    <w:uiPriority w:val="99"/>
    <w:rsid w:val="00B352A5"/>
    <w:pPr>
      <w:widowControl w:val="0"/>
      <w:autoSpaceDE w:val="0"/>
      <w:autoSpaceDN w:val="0"/>
      <w:adjustRightInd w:val="0"/>
      <w:spacing w:line="323" w:lineRule="exact"/>
      <w:jc w:val="both"/>
    </w:pPr>
    <w:rPr>
      <w:sz w:val="24"/>
      <w:szCs w:val="24"/>
      <w:lang w:eastAsia="ru-RU"/>
    </w:rPr>
  </w:style>
  <w:style w:type="paragraph" w:customStyle="1" w:styleId="Style6">
    <w:name w:val="Style6"/>
    <w:basedOn w:val="Normal"/>
    <w:uiPriority w:val="99"/>
    <w:rsid w:val="00B352A5"/>
    <w:pPr>
      <w:widowControl w:val="0"/>
      <w:autoSpaceDE w:val="0"/>
      <w:autoSpaceDN w:val="0"/>
      <w:adjustRightInd w:val="0"/>
      <w:spacing w:line="326" w:lineRule="exact"/>
      <w:jc w:val="center"/>
    </w:pPr>
    <w:rPr>
      <w:sz w:val="24"/>
      <w:szCs w:val="24"/>
      <w:lang w:eastAsia="ru-RU"/>
    </w:rPr>
  </w:style>
  <w:style w:type="character" w:customStyle="1" w:styleId="a9">
    <w:name w:val="Основа Знак"/>
    <w:link w:val="aa"/>
    <w:uiPriority w:val="99"/>
    <w:locked/>
    <w:rsid w:val="00B352A5"/>
    <w:rPr>
      <w:color w:val="000000"/>
      <w:sz w:val="28"/>
      <w:lang w:eastAsia="en-US"/>
    </w:rPr>
  </w:style>
  <w:style w:type="paragraph" w:customStyle="1" w:styleId="aa">
    <w:name w:val="Основа"/>
    <w:basedOn w:val="Normal"/>
    <w:link w:val="a9"/>
    <w:uiPriority w:val="99"/>
    <w:rsid w:val="00B352A5"/>
    <w:pPr>
      <w:tabs>
        <w:tab w:val="left" w:pos="709"/>
      </w:tabs>
      <w:jc w:val="both"/>
    </w:pPr>
    <w:rPr>
      <w:rFonts w:ascii="Calibri" w:eastAsia="Calibri" w:hAnsi="Calibri"/>
      <w:color w:val="000000"/>
      <w:sz w:val="28"/>
      <w:szCs w:val="20"/>
    </w:rPr>
  </w:style>
  <w:style w:type="character" w:customStyle="1" w:styleId="13">
    <w:name w:val="Название Знак1"/>
    <w:uiPriority w:val="99"/>
    <w:locked/>
    <w:rsid w:val="00B352A5"/>
    <w:rPr>
      <w:rFonts w:ascii="Times New Roman" w:hAnsi="Times New Roman"/>
      <w:b/>
      <w:sz w:val="32"/>
    </w:rPr>
  </w:style>
  <w:style w:type="character" w:customStyle="1" w:styleId="FontStyle12">
    <w:name w:val="Font Style12"/>
    <w:uiPriority w:val="99"/>
    <w:rsid w:val="00B352A5"/>
    <w:rPr>
      <w:rFonts w:ascii="Times New Roman" w:hAnsi="Times New Roman"/>
      <w:sz w:val="26"/>
    </w:rPr>
  </w:style>
  <w:style w:type="character" w:customStyle="1" w:styleId="FontStyle14">
    <w:name w:val="Font Style14"/>
    <w:uiPriority w:val="99"/>
    <w:rsid w:val="00B352A5"/>
    <w:rPr>
      <w:rFonts w:ascii="Times New Roman" w:hAnsi="Times New Roman"/>
      <w:sz w:val="26"/>
    </w:rPr>
  </w:style>
  <w:style w:type="paragraph" w:customStyle="1" w:styleId="xl63">
    <w:name w:val="xl63"/>
    <w:basedOn w:val="Normal"/>
    <w:uiPriority w:val="99"/>
    <w:rsid w:val="007C3C11"/>
    <w:pPr>
      <w:spacing w:before="100" w:beforeAutospacing="1" w:after="100" w:afterAutospacing="1"/>
      <w:textAlignment w:val="top"/>
    </w:pPr>
    <w:rPr>
      <w:sz w:val="24"/>
      <w:szCs w:val="24"/>
      <w:lang w:eastAsia="ru-RU"/>
    </w:rPr>
  </w:style>
  <w:style w:type="paragraph" w:customStyle="1" w:styleId="xl64">
    <w:name w:val="xl64"/>
    <w:basedOn w:val="Normal"/>
    <w:uiPriority w:val="99"/>
    <w:rsid w:val="007C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632423"/>
      <w:sz w:val="18"/>
      <w:szCs w:val="18"/>
      <w:lang w:eastAsia="ru-RU"/>
    </w:rPr>
  </w:style>
  <w:style w:type="paragraph" w:customStyle="1" w:styleId="xl66">
    <w:name w:val="xl66"/>
    <w:basedOn w:val="Normal"/>
    <w:uiPriority w:val="99"/>
    <w:rsid w:val="007C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ru-RU"/>
    </w:rPr>
  </w:style>
  <w:style w:type="paragraph" w:customStyle="1" w:styleId="xl67">
    <w:name w:val="xl67"/>
    <w:basedOn w:val="Normal"/>
    <w:uiPriority w:val="99"/>
    <w:rsid w:val="007C3C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eastAsia="ru-RU"/>
    </w:rPr>
  </w:style>
  <w:style w:type="paragraph" w:customStyle="1" w:styleId="xl68">
    <w:name w:val="xl68"/>
    <w:basedOn w:val="Normal"/>
    <w:uiPriority w:val="99"/>
    <w:rsid w:val="007C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ru-RU"/>
    </w:rPr>
  </w:style>
  <w:style w:type="paragraph" w:customStyle="1" w:styleId="xl69">
    <w:name w:val="xl69"/>
    <w:basedOn w:val="Normal"/>
    <w:uiPriority w:val="99"/>
    <w:rsid w:val="007C3C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ru-RU"/>
    </w:rPr>
  </w:style>
  <w:style w:type="paragraph" w:customStyle="1" w:styleId="xl70">
    <w:name w:val="xl70"/>
    <w:basedOn w:val="Normal"/>
    <w:uiPriority w:val="99"/>
    <w:rsid w:val="007C3C1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8"/>
      <w:szCs w:val="18"/>
      <w:lang w:eastAsia="ru-RU"/>
    </w:rPr>
  </w:style>
  <w:style w:type="character" w:customStyle="1" w:styleId="NoSpacingChar">
    <w:name w:val="No Spacing Char"/>
    <w:link w:val="NoSpacing"/>
    <w:uiPriority w:val="99"/>
    <w:locked/>
    <w:rsid w:val="000B2C90"/>
    <w:rPr>
      <w:rFonts w:ascii="Times New Roman" w:hAnsi="Times New Roman"/>
      <w:sz w:val="22"/>
      <w:lang w:eastAsia="en-US"/>
    </w:rPr>
  </w:style>
</w:styles>
</file>

<file path=word/webSettings.xml><?xml version="1.0" encoding="utf-8"?>
<w:webSettings xmlns:r="http://schemas.openxmlformats.org/officeDocument/2006/relationships" xmlns:w="http://schemas.openxmlformats.org/wordprocessingml/2006/main">
  <w:divs>
    <w:div w:id="1412703997">
      <w:marLeft w:val="0"/>
      <w:marRight w:val="0"/>
      <w:marTop w:val="0"/>
      <w:marBottom w:val="0"/>
      <w:divBdr>
        <w:top w:val="none" w:sz="0" w:space="0" w:color="auto"/>
        <w:left w:val="none" w:sz="0" w:space="0" w:color="auto"/>
        <w:bottom w:val="none" w:sz="0" w:space="0" w:color="auto"/>
        <w:right w:val="none" w:sz="0" w:space="0" w:color="auto"/>
      </w:divBdr>
    </w:div>
    <w:div w:id="1412703998">
      <w:marLeft w:val="0"/>
      <w:marRight w:val="0"/>
      <w:marTop w:val="0"/>
      <w:marBottom w:val="0"/>
      <w:divBdr>
        <w:top w:val="none" w:sz="0" w:space="0" w:color="auto"/>
        <w:left w:val="none" w:sz="0" w:space="0" w:color="auto"/>
        <w:bottom w:val="none" w:sz="0" w:space="0" w:color="auto"/>
        <w:right w:val="none" w:sz="0" w:space="0" w:color="auto"/>
      </w:divBdr>
    </w:div>
    <w:div w:id="1412703999">
      <w:marLeft w:val="0"/>
      <w:marRight w:val="0"/>
      <w:marTop w:val="0"/>
      <w:marBottom w:val="0"/>
      <w:divBdr>
        <w:top w:val="none" w:sz="0" w:space="0" w:color="auto"/>
        <w:left w:val="none" w:sz="0" w:space="0" w:color="auto"/>
        <w:bottom w:val="none" w:sz="0" w:space="0" w:color="auto"/>
        <w:right w:val="none" w:sz="0" w:space="0" w:color="auto"/>
      </w:divBdr>
    </w:div>
    <w:div w:id="1412704000">
      <w:marLeft w:val="0"/>
      <w:marRight w:val="0"/>
      <w:marTop w:val="0"/>
      <w:marBottom w:val="0"/>
      <w:divBdr>
        <w:top w:val="none" w:sz="0" w:space="0" w:color="auto"/>
        <w:left w:val="none" w:sz="0" w:space="0" w:color="auto"/>
        <w:bottom w:val="none" w:sz="0" w:space="0" w:color="auto"/>
        <w:right w:val="none" w:sz="0" w:space="0" w:color="auto"/>
      </w:divBdr>
      <w:divsChild>
        <w:div w:id="1412704172">
          <w:marLeft w:val="720"/>
          <w:marRight w:val="720"/>
          <w:marTop w:val="100"/>
          <w:marBottom w:val="100"/>
          <w:divBdr>
            <w:top w:val="none" w:sz="0" w:space="0" w:color="auto"/>
            <w:left w:val="none" w:sz="0" w:space="0" w:color="auto"/>
            <w:bottom w:val="none" w:sz="0" w:space="0" w:color="auto"/>
            <w:right w:val="none" w:sz="0" w:space="0" w:color="auto"/>
          </w:divBdr>
        </w:div>
      </w:divsChild>
    </w:div>
    <w:div w:id="1412704001">
      <w:marLeft w:val="0"/>
      <w:marRight w:val="0"/>
      <w:marTop w:val="0"/>
      <w:marBottom w:val="0"/>
      <w:divBdr>
        <w:top w:val="none" w:sz="0" w:space="0" w:color="auto"/>
        <w:left w:val="none" w:sz="0" w:space="0" w:color="auto"/>
        <w:bottom w:val="none" w:sz="0" w:space="0" w:color="auto"/>
        <w:right w:val="none" w:sz="0" w:space="0" w:color="auto"/>
      </w:divBdr>
    </w:div>
    <w:div w:id="1412704003">
      <w:marLeft w:val="0"/>
      <w:marRight w:val="0"/>
      <w:marTop w:val="0"/>
      <w:marBottom w:val="0"/>
      <w:divBdr>
        <w:top w:val="none" w:sz="0" w:space="0" w:color="auto"/>
        <w:left w:val="none" w:sz="0" w:space="0" w:color="auto"/>
        <w:bottom w:val="none" w:sz="0" w:space="0" w:color="auto"/>
        <w:right w:val="none" w:sz="0" w:space="0" w:color="auto"/>
      </w:divBdr>
    </w:div>
    <w:div w:id="1412704004">
      <w:marLeft w:val="0"/>
      <w:marRight w:val="0"/>
      <w:marTop w:val="0"/>
      <w:marBottom w:val="0"/>
      <w:divBdr>
        <w:top w:val="none" w:sz="0" w:space="0" w:color="auto"/>
        <w:left w:val="none" w:sz="0" w:space="0" w:color="auto"/>
        <w:bottom w:val="none" w:sz="0" w:space="0" w:color="auto"/>
        <w:right w:val="none" w:sz="0" w:space="0" w:color="auto"/>
      </w:divBdr>
    </w:div>
    <w:div w:id="1412704005">
      <w:marLeft w:val="0"/>
      <w:marRight w:val="0"/>
      <w:marTop w:val="0"/>
      <w:marBottom w:val="0"/>
      <w:divBdr>
        <w:top w:val="none" w:sz="0" w:space="0" w:color="auto"/>
        <w:left w:val="none" w:sz="0" w:space="0" w:color="auto"/>
        <w:bottom w:val="none" w:sz="0" w:space="0" w:color="auto"/>
        <w:right w:val="none" w:sz="0" w:space="0" w:color="auto"/>
      </w:divBdr>
    </w:div>
    <w:div w:id="1412704006">
      <w:marLeft w:val="0"/>
      <w:marRight w:val="0"/>
      <w:marTop w:val="0"/>
      <w:marBottom w:val="0"/>
      <w:divBdr>
        <w:top w:val="none" w:sz="0" w:space="0" w:color="auto"/>
        <w:left w:val="none" w:sz="0" w:space="0" w:color="auto"/>
        <w:bottom w:val="none" w:sz="0" w:space="0" w:color="auto"/>
        <w:right w:val="none" w:sz="0" w:space="0" w:color="auto"/>
      </w:divBdr>
    </w:div>
    <w:div w:id="1412704007">
      <w:marLeft w:val="0"/>
      <w:marRight w:val="0"/>
      <w:marTop w:val="0"/>
      <w:marBottom w:val="0"/>
      <w:divBdr>
        <w:top w:val="none" w:sz="0" w:space="0" w:color="auto"/>
        <w:left w:val="none" w:sz="0" w:space="0" w:color="auto"/>
        <w:bottom w:val="none" w:sz="0" w:space="0" w:color="auto"/>
        <w:right w:val="none" w:sz="0" w:space="0" w:color="auto"/>
      </w:divBdr>
    </w:div>
    <w:div w:id="1412704008">
      <w:marLeft w:val="0"/>
      <w:marRight w:val="0"/>
      <w:marTop w:val="0"/>
      <w:marBottom w:val="0"/>
      <w:divBdr>
        <w:top w:val="none" w:sz="0" w:space="0" w:color="auto"/>
        <w:left w:val="none" w:sz="0" w:space="0" w:color="auto"/>
        <w:bottom w:val="none" w:sz="0" w:space="0" w:color="auto"/>
        <w:right w:val="none" w:sz="0" w:space="0" w:color="auto"/>
      </w:divBdr>
    </w:div>
    <w:div w:id="1412704009">
      <w:marLeft w:val="0"/>
      <w:marRight w:val="0"/>
      <w:marTop w:val="0"/>
      <w:marBottom w:val="0"/>
      <w:divBdr>
        <w:top w:val="none" w:sz="0" w:space="0" w:color="auto"/>
        <w:left w:val="none" w:sz="0" w:space="0" w:color="auto"/>
        <w:bottom w:val="none" w:sz="0" w:space="0" w:color="auto"/>
        <w:right w:val="none" w:sz="0" w:space="0" w:color="auto"/>
      </w:divBdr>
    </w:div>
    <w:div w:id="1412704010">
      <w:marLeft w:val="0"/>
      <w:marRight w:val="0"/>
      <w:marTop w:val="0"/>
      <w:marBottom w:val="0"/>
      <w:divBdr>
        <w:top w:val="none" w:sz="0" w:space="0" w:color="auto"/>
        <w:left w:val="none" w:sz="0" w:space="0" w:color="auto"/>
        <w:bottom w:val="none" w:sz="0" w:space="0" w:color="auto"/>
        <w:right w:val="none" w:sz="0" w:space="0" w:color="auto"/>
      </w:divBdr>
    </w:div>
    <w:div w:id="1412704011">
      <w:marLeft w:val="0"/>
      <w:marRight w:val="0"/>
      <w:marTop w:val="0"/>
      <w:marBottom w:val="0"/>
      <w:divBdr>
        <w:top w:val="none" w:sz="0" w:space="0" w:color="auto"/>
        <w:left w:val="none" w:sz="0" w:space="0" w:color="auto"/>
        <w:bottom w:val="none" w:sz="0" w:space="0" w:color="auto"/>
        <w:right w:val="none" w:sz="0" w:space="0" w:color="auto"/>
      </w:divBdr>
    </w:div>
    <w:div w:id="1412704012">
      <w:marLeft w:val="0"/>
      <w:marRight w:val="0"/>
      <w:marTop w:val="0"/>
      <w:marBottom w:val="0"/>
      <w:divBdr>
        <w:top w:val="none" w:sz="0" w:space="0" w:color="auto"/>
        <w:left w:val="none" w:sz="0" w:space="0" w:color="auto"/>
        <w:bottom w:val="none" w:sz="0" w:space="0" w:color="auto"/>
        <w:right w:val="none" w:sz="0" w:space="0" w:color="auto"/>
      </w:divBdr>
    </w:div>
    <w:div w:id="1412704013">
      <w:marLeft w:val="0"/>
      <w:marRight w:val="0"/>
      <w:marTop w:val="0"/>
      <w:marBottom w:val="0"/>
      <w:divBdr>
        <w:top w:val="none" w:sz="0" w:space="0" w:color="auto"/>
        <w:left w:val="none" w:sz="0" w:space="0" w:color="auto"/>
        <w:bottom w:val="none" w:sz="0" w:space="0" w:color="auto"/>
        <w:right w:val="none" w:sz="0" w:space="0" w:color="auto"/>
      </w:divBdr>
    </w:div>
    <w:div w:id="1412704014">
      <w:marLeft w:val="0"/>
      <w:marRight w:val="0"/>
      <w:marTop w:val="0"/>
      <w:marBottom w:val="0"/>
      <w:divBdr>
        <w:top w:val="none" w:sz="0" w:space="0" w:color="auto"/>
        <w:left w:val="none" w:sz="0" w:space="0" w:color="auto"/>
        <w:bottom w:val="none" w:sz="0" w:space="0" w:color="auto"/>
        <w:right w:val="none" w:sz="0" w:space="0" w:color="auto"/>
      </w:divBdr>
    </w:div>
    <w:div w:id="1412704015">
      <w:marLeft w:val="0"/>
      <w:marRight w:val="0"/>
      <w:marTop w:val="0"/>
      <w:marBottom w:val="0"/>
      <w:divBdr>
        <w:top w:val="none" w:sz="0" w:space="0" w:color="auto"/>
        <w:left w:val="none" w:sz="0" w:space="0" w:color="auto"/>
        <w:bottom w:val="none" w:sz="0" w:space="0" w:color="auto"/>
        <w:right w:val="none" w:sz="0" w:space="0" w:color="auto"/>
      </w:divBdr>
    </w:div>
    <w:div w:id="1412704016">
      <w:marLeft w:val="0"/>
      <w:marRight w:val="0"/>
      <w:marTop w:val="0"/>
      <w:marBottom w:val="0"/>
      <w:divBdr>
        <w:top w:val="none" w:sz="0" w:space="0" w:color="auto"/>
        <w:left w:val="none" w:sz="0" w:space="0" w:color="auto"/>
        <w:bottom w:val="none" w:sz="0" w:space="0" w:color="auto"/>
        <w:right w:val="none" w:sz="0" w:space="0" w:color="auto"/>
      </w:divBdr>
    </w:div>
    <w:div w:id="1412704017">
      <w:marLeft w:val="0"/>
      <w:marRight w:val="0"/>
      <w:marTop w:val="0"/>
      <w:marBottom w:val="0"/>
      <w:divBdr>
        <w:top w:val="none" w:sz="0" w:space="0" w:color="auto"/>
        <w:left w:val="none" w:sz="0" w:space="0" w:color="auto"/>
        <w:bottom w:val="none" w:sz="0" w:space="0" w:color="auto"/>
        <w:right w:val="none" w:sz="0" w:space="0" w:color="auto"/>
      </w:divBdr>
    </w:div>
    <w:div w:id="1412704018">
      <w:marLeft w:val="0"/>
      <w:marRight w:val="0"/>
      <w:marTop w:val="0"/>
      <w:marBottom w:val="0"/>
      <w:divBdr>
        <w:top w:val="none" w:sz="0" w:space="0" w:color="auto"/>
        <w:left w:val="none" w:sz="0" w:space="0" w:color="auto"/>
        <w:bottom w:val="none" w:sz="0" w:space="0" w:color="auto"/>
        <w:right w:val="none" w:sz="0" w:space="0" w:color="auto"/>
      </w:divBdr>
    </w:div>
    <w:div w:id="1412704019">
      <w:marLeft w:val="0"/>
      <w:marRight w:val="0"/>
      <w:marTop w:val="0"/>
      <w:marBottom w:val="0"/>
      <w:divBdr>
        <w:top w:val="none" w:sz="0" w:space="0" w:color="auto"/>
        <w:left w:val="none" w:sz="0" w:space="0" w:color="auto"/>
        <w:bottom w:val="none" w:sz="0" w:space="0" w:color="auto"/>
        <w:right w:val="none" w:sz="0" w:space="0" w:color="auto"/>
      </w:divBdr>
    </w:div>
    <w:div w:id="1412704020">
      <w:marLeft w:val="0"/>
      <w:marRight w:val="0"/>
      <w:marTop w:val="0"/>
      <w:marBottom w:val="0"/>
      <w:divBdr>
        <w:top w:val="none" w:sz="0" w:space="0" w:color="auto"/>
        <w:left w:val="none" w:sz="0" w:space="0" w:color="auto"/>
        <w:bottom w:val="none" w:sz="0" w:space="0" w:color="auto"/>
        <w:right w:val="none" w:sz="0" w:space="0" w:color="auto"/>
      </w:divBdr>
    </w:div>
    <w:div w:id="1412704021">
      <w:marLeft w:val="0"/>
      <w:marRight w:val="0"/>
      <w:marTop w:val="0"/>
      <w:marBottom w:val="0"/>
      <w:divBdr>
        <w:top w:val="none" w:sz="0" w:space="0" w:color="auto"/>
        <w:left w:val="none" w:sz="0" w:space="0" w:color="auto"/>
        <w:bottom w:val="none" w:sz="0" w:space="0" w:color="auto"/>
        <w:right w:val="none" w:sz="0" w:space="0" w:color="auto"/>
      </w:divBdr>
    </w:div>
    <w:div w:id="1412704022">
      <w:marLeft w:val="0"/>
      <w:marRight w:val="0"/>
      <w:marTop w:val="0"/>
      <w:marBottom w:val="0"/>
      <w:divBdr>
        <w:top w:val="none" w:sz="0" w:space="0" w:color="auto"/>
        <w:left w:val="none" w:sz="0" w:space="0" w:color="auto"/>
        <w:bottom w:val="none" w:sz="0" w:space="0" w:color="auto"/>
        <w:right w:val="none" w:sz="0" w:space="0" w:color="auto"/>
      </w:divBdr>
    </w:div>
    <w:div w:id="1412704023">
      <w:marLeft w:val="0"/>
      <w:marRight w:val="0"/>
      <w:marTop w:val="0"/>
      <w:marBottom w:val="0"/>
      <w:divBdr>
        <w:top w:val="none" w:sz="0" w:space="0" w:color="auto"/>
        <w:left w:val="none" w:sz="0" w:space="0" w:color="auto"/>
        <w:bottom w:val="none" w:sz="0" w:space="0" w:color="auto"/>
        <w:right w:val="none" w:sz="0" w:space="0" w:color="auto"/>
      </w:divBdr>
    </w:div>
    <w:div w:id="1412704024">
      <w:marLeft w:val="0"/>
      <w:marRight w:val="0"/>
      <w:marTop w:val="0"/>
      <w:marBottom w:val="0"/>
      <w:divBdr>
        <w:top w:val="none" w:sz="0" w:space="0" w:color="auto"/>
        <w:left w:val="none" w:sz="0" w:space="0" w:color="auto"/>
        <w:bottom w:val="none" w:sz="0" w:space="0" w:color="auto"/>
        <w:right w:val="none" w:sz="0" w:space="0" w:color="auto"/>
      </w:divBdr>
    </w:div>
    <w:div w:id="1412704025">
      <w:marLeft w:val="0"/>
      <w:marRight w:val="0"/>
      <w:marTop w:val="0"/>
      <w:marBottom w:val="0"/>
      <w:divBdr>
        <w:top w:val="none" w:sz="0" w:space="0" w:color="auto"/>
        <w:left w:val="none" w:sz="0" w:space="0" w:color="auto"/>
        <w:bottom w:val="none" w:sz="0" w:space="0" w:color="auto"/>
        <w:right w:val="none" w:sz="0" w:space="0" w:color="auto"/>
      </w:divBdr>
    </w:div>
    <w:div w:id="1412704026">
      <w:marLeft w:val="0"/>
      <w:marRight w:val="0"/>
      <w:marTop w:val="0"/>
      <w:marBottom w:val="0"/>
      <w:divBdr>
        <w:top w:val="none" w:sz="0" w:space="0" w:color="auto"/>
        <w:left w:val="none" w:sz="0" w:space="0" w:color="auto"/>
        <w:bottom w:val="none" w:sz="0" w:space="0" w:color="auto"/>
        <w:right w:val="none" w:sz="0" w:space="0" w:color="auto"/>
      </w:divBdr>
    </w:div>
    <w:div w:id="1412704027">
      <w:marLeft w:val="0"/>
      <w:marRight w:val="0"/>
      <w:marTop w:val="0"/>
      <w:marBottom w:val="0"/>
      <w:divBdr>
        <w:top w:val="none" w:sz="0" w:space="0" w:color="auto"/>
        <w:left w:val="none" w:sz="0" w:space="0" w:color="auto"/>
        <w:bottom w:val="none" w:sz="0" w:space="0" w:color="auto"/>
        <w:right w:val="none" w:sz="0" w:space="0" w:color="auto"/>
      </w:divBdr>
    </w:div>
    <w:div w:id="1412704028">
      <w:marLeft w:val="0"/>
      <w:marRight w:val="0"/>
      <w:marTop w:val="0"/>
      <w:marBottom w:val="0"/>
      <w:divBdr>
        <w:top w:val="none" w:sz="0" w:space="0" w:color="auto"/>
        <w:left w:val="none" w:sz="0" w:space="0" w:color="auto"/>
        <w:bottom w:val="none" w:sz="0" w:space="0" w:color="auto"/>
        <w:right w:val="none" w:sz="0" w:space="0" w:color="auto"/>
      </w:divBdr>
    </w:div>
    <w:div w:id="1412704029">
      <w:marLeft w:val="0"/>
      <w:marRight w:val="0"/>
      <w:marTop w:val="0"/>
      <w:marBottom w:val="0"/>
      <w:divBdr>
        <w:top w:val="none" w:sz="0" w:space="0" w:color="auto"/>
        <w:left w:val="none" w:sz="0" w:space="0" w:color="auto"/>
        <w:bottom w:val="none" w:sz="0" w:space="0" w:color="auto"/>
        <w:right w:val="none" w:sz="0" w:space="0" w:color="auto"/>
      </w:divBdr>
    </w:div>
    <w:div w:id="1412704030">
      <w:marLeft w:val="0"/>
      <w:marRight w:val="0"/>
      <w:marTop w:val="0"/>
      <w:marBottom w:val="0"/>
      <w:divBdr>
        <w:top w:val="none" w:sz="0" w:space="0" w:color="auto"/>
        <w:left w:val="none" w:sz="0" w:space="0" w:color="auto"/>
        <w:bottom w:val="none" w:sz="0" w:space="0" w:color="auto"/>
        <w:right w:val="none" w:sz="0" w:space="0" w:color="auto"/>
      </w:divBdr>
    </w:div>
    <w:div w:id="1412704031">
      <w:marLeft w:val="0"/>
      <w:marRight w:val="0"/>
      <w:marTop w:val="0"/>
      <w:marBottom w:val="0"/>
      <w:divBdr>
        <w:top w:val="none" w:sz="0" w:space="0" w:color="auto"/>
        <w:left w:val="none" w:sz="0" w:space="0" w:color="auto"/>
        <w:bottom w:val="none" w:sz="0" w:space="0" w:color="auto"/>
        <w:right w:val="none" w:sz="0" w:space="0" w:color="auto"/>
      </w:divBdr>
    </w:div>
    <w:div w:id="1412704032">
      <w:marLeft w:val="0"/>
      <w:marRight w:val="0"/>
      <w:marTop w:val="0"/>
      <w:marBottom w:val="0"/>
      <w:divBdr>
        <w:top w:val="none" w:sz="0" w:space="0" w:color="auto"/>
        <w:left w:val="none" w:sz="0" w:space="0" w:color="auto"/>
        <w:bottom w:val="none" w:sz="0" w:space="0" w:color="auto"/>
        <w:right w:val="none" w:sz="0" w:space="0" w:color="auto"/>
      </w:divBdr>
    </w:div>
    <w:div w:id="1412704033">
      <w:marLeft w:val="0"/>
      <w:marRight w:val="0"/>
      <w:marTop w:val="0"/>
      <w:marBottom w:val="0"/>
      <w:divBdr>
        <w:top w:val="none" w:sz="0" w:space="0" w:color="auto"/>
        <w:left w:val="none" w:sz="0" w:space="0" w:color="auto"/>
        <w:bottom w:val="none" w:sz="0" w:space="0" w:color="auto"/>
        <w:right w:val="none" w:sz="0" w:space="0" w:color="auto"/>
      </w:divBdr>
    </w:div>
    <w:div w:id="1412704034">
      <w:marLeft w:val="0"/>
      <w:marRight w:val="0"/>
      <w:marTop w:val="0"/>
      <w:marBottom w:val="0"/>
      <w:divBdr>
        <w:top w:val="none" w:sz="0" w:space="0" w:color="auto"/>
        <w:left w:val="none" w:sz="0" w:space="0" w:color="auto"/>
        <w:bottom w:val="none" w:sz="0" w:space="0" w:color="auto"/>
        <w:right w:val="none" w:sz="0" w:space="0" w:color="auto"/>
      </w:divBdr>
    </w:div>
    <w:div w:id="1412704035">
      <w:marLeft w:val="0"/>
      <w:marRight w:val="0"/>
      <w:marTop w:val="0"/>
      <w:marBottom w:val="0"/>
      <w:divBdr>
        <w:top w:val="none" w:sz="0" w:space="0" w:color="auto"/>
        <w:left w:val="none" w:sz="0" w:space="0" w:color="auto"/>
        <w:bottom w:val="none" w:sz="0" w:space="0" w:color="auto"/>
        <w:right w:val="none" w:sz="0" w:space="0" w:color="auto"/>
      </w:divBdr>
    </w:div>
    <w:div w:id="1412704036">
      <w:marLeft w:val="0"/>
      <w:marRight w:val="0"/>
      <w:marTop w:val="0"/>
      <w:marBottom w:val="0"/>
      <w:divBdr>
        <w:top w:val="none" w:sz="0" w:space="0" w:color="auto"/>
        <w:left w:val="none" w:sz="0" w:space="0" w:color="auto"/>
        <w:bottom w:val="none" w:sz="0" w:space="0" w:color="auto"/>
        <w:right w:val="none" w:sz="0" w:space="0" w:color="auto"/>
      </w:divBdr>
    </w:div>
    <w:div w:id="1412704037">
      <w:marLeft w:val="0"/>
      <w:marRight w:val="0"/>
      <w:marTop w:val="0"/>
      <w:marBottom w:val="0"/>
      <w:divBdr>
        <w:top w:val="none" w:sz="0" w:space="0" w:color="auto"/>
        <w:left w:val="none" w:sz="0" w:space="0" w:color="auto"/>
        <w:bottom w:val="none" w:sz="0" w:space="0" w:color="auto"/>
        <w:right w:val="none" w:sz="0" w:space="0" w:color="auto"/>
      </w:divBdr>
    </w:div>
    <w:div w:id="1412704040">
      <w:marLeft w:val="0"/>
      <w:marRight w:val="0"/>
      <w:marTop w:val="0"/>
      <w:marBottom w:val="0"/>
      <w:divBdr>
        <w:top w:val="none" w:sz="0" w:space="0" w:color="auto"/>
        <w:left w:val="none" w:sz="0" w:space="0" w:color="auto"/>
        <w:bottom w:val="none" w:sz="0" w:space="0" w:color="auto"/>
        <w:right w:val="none" w:sz="0" w:space="0" w:color="auto"/>
      </w:divBdr>
    </w:div>
    <w:div w:id="1412704045">
      <w:marLeft w:val="0"/>
      <w:marRight w:val="0"/>
      <w:marTop w:val="0"/>
      <w:marBottom w:val="0"/>
      <w:divBdr>
        <w:top w:val="none" w:sz="0" w:space="0" w:color="auto"/>
        <w:left w:val="none" w:sz="0" w:space="0" w:color="auto"/>
        <w:bottom w:val="none" w:sz="0" w:space="0" w:color="auto"/>
        <w:right w:val="none" w:sz="0" w:space="0" w:color="auto"/>
      </w:divBdr>
    </w:div>
    <w:div w:id="1412704046">
      <w:marLeft w:val="0"/>
      <w:marRight w:val="0"/>
      <w:marTop w:val="0"/>
      <w:marBottom w:val="0"/>
      <w:divBdr>
        <w:top w:val="none" w:sz="0" w:space="0" w:color="auto"/>
        <w:left w:val="none" w:sz="0" w:space="0" w:color="auto"/>
        <w:bottom w:val="none" w:sz="0" w:space="0" w:color="auto"/>
        <w:right w:val="none" w:sz="0" w:space="0" w:color="auto"/>
      </w:divBdr>
    </w:div>
    <w:div w:id="1412704048">
      <w:marLeft w:val="0"/>
      <w:marRight w:val="0"/>
      <w:marTop w:val="0"/>
      <w:marBottom w:val="0"/>
      <w:divBdr>
        <w:top w:val="none" w:sz="0" w:space="0" w:color="auto"/>
        <w:left w:val="none" w:sz="0" w:space="0" w:color="auto"/>
        <w:bottom w:val="none" w:sz="0" w:space="0" w:color="auto"/>
        <w:right w:val="none" w:sz="0" w:space="0" w:color="auto"/>
      </w:divBdr>
    </w:div>
    <w:div w:id="1412704050">
      <w:marLeft w:val="0"/>
      <w:marRight w:val="0"/>
      <w:marTop w:val="0"/>
      <w:marBottom w:val="0"/>
      <w:divBdr>
        <w:top w:val="none" w:sz="0" w:space="0" w:color="auto"/>
        <w:left w:val="none" w:sz="0" w:space="0" w:color="auto"/>
        <w:bottom w:val="none" w:sz="0" w:space="0" w:color="auto"/>
        <w:right w:val="none" w:sz="0" w:space="0" w:color="auto"/>
      </w:divBdr>
    </w:div>
    <w:div w:id="1412704053">
      <w:marLeft w:val="0"/>
      <w:marRight w:val="0"/>
      <w:marTop w:val="0"/>
      <w:marBottom w:val="0"/>
      <w:divBdr>
        <w:top w:val="none" w:sz="0" w:space="0" w:color="auto"/>
        <w:left w:val="none" w:sz="0" w:space="0" w:color="auto"/>
        <w:bottom w:val="none" w:sz="0" w:space="0" w:color="auto"/>
        <w:right w:val="none" w:sz="0" w:space="0" w:color="auto"/>
      </w:divBdr>
      <w:divsChild>
        <w:div w:id="1412704041">
          <w:marLeft w:val="0"/>
          <w:marRight w:val="0"/>
          <w:marTop w:val="0"/>
          <w:marBottom w:val="0"/>
          <w:divBdr>
            <w:top w:val="none" w:sz="0" w:space="0" w:color="auto"/>
            <w:left w:val="none" w:sz="0" w:space="0" w:color="auto"/>
            <w:bottom w:val="none" w:sz="0" w:space="0" w:color="auto"/>
            <w:right w:val="none" w:sz="0" w:space="0" w:color="auto"/>
          </w:divBdr>
        </w:div>
        <w:div w:id="1412704051">
          <w:marLeft w:val="0"/>
          <w:marRight w:val="0"/>
          <w:marTop w:val="0"/>
          <w:marBottom w:val="0"/>
          <w:divBdr>
            <w:top w:val="none" w:sz="0" w:space="0" w:color="auto"/>
            <w:left w:val="none" w:sz="0" w:space="0" w:color="auto"/>
            <w:bottom w:val="none" w:sz="0" w:space="0" w:color="auto"/>
            <w:right w:val="none" w:sz="0" w:space="0" w:color="auto"/>
          </w:divBdr>
        </w:div>
        <w:div w:id="1412704056">
          <w:marLeft w:val="0"/>
          <w:marRight w:val="0"/>
          <w:marTop w:val="0"/>
          <w:marBottom w:val="0"/>
          <w:divBdr>
            <w:top w:val="none" w:sz="0" w:space="0" w:color="auto"/>
            <w:left w:val="none" w:sz="0" w:space="0" w:color="auto"/>
            <w:bottom w:val="none" w:sz="0" w:space="0" w:color="auto"/>
            <w:right w:val="none" w:sz="0" w:space="0" w:color="auto"/>
          </w:divBdr>
        </w:div>
        <w:div w:id="1412704079">
          <w:marLeft w:val="0"/>
          <w:marRight w:val="0"/>
          <w:marTop w:val="0"/>
          <w:marBottom w:val="0"/>
          <w:divBdr>
            <w:top w:val="none" w:sz="0" w:space="0" w:color="auto"/>
            <w:left w:val="none" w:sz="0" w:space="0" w:color="auto"/>
            <w:bottom w:val="none" w:sz="0" w:space="0" w:color="auto"/>
            <w:right w:val="none" w:sz="0" w:space="0" w:color="auto"/>
          </w:divBdr>
        </w:div>
        <w:div w:id="1412704082">
          <w:marLeft w:val="0"/>
          <w:marRight w:val="0"/>
          <w:marTop w:val="0"/>
          <w:marBottom w:val="0"/>
          <w:divBdr>
            <w:top w:val="none" w:sz="0" w:space="0" w:color="auto"/>
            <w:left w:val="none" w:sz="0" w:space="0" w:color="auto"/>
            <w:bottom w:val="none" w:sz="0" w:space="0" w:color="auto"/>
            <w:right w:val="none" w:sz="0" w:space="0" w:color="auto"/>
          </w:divBdr>
        </w:div>
        <w:div w:id="1412704087">
          <w:marLeft w:val="0"/>
          <w:marRight w:val="0"/>
          <w:marTop w:val="0"/>
          <w:marBottom w:val="0"/>
          <w:divBdr>
            <w:top w:val="none" w:sz="0" w:space="0" w:color="auto"/>
            <w:left w:val="none" w:sz="0" w:space="0" w:color="auto"/>
            <w:bottom w:val="none" w:sz="0" w:space="0" w:color="auto"/>
            <w:right w:val="none" w:sz="0" w:space="0" w:color="auto"/>
          </w:divBdr>
        </w:div>
        <w:div w:id="1412704142">
          <w:marLeft w:val="0"/>
          <w:marRight w:val="0"/>
          <w:marTop w:val="0"/>
          <w:marBottom w:val="0"/>
          <w:divBdr>
            <w:top w:val="none" w:sz="0" w:space="0" w:color="auto"/>
            <w:left w:val="none" w:sz="0" w:space="0" w:color="auto"/>
            <w:bottom w:val="none" w:sz="0" w:space="0" w:color="auto"/>
            <w:right w:val="none" w:sz="0" w:space="0" w:color="auto"/>
          </w:divBdr>
        </w:div>
        <w:div w:id="1412704148">
          <w:marLeft w:val="0"/>
          <w:marRight w:val="0"/>
          <w:marTop w:val="0"/>
          <w:marBottom w:val="0"/>
          <w:divBdr>
            <w:top w:val="none" w:sz="0" w:space="0" w:color="auto"/>
            <w:left w:val="none" w:sz="0" w:space="0" w:color="auto"/>
            <w:bottom w:val="none" w:sz="0" w:space="0" w:color="auto"/>
            <w:right w:val="none" w:sz="0" w:space="0" w:color="auto"/>
          </w:divBdr>
        </w:div>
        <w:div w:id="1412704149">
          <w:marLeft w:val="0"/>
          <w:marRight w:val="0"/>
          <w:marTop w:val="0"/>
          <w:marBottom w:val="0"/>
          <w:divBdr>
            <w:top w:val="none" w:sz="0" w:space="0" w:color="auto"/>
            <w:left w:val="none" w:sz="0" w:space="0" w:color="auto"/>
            <w:bottom w:val="none" w:sz="0" w:space="0" w:color="auto"/>
            <w:right w:val="none" w:sz="0" w:space="0" w:color="auto"/>
          </w:divBdr>
        </w:div>
      </w:divsChild>
    </w:div>
    <w:div w:id="1412704054">
      <w:marLeft w:val="0"/>
      <w:marRight w:val="0"/>
      <w:marTop w:val="0"/>
      <w:marBottom w:val="0"/>
      <w:divBdr>
        <w:top w:val="none" w:sz="0" w:space="0" w:color="auto"/>
        <w:left w:val="none" w:sz="0" w:space="0" w:color="auto"/>
        <w:bottom w:val="none" w:sz="0" w:space="0" w:color="auto"/>
        <w:right w:val="none" w:sz="0" w:space="0" w:color="auto"/>
      </w:divBdr>
    </w:div>
    <w:div w:id="1412704055">
      <w:marLeft w:val="0"/>
      <w:marRight w:val="0"/>
      <w:marTop w:val="0"/>
      <w:marBottom w:val="0"/>
      <w:divBdr>
        <w:top w:val="none" w:sz="0" w:space="0" w:color="auto"/>
        <w:left w:val="none" w:sz="0" w:space="0" w:color="auto"/>
        <w:bottom w:val="none" w:sz="0" w:space="0" w:color="auto"/>
        <w:right w:val="none" w:sz="0" w:space="0" w:color="auto"/>
      </w:divBdr>
    </w:div>
    <w:div w:id="1412704057">
      <w:marLeft w:val="0"/>
      <w:marRight w:val="0"/>
      <w:marTop w:val="0"/>
      <w:marBottom w:val="0"/>
      <w:divBdr>
        <w:top w:val="none" w:sz="0" w:space="0" w:color="auto"/>
        <w:left w:val="none" w:sz="0" w:space="0" w:color="auto"/>
        <w:bottom w:val="none" w:sz="0" w:space="0" w:color="auto"/>
        <w:right w:val="none" w:sz="0" w:space="0" w:color="auto"/>
      </w:divBdr>
    </w:div>
    <w:div w:id="1412704058">
      <w:marLeft w:val="0"/>
      <w:marRight w:val="0"/>
      <w:marTop w:val="0"/>
      <w:marBottom w:val="0"/>
      <w:divBdr>
        <w:top w:val="none" w:sz="0" w:space="0" w:color="auto"/>
        <w:left w:val="none" w:sz="0" w:space="0" w:color="auto"/>
        <w:bottom w:val="none" w:sz="0" w:space="0" w:color="auto"/>
        <w:right w:val="none" w:sz="0" w:space="0" w:color="auto"/>
      </w:divBdr>
    </w:div>
    <w:div w:id="1412704059">
      <w:marLeft w:val="0"/>
      <w:marRight w:val="0"/>
      <w:marTop w:val="0"/>
      <w:marBottom w:val="0"/>
      <w:divBdr>
        <w:top w:val="none" w:sz="0" w:space="0" w:color="auto"/>
        <w:left w:val="none" w:sz="0" w:space="0" w:color="auto"/>
        <w:bottom w:val="none" w:sz="0" w:space="0" w:color="auto"/>
        <w:right w:val="none" w:sz="0" w:space="0" w:color="auto"/>
      </w:divBdr>
    </w:div>
    <w:div w:id="1412704060">
      <w:marLeft w:val="0"/>
      <w:marRight w:val="0"/>
      <w:marTop w:val="0"/>
      <w:marBottom w:val="0"/>
      <w:divBdr>
        <w:top w:val="none" w:sz="0" w:space="0" w:color="auto"/>
        <w:left w:val="none" w:sz="0" w:space="0" w:color="auto"/>
        <w:bottom w:val="none" w:sz="0" w:space="0" w:color="auto"/>
        <w:right w:val="none" w:sz="0" w:space="0" w:color="auto"/>
      </w:divBdr>
    </w:div>
    <w:div w:id="1412704063">
      <w:marLeft w:val="0"/>
      <w:marRight w:val="0"/>
      <w:marTop w:val="0"/>
      <w:marBottom w:val="0"/>
      <w:divBdr>
        <w:top w:val="none" w:sz="0" w:space="0" w:color="auto"/>
        <w:left w:val="none" w:sz="0" w:space="0" w:color="auto"/>
        <w:bottom w:val="none" w:sz="0" w:space="0" w:color="auto"/>
        <w:right w:val="none" w:sz="0" w:space="0" w:color="auto"/>
      </w:divBdr>
      <w:divsChild>
        <w:div w:id="1412704140">
          <w:marLeft w:val="0"/>
          <w:marRight w:val="0"/>
          <w:marTop w:val="0"/>
          <w:marBottom w:val="0"/>
          <w:divBdr>
            <w:top w:val="none" w:sz="0" w:space="0" w:color="auto"/>
            <w:left w:val="none" w:sz="0" w:space="0" w:color="auto"/>
            <w:bottom w:val="none" w:sz="0" w:space="0" w:color="auto"/>
            <w:right w:val="none" w:sz="0" w:space="0" w:color="auto"/>
          </w:divBdr>
        </w:div>
      </w:divsChild>
    </w:div>
    <w:div w:id="1412704064">
      <w:marLeft w:val="0"/>
      <w:marRight w:val="0"/>
      <w:marTop w:val="0"/>
      <w:marBottom w:val="0"/>
      <w:divBdr>
        <w:top w:val="none" w:sz="0" w:space="0" w:color="auto"/>
        <w:left w:val="none" w:sz="0" w:space="0" w:color="auto"/>
        <w:bottom w:val="none" w:sz="0" w:space="0" w:color="auto"/>
        <w:right w:val="none" w:sz="0" w:space="0" w:color="auto"/>
      </w:divBdr>
    </w:div>
    <w:div w:id="1412704065">
      <w:marLeft w:val="0"/>
      <w:marRight w:val="0"/>
      <w:marTop w:val="0"/>
      <w:marBottom w:val="0"/>
      <w:divBdr>
        <w:top w:val="none" w:sz="0" w:space="0" w:color="auto"/>
        <w:left w:val="none" w:sz="0" w:space="0" w:color="auto"/>
        <w:bottom w:val="none" w:sz="0" w:space="0" w:color="auto"/>
        <w:right w:val="none" w:sz="0" w:space="0" w:color="auto"/>
      </w:divBdr>
    </w:div>
    <w:div w:id="1412704066">
      <w:marLeft w:val="0"/>
      <w:marRight w:val="0"/>
      <w:marTop w:val="0"/>
      <w:marBottom w:val="0"/>
      <w:divBdr>
        <w:top w:val="none" w:sz="0" w:space="0" w:color="auto"/>
        <w:left w:val="none" w:sz="0" w:space="0" w:color="auto"/>
        <w:bottom w:val="none" w:sz="0" w:space="0" w:color="auto"/>
        <w:right w:val="none" w:sz="0" w:space="0" w:color="auto"/>
      </w:divBdr>
    </w:div>
    <w:div w:id="1412704067">
      <w:marLeft w:val="0"/>
      <w:marRight w:val="0"/>
      <w:marTop w:val="0"/>
      <w:marBottom w:val="0"/>
      <w:divBdr>
        <w:top w:val="none" w:sz="0" w:space="0" w:color="auto"/>
        <w:left w:val="none" w:sz="0" w:space="0" w:color="auto"/>
        <w:bottom w:val="none" w:sz="0" w:space="0" w:color="auto"/>
        <w:right w:val="none" w:sz="0" w:space="0" w:color="auto"/>
      </w:divBdr>
    </w:div>
    <w:div w:id="1412704069">
      <w:marLeft w:val="0"/>
      <w:marRight w:val="0"/>
      <w:marTop w:val="0"/>
      <w:marBottom w:val="0"/>
      <w:divBdr>
        <w:top w:val="none" w:sz="0" w:space="0" w:color="auto"/>
        <w:left w:val="none" w:sz="0" w:space="0" w:color="auto"/>
        <w:bottom w:val="none" w:sz="0" w:space="0" w:color="auto"/>
        <w:right w:val="none" w:sz="0" w:space="0" w:color="auto"/>
      </w:divBdr>
    </w:div>
    <w:div w:id="1412704071">
      <w:marLeft w:val="0"/>
      <w:marRight w:val="0"/>
      <w:marTop w:val="0"/>
      <w:marBottom w:val="0"/>
      <w:divBdr>
        <w:top w:val="none" w:sz="0" w:space="0" w:color="auto"/>
        <w:left w:val="none" w:sz="0" w:space="0" w:color="auto"/>
        <w:bottom w:val="none" w:sz="0" w:space="0" w:color="auto"/>
        <w:right w:val="none" w:sz="0" w:space="0" w:color="auto"/>
      </w:divBdr>
      <w:divsChild>
        <w:div w:id="1412704038">
          <w:marLeft w:val="0"/>
          <w:marRight w:val="0"/>
          <w:marTop w:val="0"/>
          <w:marBottom w:val="0"/>
          <w:divBdr>
            <w:top w:val="none" w:sz="0" w:space="0" w:color="auto"/>
            <w:left w:val="none" w:sz="0" w:space="0" w:color="auto"/>
            <w:bottom w:val="none" w:sz="0" w:space="0" w:color="auto"/>
            <w:right w:val="none" w:sz="0" w:space="0" w:color="auto"/>
          </w:divBdr>
        </w:div>
        <w:div w:id="1412704039">
          <w:marLeft w:val="0"/>
          <w:marRight w:val="0"/>
          <w:marTop w:val="0"/>
          <w:marBottom w:val="0"/>
          <w:divBdr>
            <w:top w:val="none" w:sz="0" w:space="0" w:color="auto"/>
            <w:left w:val="none" w:sz="0" w:space="0" w:color="auto"/>
            <w:bottom w:val="none" w:sz="0" w:space="0" w:color="auto"/>
            <w:right w:val="none" w:sz="0" w:space="0" w:color="auto"/>
          </w:divBdr>
        </w:div>
        <w:div w:id="1412704042">
          <w:marLeft w:val="0"/>
          <w:marRight w:val="0"/>
          <w:marTop w:val="0"/>
          <w:marBottom w:val="0"/>
          <w:divBdr>
            <w:top w:val="none" w:sz="0" w:space="0" w:color="auto"/>
            <w:left w:val="none" w:sz="0" w:space="0" w:color="auto"/>
            <w:bottom w:val="none" w:sz="0" w:space="0" w:color="auto"/>
            <w:right w:val="none" w:sz="0" w:space="0" w:color="auto"/>
          </w:divBdr>
        </w:div>
        <w:div w:id="1412704043">
          <w:marLeft w:val="0"/>
          <w:marRight w:val="0"/>
          <w:marTop w:val="0"/>
          <w:marBottom w:val="0"/>
          <w:divBdr>
            <w:top w:val="none" w:sz="0" w:space="0" w:color="auto"/>
            <w:left w:val="none" w:sz="0" w:space="0" w:color="auto"/>
            <w:bottom w:val="none" w:sz="0" w:space="0" w:color="auto"/>
            <w:right w:val="none" w:sz="0" w:space="0" w:color="auto"/>
          </w:divBdr>
        </w:div>
        <w:div w:id="1412704052">
          <w:marLeft w:val="0"/>
          <w:marRight w:val="0"/>
          <w:marTop w:val="0"/>
          <w:marBottom w:val="0"/>
          <w:divBdr>
            <w:top w:val="none" w:sz="0" w:space="0" w:color="auto"/>
            <w:left w:val="none" w:sz="0" w:space="0" w:color="auto"/>
            <w:bottom w:val="none" w:sz="0" w:space="0" w:color="auto"/>
            <w:right w:val="none" w:sz="0" w:space="0" w:color="auto"/>
          </w:divBdr>
        </w:div>
        <w:div w:id="1412704061">
          <w:marLeft w:val="0"/>
          <w:marRight w:val="0"/>
          <w:marTop w:val="0"/>
          <w:marBottom w:val="0"/>
          <w:divBdr>
            <w:top w:val="none" w:sz="0" w:space="0" w:color="auto"/>
            <w:left w:val="none" w:sz="0" w:space="0" w:color="auto"/>
            <w:bottom w:val="none" w:sz="0" w:space="0" w:color="auto"/>
            <w:right w:val="none" w:sz="0" w:space="0" w:color="auto"/>
          </w:divBdr>
        </w:div>
        <w:div w:id="1412704062">
          <w:marLeft w:val="0"/>
          <w:marRight w:val="0"/>
          <w:marTop w:val="0"/>
          <w:marBottom w:val="0"/>
          <w:divBdr>
            <w:top w:val="none" w:sz="0" w:space="0" w:color="auto"/>
            <w:left w:val="none" w:sz="0" w:space="0" w:color="auto"/>
            <w:bottom w:val="none" w:sz="0" w:space="0" w:color="auto"/>
            <w:right w:val="none" w:sz="0" w:space="0" w:color="auto"/>
          </w:divBdr>
        </w:div>
        <w:div w:id="1412704068">
          <w:marLeft w:val="0"/>
          <w:marRight w:val="0"/>
          <w:marTop w:val="0"/>
          <w:marBottom w:val="0"/>
          <w:divBdr>
            <w:top w:val="none" w:sz="0" w:space="0" w:color="auto"/>
            <w:left w:val="none" w:sz="0" w:space="0" w:color="auto"/>
            <w:bottom w:val="none" w:sz="0" w:space="0" w:color="auto"/>
            <w:right w:val="none" w:sz="0" w:space="0" w:color="auto"/>
          </w:divBdr>
        </w:div>
        <w:div w:id="1412704070">
          <w:marLeft w:val="0"/>
          <w:marRight w:val="0"/>
          <w:marTop w:val="0"/>
          <w:marBottom w:val="0"/>
          <w:divBdr>
            <w:top w:val="none" w:sz="0" w:space="0" w:color="auto"/>
            <w:left w:val="none" w:sz="0" w:space="0" w:color="auto"/>
            <w:bottom w:val="none" w:sz="0" w:space="0" w:color="auto"/>
            <w:right w:val="none" w:sz="0" w:space="0" w:color="auto"/>
          </w:divBdr>
        </w:div>
        <w:div w:id="1412704076">
          <w:marLeft w:val="0"/>
          <w:marRight w:val="0"/>
          <w:marTop w:val="0"/>
          <w:marBottom w:val="0"/>
          <w:divBdr>
            <w:top w:val="none" w:sz="0" w:space="0" w:color="auto"/>
            <w:left w:val="none" w:sz="0" w:space="0" w:color="auto"/>
            <w:bottom w:val="none" w:sz="0" w:space="0" w:color="auto"/>
            <w:right w:val="none" w:sz="0" w:space="0" w:color="auto"/>
          </w:divBdr>
        </w:div>
        <w:div w:id="1412704080">
          <w:marLeft w:val="0"/>
          <w:marRight w:val="0"/>
          <w:marTop w:val="0"/>
          <w:marBottom w:val="0"/>
          <w:divBdr>
            <w:top w:val="none" w:sz="0" w:space="0" w:color="auto"/>
            <w:left w:val="none" w:sz="0" w:space="0" w:color="auto"/>
            <w:bottom w:val="none" w:sz="0" w:space="0" w:color="auto"/>
            <w:right w:val="none" w:sz="0" w:space="0" w:color="auto"/>
          </w:divBdr>
        </w:div>
        <w:div w:id="1412704085">
          <w:marLeft w:val="0"/>
          <w:marRight w:val="0"/>
          <w:marTop w:val="0"/>
          <w:marBottom w:val="0"/>
          <w:divBdr>
            <w:top w:val="none" w:sz="0" w:space="0" w:color="auto"/>
            <w:left w:val="none" w:sz="0" w:space="0" w:color="auto"/>
            <w:bottom w:val="none" w:sz="0" w:space="0" w:color="auto"/>
            <w:right w:val="none" w:sz="0" w:space="0" w:color="auto"/>
          </w:divBdr>
        </w:div>
        <w:div w:id="1412704092">
          <w:marLeft w:val="0"/>
          <w:marRight w:val="0"/>
          <w:marTop w:val="0"/>
          <w:marBottom w:val="0"/>
          <w:divBdr>
            <w:top w:val="none" w:sz="0" w:space="0" w:color="auto"/>
            <w:left w:val="none" w:sz="0" w:space="0" w:color="auto"/>
            <w:bottom w:val="none" w:sz="0" w:space="0" w:color="auto"/>
            <w:right w:val="none" w:sz="0" w:space="0" w:color="auto"/>
          </w:divBdr>
        </w:div>
        <w:div w:id="1412704134">
          <w:marLeft w:val="0"/>
          <w:marRight w:val="0"/>
          <w:marTop w:val="0"/>
          <w:marBottom w:val="0"/>
          <w:divBdr>
            <w:top w:val="none" w:sz="0" w:space="0" w:color="auto"/>
            <w:left w:val="none" w:sz="0" w:space="0" w:color="auto"/>
            <w:bottom w:val="none" w:sz="0" w:space="0" w:color="auto"/>
            <w:right w:val="none" w:sz="0" w:space="0" w:color="auto"/>
          </w:divBdr>
        </w:div>
        <w:div w:id="1412704135">
          <w:marLeft w:val="0"/>
          <w:marRight w:val="0"/>
          <w:marTop w:val="0"/>
          <w:marBottom w:val="0"/>
          <w:divBdr>
            <w:top w:val="none" w:sz="0" w:space="0" w:color="auto"/>
            <w:left w:val="none" w:sz="0" w:space="0" w:color="auto"/>
            <w:bottom w:val="none" w:sz="0" w:space="0" w:color="auto"/>
            <w:right w:val="none" w:sz="0" w:space="0" w:color="auto"/>
          </w:divBdr>
        </w:div>
        <w:div w:id="1412704138">
          <w:marLeft w:val="0"/>
          <w:marRight w:val="0"/>
          <w:marTop w:val="0"/>
          <w:marBottom w:val="0"/>
          <w:divBdr>
            <w:top w:val="none" w:sz="0" w:space="0" w:color="auto"/>
            <w:left w:val="none" w:sz="0" w:space="0" w:color="auto"/>
            <w:bottom w:val="none" w:sz="0" w:space="0" w:color="auto"/>
            <w:right w:val="none" w:sz="0" w:space="0" w:color="auto"/>
          </w:divBdr>
        </w:div>
        <w:div w:id="1412704139">
          <w:marLeft w:val="0"/>
          <w:marRight w:val="0"/>
          <w:marTop w:val="0"/>
          <w:marBottom w:val="0"/>
          <w:divBdr>
            <w:top w:val="none" w:sz="0" w:space="0" w:color="auto"/>
            <w:left w:val="none" w:sz="0" w:space="0" w:color="auto"/>
            <w:bottom w:val="none" w:sz="0" w:space="0" w:color="auto"/>
            <w:right w:val="none" w:sz="0" w:space="0" w:color="auto"/>
          </w:divBdr>
        </w:div>
        <w:div w:id="1412704143">
          <w:marLeft w:val="0"/>
          <w:marRight w:val="0"/>
          <w:marTop w:val="0"/>
          <w:marBottom w:val="0"/>
          <w:divBdr>
            <w:top w:val="none" w:sz="0" w:space="0" w:color="auto"/>
            <w:left w:val="none" w:sz="0" w:space="0" w:color="auto"/>
            <w:bottom w:val="none" w:sz="0" w:space="0" w:color="auto"/>
            <w:right w:val="none" w:sz="0" w:space="0" w:color="auto"/>
          </w:divBdr>
        </w:div>
        <w:div w:id="1412704145">
          <w:marLeft w:val="0"/>
          <w:marRight w:val="0"/>
          <w:marTop w:val="0"/>
          <w:marBottom w:val="0"/>
          <w:divBdr>
            <w:top w:val="none" w:sz="0" w:space="0" w:color="auto"/>
            <w:left w:val="none" w:sz="0" w:space="0" w:color="auto"/>
            <w:bottom w:val="none" w:sz="0" w:space="0" w:color="auto"/>
            <w:right w:val="none" w:sz="0" w:space="0" w:color="auto"/>
          </w:divBdr>
        </w:div>
      </w:divsChild>
    </w:div>
    <w:div w:id="1412704072">
      <w:marLeft w:val="0"/>
      <w:marRight w:val="0"/>
      <w:marTop w:val="0"/>
      <w:marBottom w:val="0"/>
      <w:divBdr>
        <w:top w:val="none" w:sz="0" w:space="0" w:color="auto"/>
        <w:left w:val="none" w:sz="0" w:space="0" w:color="auto"/>
        <w:bottom w:val="none" w:sz="0" w:space="0" w:color="auto"/>
        <w:right w:val="none" w:sz="0" w:space="0" w:color="auto"/>
      </w:divBdr>
    </w:div>
    <w:div w:id="1412704073">
      <w:marLeft w:val="0"/>
      <w:marRight w:val="0"/>
      <w:marTop w:val="0"/>
      <w:marBottom w:val="0"/>
      <w:divBdr>
        <w:top w:val="none" w:sz="0" w:space="0" w:color="auto"/>
        <w:left w:val="none" w:sz="0" w:space="0" w:color="auto"/>
        <w:bottom w:val="none" w:sz="0" w:space="0" w:color="auto"/>
        <w:right w:val="none" w:sz="0" w:space="0" w:color="auto"/>
      </w:divBdr>
    </w:div>
    <w:div w:id="1412704074">
      <w:marLeft w:val="0"/>
      <w:marRight w:val="0"/>
      <w:marTop w:val="0"/>
      <w:marBottom w:val="0"/>
      <w:divBdr>
        <w:top w:val="none" w:sz="0" w:space="0" w:color="auto"/>
        <w:left w:val="none" w:sz="0" w:space="0" w:color="auto"/>
        <w:bottom w:val="none" w:sz="0" w:space="0" w:color="auto"/>
        <w:right w:val="none" w:sz="0" w:space="0" w:color="auto"/>
      </w:divBdr>
    </w:div>
    <w:div w:id="1412704075">
      <w:marLeft w:val="0"/>
      <w:marRight w:val="0"/>
      <w:marTop w:val="0"/>
      <w:marBottom w:val="0"/>
      <w:divBdr>
        <w:top w:val="none" w:sz="0" w:space="0" w:color="auto"/>
        <w:left w:val="none" w:sz="0" w:space="0" w:color="auto"/>
        <w:bottom w:val="none" w:sz="0" w:space="0" w:color="auto"/>
        <w:right w:val="none" w:sz="0" w:space="0" w:color="auto"/>
      </w:divBdr>
    </w:div>
    <w:div w:id="1412704077">
      <w:marLeft w:val="0"/>
      <w:marRight w:val="0"/>
      <w:marTop w:val="0"/>
      <w:marBottom w:val="0"/>
      <w:divBdr>
        <w:top w:val="none" w:sz="0" w:space="0" w:color="auto"/>
        <w:left w:val="none" w:sz="0" w:space="0" w:color="auto"/>
        <w:bottom w:val="none" w:sz="0" w:space="0" w:color="auto"/>
        <w:right w:val="none" w:sz="0" w:space="0" w:color="auto"/>
      </w:divBdr>
    </w:div>
    <w:div w:id="1412704078">
      <w:marLeft w:val="0"/>
      <w:marRight w:val="0"/>
      <w:marTop w:val="0"/>
      <w:marBottom w:val="0"/>
      <w:divBdr>
        <w:top w:val="none" w:sz="0" w:space="0" w:color="auto"/>
        <w:left w:val="none" w:sz="0" w:space="0" w:color="auto"/>
        <w:bottom w:val="none" w:sz="0" w:space="0" w:color="auto"/>
        <w:right w:val="none" w:sz="0" w:space="0" w:color="auto"/>
      </w:divBdr>
    </w:div>
    <w:div w:id="1412704081">
      <w:marLeft w:val="0"/>
      <w:marRight w:val="0"/>
      <w:marTop w:val="0"/>
      <w:marBottom w:val="0"/>
      <w:divBdr>
        <w:top w:val="none" w:sz="0" w:space="0" w:color="auto"/>
        <w:left w:val="none" w:sz="0" w:space="0" w:color="auto"/>
        <w:bottom w:val="none" w:sz="0" w:space="0" w:color="auto"/>
        <w:right w:val="none" w:sz="0" w:space="0" w:color="auto"/>
      </w:divBdr>
    </w:div>
    <w:div w:id="1412704083">
      <w:marLeft w:val="0"/>
      <w:marRight w:val="0"/>
      <w:marTop w:val="0"/>
      <w:marBottom w:val="0"/>
      <w:divBdr>
        <w:top w:val="none" w:sz="0" w:space="0" w:color="auto"/>
        <w:left w:val="none" w:sz="0" w:space="0" w:color="auto"/>
        <w:bottom w:val="none" w:sz="0" w:space="0" w:color="auto"/>
        <w:right w:val="none" w:sz="0" w:space="0" w:color="auto"/>
      </w:divBdr>
    </w:div>
    <w:div w:id="1412704084">
      <w:marLeft w:val="0"/>
      <w:marRight w:val="0"/>
      <w:marTop w:val="0"/>
      <w:marBottom w:val="0"/>
      <w:divBdr>
        <w:top w:val="none" w:sz="0" w:space="0" w:color="auto"/>
        <w:left w:val="none" w:sz="0" w:space="0" w:color="auto"/>
        <w:bottom w:val="none" w:sz="0" w:space="0" w:color="auto"/>
        <w:right w:val="none" w:sz="0" w:space="0" w:color="auto"/>
      </w:divBdr>
    </w:div>
    <w:div w:id="1412704086">
      <w:marLeft w:val="0"/>
      <w:marRight w:val="0"/>
      <w:marTop w:val="0"/>
      <w:marBottom w:val="0"/>
      <w:divBdr>
        <w:top w:val="none" w:sz="0" w:space="0" w:color="auto"/>
        <w:left w:val="none" w:sz="0" w:space="0" w:color="auto"/>
        <w:bottom w:val="none" w:sz="0" w:space="0" w:color="auto"/>
        <w:right w:val="none" w:sz="0" w:space="0" w:color="auto"/>
      </w:divBdr>
      <w:divsChild>
        <w:div w:id="1412704044">
          <w:marLeft w:val="0"/>
          <w:marRight w:val="0"/>
          <w:marTop w:val="0"/>
          <w:marBottom w:val="0"/>
          <w:divBdr>
            <w:top w:val="none" w:sz="0" w:space="0" w:color="auto"/>
            <w:left w:val="none" w:sz="0" w:space="0" w:color="auto"/>
            <w:bottom w:val="none" w:sz="0" w:space="0" w:color="auto"/>
            <w:right w:val="none" w:sz="0" w:space="0" w:color="auto"/>
          </w:divBdr>
        </w:div>
      </w:divsChild>
    </w:div>
    <w:div w:id="1412704088">
      <w:marLeft w:val="0"/>
      <w:marRight w:val="0"/>
      <w:marTop w:val="0"/>
      <w:marBottom w:val="0"/>
      <w:divBdr>
        <w:top w:val="none" w:sz="0" w:space="0" w:color="auto"/>
        <w:left w:val="none" w:sz="0" w:space="0" w:color="auto"/>
        <w:bottom w:val="none" w:sz="0" w:space="0" w:color="auto"/>
        <w:right w:val="none" w:sz="0" w:space="0" w:color="auto"/>
      </w:divBdr>
    </w:div>
    <w:div w:id="1412704089">
      <w:marLeft w:val="0"/>
      <w:marRight w:val="0"/>
      <w:marTop w:val="0"/>
      <w:marBottom w:val="0"/>
      <w:divBdr>
        <w:top w:val="none" w:sz="0" w:space="0" w:color="auto"/>
        <w:left w:val="none" w:sz="0" w:space="0" w:color="auto"/>
        <w:bottom w:val="none" w:sz="0" w:space="0" w:color="auto"/>
        <w:right w:val="none" w:sz="0" w:space="0" w:color="auto"/>
      </w:divBdr>
    </w:div>
    <w:div w:id="1412704090">
      <w:marLeft w:val="0"/>
      <w:marRight w:val="0"/>
      <w:marTop w:val="0"/>
      <w:marBottom w:val="0"/>
      <w:divBdr>
        <w:top w:val="none" w:sz="0" w:space="0" w:color="auto"/>
        <w:left w:val="none" w:sz="0" w:space="0" w:color="auto"/>
        <w:bottom w:val="none" w:sz="0" w:space="0" w:color="auto"/>
        <w:right w:val="none" w:sz="0" w:space="0" w:color="auto"/>
      </w:divBdr>
    </w:div>
    <w:div w:id="1412704091">
      <w:marLeft w:val="0"/>
      <w:marRight w:val="0"/>
      <w:marTop w:val="0"/>
      <w:marBottom w:val="0"/>
      <w:divBdr>
        <w:top w:val="none" w:sz="0" w:space="0" w:color="auto"/>
        <w:left w:val="none" w:sz="0" w:space="0" w:color="auto"/>
        <w:bottom w:val="none" w:sz="0" w:space="0" w:color="auto"/>
        <w:right w:val="none" w:sz="0" w:space="0" w:color="auto"/>
      </w:divBdr>
      <w:divsChild>
        <w:div w:id="1412704047">
          <w:marLeft w:val="0"/>
          <w:marRight w:val="0"/>
          <w:marTop w:val="0"/>
          <w:marBottom w:val="0"/>
          <w:divBdr>
            <w:top w:val="none" w:sz="0" w:space="0" w:color="auto"/>
            <w:left w:val="none" w:sz="0" w:space="0" w:color="auto"/>
            <w:bottom w:val="none" w:sz="0" w:space="0" w:color="auto"/>
            <w:right w:val="none" w:sz="0" w:space="0" w:color="auto"/>
          </w:divBdr>
        </w:div>
        <w:div w:id="1412704049">
          <w:marLeft w:val="0"/>
          <w:marRight w:val="0"/>
          <w:marTop w:val="0"/>
          <w:marBottom w:val="0"/>
          <w:divBdr>
            <w:top w:val="none" w:sz="0" w:space="0" w:color="auto"/>
            <w:left w:val="none" w:sz="0" w:space="0" w:color="auto"/>
            <w:bottom w:val="none" w:sz="0" w:space="0" w:color="auto"/>
            <w:right w:val="none" w:sz="0" w:space="0" w:color="auto"/>
          </w:divBdr>
        </w:div>
      </w:divsChild>
    </w:div>
    <w:div w:id="1412704093">
      <w:marLeft w:val="0"/>
      <w:marRight w:val="0"/>
      <w:marTop w:val="0"/>
      <w:marBottom w:val="0"/>
      <w:divBdr>
        <w:top w:val="none" w:sz="0" w:space="0" w:color="auto"/>
        <w:left w:val="none" w:sz="0" w:space="0" w:color="auto"/>
        <w:bottom w:val="none" w:sz="0" w:space="0" w:color="auto"/>
        <w:right w:val="none" w:sz="0" w:space="0" w:color="auto"/>
      </w:divBdr>
    </w:div>
    <w:div w:id="1412704094">
      <w:marLeft w:val="0"/>
      <w:marRight w:val="0"/>
      <w:marTop w:val="0"/>
      <w:marBottom w:val="0"/>
      <w:divBdr>
        <w:top w:val="none" w:sz="0" w:space="0" w:color="auto"/>
        <w:left w:val="none" w:sz="0" w:space="0" w:color="auto"/>
        <w:bottom w:val="none" w:sz="0" w:space="0" w:color="auto"/>
        <w:right w:val="none" w:sz="0" w:space="0" w:color="auto"/>
      </w:divBdr>
    </w:div>
    <w:div w:id="1412704095">
      <w:marLeft w:val="0"/>
      <w:marRight w:val="0"/>
      <w:marTop w:val="0"/>
      <w:marBottom w:val="0"/>
      <w:divBdr>
        <w:top w:val="none" w:sz="0" w:space="0" w:color="auto"/>
        <w:left w:val="none" w:sz="0" w:space="0" w:color="auto"/>
        <w:bottom w:val="none" w:sz="0" w:space="0" w:color="auto"/>
        <w:right w:val="none" w:sz="0" w:space="0" w:color="auto"/>
      </w:divBdr>
    </w:div>
    <w:div w:id="1412704096">
      <w:marLeft w:val="0"/>
      <w:marRight w:val="0"/>
      <w:marTop w:val="0"/>
      <w:marBottom w:val="0"/>
      <w:divBdr>
        <w:top w:val="none" w:sz="0" w:space="0" w:color="auto"/>
        <w:left w:val="none" w:sz="0" w:space="0" w:color="auto"/>
        <w:bottom w:val="none" w:sz="0" w:space="0" w:color="auto"/>
        <w:right w:val="none" w:sz="0" w:space="0" w:color="auto"/>
      </w:divBdr>
    </w:div>
    <w:div w:id="1412704097">
      <w:marLeft w:val="0"/>
      <w:marRight w:val="0"/>
      <w:marTop w:val="0"/>
      <w:marBottom w:val="0"/>
      <w:divBdr>
        <w:top w:val="none" w:sz="0" w:space="0" w:color="auto"/>
        <w:left w:val="none" w:sz="0" w:space="0" w:color="auto"/>
        <w:bottom w:val="none" w:sz="0" w:space="0" w:color="auto"/>
        <w:right w:val="none" w:sz="0" w:space="0" w:color="auto"/>
      </w:divBdr>
    </w:div>
    <w:div w:id="1412704098">
      <w:marLeft w:val="0"/>
      <w:marRight w:val="0"/>
      <w:marTop w:val="0"/>
      <w:marBottom w:val="0"/>
      <w:divBdr>
        <w:top w:val="none" w:sz="0" w:space="0" w:color="auto"/>
        <w:left w:val="none" w:sz="0" w:space="0" w:color="auto"/>
        <w:bottom w:val="none" w:sz="0" w:space="0" w:color="auto"/>
        <w:right w:val="none" w:sz="0" w:space="0" w:color="auto"/>
      </w:divBdr>
    </w:div>
    <w:div w:id="1412704099">
      <w:marLeft w:val="0"/>
      <w:marRight w:val="0"/>
      <w:marTop w:val="0"/>
      <w:marBottom w:val="0"/>
      <w:divBdr>
        <w:top w:val="none" w:sz="0" w:space="0" w:color="auto"/>
        <w:left w:val="none" w:sz="0" w:space="0" w:color="auto"/>
        <w:bottom w:val="none" w:sz="0" w:space="0" w:color="auto"/>
        <w:right w:val="none" w:sz="0" w:space="0" w:color="auto"/>
      </w:divBdr>
    </w:div>
    <w:div w:id="1412704100">
      <w:marLeft w:val="0"/>
      <w:marRight w:val="0"/>
      <w:marTop w:val="0"/>
      <w:marBottom w:val="0"/>
      <w:divBdr>
        <w:top w:val="none" w:sz="0" w:space="0" w:color="auto"/>
        <w:left w:val="none" w:sz="0" w:space="0" w:color="auto"/>
        <w:bottom w:val="none" w:sz="0" w:space="0" w:color="auto"/>
        <w:right w:val="none" w:sz="0" w:space="0" w:color="auto"/>
      </w:divBdr>
    </w:div>
    <w:div w:id="1412704101">
      <w:marLeft w:val="0"/>
      <w:marRight w:val="0"/>
      <w:marTop w:val="0"/>
      <w:marBottom w:val="0"/>
      <w:divBdr>
        <w:top w:val="none" w:sz="0" w:space="0" w:color="auto"/>
        <w:left w:val="none" w:sz="0" w:space="0" w:color="auto"/>
        <w:bottom w:val="none" w:sz="0" w:space="0" w:color="auto"/>
        <w:right w:val="none" w:sz="0" w:space="0" w:color="auto"/>
      </w:divBdr>
    </w:div>
    <w:div w:id="1412704102">
      <w:marLeft w:val="0"/>
      <w:marRight w:val="0"/>
      <w:marTop w:val="0"/>
      <w:marBottom w:val="0"/>
      <w:divBdr>
        <w:top w:val="none" w:sz="0" w:space="0" w:color="auto"/>
        <w:left w:val="none" w:sz="0" w:space="0" w:color="auto"/>
        <w:bottom w:val="none" w:sz="0" w:space="0" w:color="auto"/>
        <w:right w:val="none" w:sz="0" w:space="0" w:color="auto"/>
      </w:divBdr>
    </w:div>
    <w:div w:id="1412704103">
      <w:marLeft w:val="0"/>
      <w:marRight w:val="0"/>
      <w:marTop w:val="0"/>
      <w:marBottom w:val="0"/>
      <w:divBdr>
        <w:top w:val="none" w:sz="0" w:space="0" w:color="auto"/>
        <w:left w:val="none" w:sz="0" w:space="0" w:color="auto"/>
        <w:bottom w:val="none" w:sz="0" w:space="0" w:color="auto"/>
        <w:right w:val="none" w:sz="0" w:space="0" w:color="auto"/>
      </w:divBdr>
    </w:div>
    <w:div w:id="1412704104">
      <w:marLeft w:val="0"/>
      <w:marRight w:val="0"/>
      <w:marTop w:val="0"/>
      <w:marBottom w:val="0"/>
      <w:divBdr>
        <w:top w:val="none" w:sz="0" w:space="0" w:color="auto"/>
        <w:left w:val="none" w:sz="0" w:space="0" w:color="auto"/>
        <w:bottom w:val="none" w:sz="0" w:space="0" w:color="auto"/>
        <w:right w:val="none" w:sz="0" w:space="0" w:color="auto"/>
      </w:divBdr>
    </w:div>
    <w:div w:id="1412704105">
      <w:marLeft w:val="0"/>
      <w:marRight w:val="0"/>
      <w:marTop w:val="0"/>
      <w:marBottom w:val="0"/>
      <w:divBdr>
        <w:top w:val="none" w:sz="0" w:space="0" w:color="auto"/>
        <w:left w:val="none" w:sz="0" w:space="0" w:color="auto"/>
        <w:bottom w:val="none" w:sz="0" w:space="0" w:color="auto"/>
        <w:right w:val="none" w:sz="0" w:space="0" w:color="auto"/>
      </w:divBdr>
    </w:div>
    <w:div w:id="1412704106">
      <w:marLeft w:val="0"/>
      <w:marRight w:val="0"/>
      <w:marTop w:val="0"/>
      <w:marBottom w:val="0"/>
      <w:divBdr>
        <w:top w:val="none" w:sz="0" w:space="0" w:color="auto"/>
        <w:left w:val="none" w:sz="0" w:space="0" w:color="auto"/>
        <w:bottom w:val="none" w:sz="0" w:space="0" w:color="auto"/>
        <w:right w:val="none" w:sz="0" w:space="0" w:color="auto"/>
      </w:divBdr>
    </w:div>
    <w:div w:id="1412704107">
      <w:marLeft w:val="0"/>
      <w:marRight w:val="0"/>
      <w:marTop w:val="0"/>
      <w:marBottom w:val="0"/>
      <w:divBdr>
        <w:top w:val="none" w:sz="0" w:space="0" w:color="auto"/>
        <w:left w:val="none" w:sz="0" w:space="0" w:color="auto"/>
        <w:bottom w:val="none" w:sz="0" w:space="0" w:color="auto"/>
        <w:right w:val="none" w:sz="0" w:space="0" w:color="auto"/>
      </w:divBdr>
    </w:div>
    <w:div w:id="1412704108">
      <w:marLeft w:val="0"/>
      <w:marRight w:val="0"/>
      <w:marTop w:val="0"/>
      <w:marBottom w:val="0"/>
      <w:divBdr>
        <w:top w:val="none" w:sz="0" w:space="0" w:color="auto"/>
        <w:left w:val="none" w:sz="0" w:space="0" w:color="auto"/>
        <w:bottom w:val="none" w:sz="0" w:space="0" w:color="auto"/>
        <w:right w:val="none" w:sz="0" w:space="0" w:color="auto"/>
      </w:divBdr>
    </w:div>
    <w:div w:id="1412704109">
      <w:marLeft w:val="0"/>
      <w:marRight w:val="0"/>
      <w:marTop w:val="0"/>
      <w:marBottom w:val="0"/>
      <w:divBdr>
        <w:top w:val="none" w:sz="0" w:space="0" w:color="auto"/>
        <w:left w:val="none" w:sz="0" w:space="0" w:color="auto"/>
        <w:bottom w:val="none" w:sz="0" w:space="0" w:color="auto"/>
        <w:right w:val="none" w:sz="0" w:space="0" w:color="auto"/>
      </w:divBdr>
    </w:div>
    <w:div w:id="1412704110">
      <w:marLeft w:val="0"/>
      <w:marRight w:val="0"/>
      <w:marTop w:val="0"/>
      <w:marBottom w:val="0"/>
      <w:divBdr>
        <w:top w:val="none" w:sz="0" w:space="0" w:color="auto"/>
        <w:left w:val="none" w:sz="0" w:space="0" w:color="auto"/>
        <w:bottom w:val="none" w:sz="0" w:space="0" w:color="auto"/>
        <w:right w:val="none" w:sz="0" w:space="0" w:color="auto"/>
      </w:divBdr>
    </w:div>
    <w:div w:id="1412704111">
      <w:marLeft w:val="0"/>
      <w:marRight w:val="0"/>
      <w:marTop w:val="0"/>
      <w:marBottom w:val="0"/>
      <w:divBdr>
        <w:top w:val="none" w:sz="0" w:space="0" w:color="auto"/>
        <w:left w:val="none" w:sz="0" w:space="0" w:color="auto"/>
        <w:bottom w:val="none" w:sz="0" w:space="0" w:color="auto"/>
        <w:right w:val="none" w:sz="0" w:space="0" w:color="auto"/>
      </w:divBdr>
    </w:div>
    <w:div w:id="1412704112">
      <w:marLeft w:val="0"/>
      <w:marRight w:val="0"/>
      <w:marTop w:val="0"/>
      <w:marBottom w:val="0"/>
      <w:divBdr>
        <w:top w:val="none" w:sz="0" w:space="0" w:color="auto"/>
        <w:left w:val="none" w:sz="0" w:space="0" w:color="auto"/>
        <w:bottom w:val="none" w:sz="0" w:space="0" w:color="auto"/>
        <w:right w:val="none" w:sz="0" w:space="0" w:color="auto"/>
      </w:divBdr>
    </w:div>
    <w:div w:id="1412704113">
      <w:marLeft w:val="0"/>
      <w:marRight w:val="0"/>
      <w:marTop w:val="0"/>
      <w:marBottom w:val="0"/>
      <w:divBdr>
        <w:top w:val="none" w:sz="0" w:space="0" w:color="auto"/>
        <w:left w:val="none" w:sz="0" w:space="0" w:color="auto"/>
        <w:bottom w:val="none" w:sz="0" w:space="0" w:color="auto"/>
        <w:right w:val="none" w:sz="0" w:space="0" w:color="auto"/>
      </w:divBdr>
    </w:div>
    <w:div w:id="1412704114">
      <w:marLeft w:val="0"/>
      <w:marRight w:val="0"/>
      <w:marTop w:val="0"/>
      <w:marBottom w:val="0"/>
      <w:divBdr>
        <w:top w:val="none" w:sz="0" w:space="0" w:color="auto"/>
        <w:left w:val="none" w:sz="0" w:space="0" w:color="auto"/>
        <w:bottom w:val="none" w:sz="0" w:space="0" w:color="auto"/>
        <w:right w:val="none" w:sz="0" w:space="0" w:color="auto"/>
      </w:divBdr>
    </w:div>
    <w:div w:id="1412704115">
      <w:marLeft w:val="0"/>
      <w:marRight w:val="0"/>
      <w:marTop w:val="0"/>
      <w:marBottom w:val="0"/>
      <w:divBdr>
        <w:top w:val="none" w:sz="0" w:space="0" w:color="auto"/>
        <w:left w:val="none" w:sz="0" w:space="0" w:color="auto"/>
        <w:bottom w:val="none" w:sz="0" w:space="0" w:color="auto"/>
        <w:right w:val="none" w:sz="0" w:space="0" w:color="auto"/>
      </w:divBdr>
    </w:div>
    <w:div w:id="1412704116">
      <w:marLeft w:val="0"/>
      <w:marRight w:val="0"/>
      <w:marTop w:val="0"/>
      <w:marBottom w:val="0"/>
      <w:divBdr>
        <w:top w:val="none" w:sz="0" w:space="0" w:color="auto"/>
        <w:left w:val="none" w:sz="0" w:space="0" w:color="auto"/>
        <w:bottom w:val="none" w:sz="0" w:space="0" w:color="auto"/>
        <w:right w:val="none" w:sz="0" w:space="0" w:color="auto"/>
      </w:divBdr>
    </w:div>
    <w:div w:id="1412704117">
      <w:marLeft w:val="0"/>
      <w:marRight w:val="0"/>
      <w:marTop w:val="0"/>
      <w:marBottom w:val="0"/>
      <w:divBdr>
        <w:top w:val="none" w:sz="0" w:space="0" w:color="auto"/>
        <w:left w:val="none" w:sz="0" w:space="0" w:color="auto"/>
        <w:bottom w:val="none" w:sz="0" w:space="0" w:color="auto"/>
        <w:right w:val="none" w:sz="0" w:space="0" w:color="auto"/>
      </w:divBdr>
    </w:div>
    <w:div w:id="1412704118">
      <w:marLeft w:val="0"/>
      <w:marRight w:val="0"/>
      <w:marTop w:val="0"/>
      <w:marBottom w:val="0"/>
      <w:divBdr>
        <w:top w:val="none" w:sz="0" w:space="0" w:color="auto"/>
        <w:left w:val="none" w:sz="0" w:space="0" w:color="auto"/>
        <w:bottom w:val="none" w:sz="0" w:space="0" w:color="auto"/>
        <w:right w:val="none" w:sz="0" w:space="0" w:color="auto"/>
      </w:divBdr>
    </w:div>
    <w:div w:id="1412704119">
      <w:marLeft w:val="0"/>
      <w:marRight w:val="0"/>
      <w:marTop w:val="0"/>
      <w:marBottom w:val="0"/>
      <w:divBdr>
        <w:top w:val="none" w:sz="0" w:space="0" w:color="auto"/>
        <w:left w:val="none" w:sz="0" w:space="0" w:color="auto"/>
        <w:bottom w:val="none" w:sz="0" w:space="0" w:color="auto"/>
        <w:right w:val="none" w:sz="0" w:space="0" w:color="auto"/>
      </w:divBdr>
    </w:div>
    <w:div w:id="1412704120">
      <w:marLeft w:val="0"/>
      <w:marRight w:val="0"/>
      <w:marTop w:val="0"/>
      <w:marBottom w:val="0"/>
      <w:divBdr>
        <w:top w:val="none" w:sz="0" w:space="0" w:color="auto"/>
        <w:left w:val="none" w:sz="0" w:space="0" w:color="auto"/>
        <w:bottom w:val="none" w:sz="0" w:space="0" w:color="auto"/>
        <w:right w:val="none" w:sz="0" w:space="0" w:color="auto"/>
      </w:divBdr>
    </w:div>
    <w:div w:id="1412704121">
      <w:marLeft w:val="0"/>
      <w:marRight w:val="0"/>
      <w:marTop w:val="0"/>
      <w:marBottom w:val="0"/>
      <w:divBdr>
        <w:top w:val="none" w:sz="0" w:space="0" w:color="auto"/>
        <w:left w:val="none" w:sz="0" w:space="0" w:color="auto"/>
        <w:bottom w:val="none" w:sz="0" w:space="0" w:color="auto"/>
        <w:right w:val="none" w:sz="0" w:space="0" w:color="auto"/>
      </w:divBdr>
    </w:div>
    <w:div w:id="1412704122">
      <w:marLeft w:val="0"/>
      <w:marRight w:val="0"/>
      <w:marTop w:val="0"/>
      <w:marBottom w:val="0"/>
      <w:divBdr>
        <w:top w:val="none" w:sz="0" w:space="0" w:color="auto"/>
        <w:left w:val="none" w:sz="0" w:space="0" w:color="auto"/>
        <w:bottom w:val="none" w:sz="0" w:space="0" w:color="auto"/>
        <w:right w:val="none" w:sz="0" w:space="0" w:color="auto"/>
      </w:divBdr>
    </w:div>
    <w:div w:id="1412704123">
      <w:marLeft w:val="0"/>
      <w:marRight w:val="0"/>
      <w:marTop w:val="0"/>
      <w:marBottom w:val="0"/>
      <w:divBdr>
        <w:top w:val="none" w:sz="0" w:space="0" w:color="auto"/>
        <w:left w:val="none" w:sz="0" w:space="0" w:color="auto"/>
        <w:bottom w:val="none" w:sz="0" w:space="0" w:color="auto"/>
        <w:right w:val="none" w:sz="0" w:space="0" w:color="auto"/>
      </w:divBdr>
    </w:div>
    <w:div w:id="1412704124">
      <w:marLeft w:val="0"/>
      <w:marRight w:val="0"/>
      <w:marTop w:val="0"/>
      <w:marBottom w:val="0"/>
      <w:divBdr>
        <w:top w:val="none" w:sz="0" w:space="0" w:color="auto"/>
        <w:left w:val="none" w:sz="0" w:space="0" w:color="auto"/>
        <w:bottom w:val="none" w:sz="0" w:space="0" w:color="auto"/>
        <w:right w:val="none" w:sz="0" w:space="0" w:color="auto"/>
      </w:divBdr>
    </w:div>
    <w:div w:id="1412704125">
      <w:marLeft w:val="0"/>
      <w:marRight w:val="0"/>
      <w:marTop w:val="0"/>
      <w:marBottom w:val="0"/>
      <w:divBdr>
        <w:top w:val="none" w:sz="0" w:space="0" w:color="auto"/>
        <w:left w:val="none" w:sz="0" w:space="0" w:color="auto"/>
        <w:bottom w:val="none" w:sz="0" w:space="0" w:color="auto"/>
        <w:right w:val="none" w:sz="0" w:space="0" w:color="auto"/>
      </w:divBdr>
    </w:div>
    <w:div w:id="1412704126">
      <w:marLeft w:val="0"/>
      <w:marRight w:val="0"/>
      <w:marTop w:val="0"/>
      <w:marBottom w:val="0"/>
      <w:divBdr>
        <w:top w:val="none" w:sz="0" w:space="0" w:color="auto"/>
        <w:left w:val="none" w:sz="0" w:space="0" w:color="auto"/>
        <w:bottom w:val="none" w:sz="0" w:space="0" w:color="auto"/>
        <w:right w:val="none" w:sz="0" w:space="0" w:color="auto"/>
      </w:divBdr>
    </w:div>
    <w:div w:id="1412704127">
      <w:marLeft w:val="0"/>
      <w:marRight w:val="0"/>
      <w:marTop w:val="0"/>
      <w:marBottom w:val="0"/>
      <w:divBdr>
        <w:top w:val="none" w:sz="0" w:space="0" w:color="auto"/>
        <w:left w:val="none" w:sz="0" w:space="0" w:color="auto"/>
        <w:bottom w:val="none" w:sz="0" w:space="0" w:color="auto"/>
        <w:right w:val="none" w:sz="0" w:space="0" w:color="auto"/>
      </w:divBdr>
    </w:div>
    <w:div w:id="1412704128">
      <w:marLeft w:val="0"/>
      <w:marRight w:val="0"/>
      <w:marTop w:val="0"/>
      <w:marBottom w:val="0"/>
      <w:divBdr>
        <w:top w:val="none" w:sz="0" w:space="0" w:color="auto"/>
        <w:left w:val="none" w:sz="0" w:space="0" w:color="auto"/>
        <w:bottom w:val="none" w:sz="0" w:space="0" w:color="auto"/>
        <w:right w:val="none" w:sz="0" w:space="0" w:color="auto"/>
      </w:divBdr>
    </w:div>
    <w:div w:id="1412704129">
      <w:marLeft w:val="0"/>
      <w:marRight w:val="0"/>
      <w:marTop w:val="0"/>
      <w:marBottom w:val="0"/>
      <w:divBdr>
        <w:top w:val="none" w:sz="0" w:space="0" w:color="auto"/>
        <w:left w:val="none" w:sz="0" w:space="0" w:color="auto"/>
        <w:bottom w:val="none" w:sz="0" w:space="0" w:color="auto"/>
        <w:right w:val="none" w:sz="0" w:space="0" w:color="auto"/>
      </w:divBdr>
    </w:div>
    <w:div w:id="1412704130">
      <w:marLeft w:val="0"/>
      <w:marRight w:val="0"/>
      <w:marTop w:val="0"/>
      <w:marBottom w:val="0"/>
      <w:divBdr>
        <w:top w:val="none" w:sz="0" w:space="0" w:color="auto"/>
        <w:left w:val="none" w:sz="0" w:space="0" w:color="auto"/>
        <w:bottom w:val="none" w:sz="0" w:space="0" w:color="auto"/>
        <w:right w:val="none" w:sz="0" w:space="0" w:color="auto"/>
      </w:divBdr>
    </w:div>
    <w:div w:id="1412704131">
      <w:marLeft w:val="0"/>
      <w:marRight w:val="0"/>
      <w:marTop w:val="0"/>
      <w:marBottom w:val="0"/>
      <w:divBdr>
        <w:top w:val="none" w:sz="0" w:space="0" w:color="auto"/>
        <w:left w:val="none" w:sz="0" w:space="0" w:color="auto"/>
        <w:bottom w:val="none" w:sz="0" w:space="0" w:color="auto"/>
        <w:right w:val="none" w:sz="0" w:space="0" w:color="auto"/>
      </w:divBdr>
    </w:div>
    <w:div w:id="1412704132">
      <w:marLeft w:val="0"/>
      <w:marRight w:val="0"/>
      <w:marTop w:val="0"/>
      <w:marBottom w:val="0"/>
      <w:divBdr>
        <w:top w:val="none" w:sz="0" w:space="0" w:color="auto"/>
        <w:left w:val="none" w:sz="0" w:space="0" w:color="auto"/>
        <w:bottom w:val="none" w:sz="0" w:space="0" w:color="auto"/>
        <w:right w:val="none" w:sz="0" w:space="0" w:color="auto"/>
      </w:divBdr>
    </w:div>
    <w:div w:id="1412704133">
      <w:marLeft w:val="0"/>
      <w:marRight w:val="0"/>
      <w:marTop w:val="0"/>
      <w:marBottom w:val="0"/>
      <w:divBdr>
        <w:top w:val="none" w:sz="0" w:space="0" w:color="auto"/>
        <w:left w:val="none" w:sz="0" w:space="0" w:color="auto"/>
        <w:bottom w:val="none" w:sz="0" w:space="0" w:color="auto"/>
        <w:right w:val="none" w:sz="0" w:space="0" w:color="auto"/>
      </w:divBdr>
    </w:div>
    <w:div w:id="1412704136">
      <w:marLeft w:val="0"/>
      <w:marRight w:val="0"/>
      <w:marTop w:val="0"/>
      <w:marBottom w:val="0"/>
      <w:divBdr>
        <w:top w:val="none" w:sz="0" w:space="0" w:color="auto"/>
        <w:left w:val="none" w:sz="0" w:space="0" w:color="auto"/>
        <w:bottom w:val="none" w:sz="0" w:space="0" w:color="auto"/>
        <w:right w:val="none" w:sz="0" w:space="0" w:color="auto"/>
      </w:divBdr>
    </w:div>
    <w:div w:id="1412704137">
      <w:marLeft w:val="0"/>
      <w:marRight w:val="0"/>
      <w:marTop w:val="0"/>
      <w:marBottom w:val="0"/>
      <w:divBdr>
        <w:top w:val="none" w:sz="0" w:space="0" w:color="auto"/>
        <w:left w:val="none" w:sz="0" w:space="0" w:color="auto"/>
        <w:bottom w:val="none" w:sz="0" w:space="0" w:color="auto"/>
        <w:right w:val="none" w:sz="0" w:space="0" w:color="auto"/>
      </w:divBdr>
    </w:div>
    <w:div w:id="1412704141">
      <w:marLeft w:val="0"/>
      <w:marRight w:val="0"/>
      <w:marTop w:val="0"/>
      <w:marBottom w:val="0"/>
      <w:divBdr>
        <w:top w:val="none" w:sz="0" w:space="0" w:color="auto"/>
        <w:left w:val="none" w:sz="0" w:space="0" w:color="auto"/>
        <w:bottom w:val="none" w:sz="0" w:space="0" w:color="auto"/>
        <w:right w:val="none" w:sz="0" w:space="0" w:color="auto"/>
      </w:divBdr>
    </w:div>
    <w:div w:id="1412704144">
      <w:marLeft w:val="0"/>
      <w:marRight w:val="0"/>
      <w:marTop w:val="0"/>
      <w:marBottom w:val="0"/>
      <w:divBdr>
        <w:top w:val="none" w:sz="0" w:space="0" w:color="auto"/>
        <w:left w:val="none" w:sz="0" w:space="0" w:color="auto"/>
        <w:bottom w:val="none" w:sz="0" w:space="0" w:color="auto"/>
        <w:right w:val="none" w:sz="0" w:space="0" w:color="auto"/>
      </w:divBdr>
    </w:div>
    <w:div w:id="1412704146">
      <w:marLeft w:val="0"/>
      <w:marRight w:val="0"/>
      <w:marTop w:val="0"/>
      <w:marBottom w:val="0"/>
      <w:divBdr>
        <w:top w:val="none" w:sz="0" w:space="0" w:color="auto"/>
        <w:left w:val="none" w:sz="0" w:space="0" w:color="auto"/>
        <w:bottom w:val="none" w:sz="0" w:space="0" w:color="auto"/>
        <w:right w:val="none" w:sz="0" w:space="0" w:color="auto"/>
      </w:divBdr>
    </w:div>
    <w:div w:id="1412704147">
      <w:marLeft w:val="0"/>
      <w:marRight w:val="0"/>
      <w:marTop w:val="0"/>
      <w:marBottom w:val="0"/>
      <w:divBdr>
        <w:top w:val="none" w:sz="0" w:space="0" w:color="auto"/>
        <w:left w:val="none" w:sz="0" w:space="0" w:color="auto"/>
        <w:bottom w:val="none" w:sz="0" w:space="0" w:color="auto"/>
        <w:right w:val="none" w:sz="0" w:space="0" w:color="auto"/>
      </w:divBdr>
    </w:div>
    <w:div w:id="1412704150">
      <w:marLeft w:val="0"/>
      <w:marRight w:val="0"/>
      <w:marTop w:val="0"/>
      <w:marBottom w:val="0"/>
      <w:divBdr>
        <w:top w:val="none" w:sz="0" w:space="0" w:color="auto"/>
        <w:left w:val="none" w:sz="0" w:space="0" w:color="auto"/>
        <w:bottom w:val="none" w:sz="0" w:space="0" w:color="auto"/>
        <w:right w:val="none" w:sz="0" w:space="0" w:color="auto"/>
      </w:divBdr>
    </w:div>
    <w:div w:id="1412704151">
      <w:marLeft w:val="0"/>
      <w:marRight w:val="0"/>
      <w:marTop w:val="0"/>
      <w:marBottom w:val="0"/>
      <w:divBdr>
        <w:top w:val="none" w:sz="0" w:space="0" w:color="auto"/>
        <w:left w:val="none" w:sz="0" w:space="0" w:color="auto"/>
        <w:bottom w:val="none" w:sz="0" w:space="0" w:color="auto"/>
        <w:right w:val="none" w:sz="0" w:space="0" w:color="auto"/>
      </w:divBdr>
    </w:div>
    <w:div w:id="1412704152">
      <w:marLeft w:val="0"/>
      <w:marRight w:val="0"/>
      <w:marTop w:val="0"/>
      <w:marBottom w:val="0"/>
      <w:divBdr>
        <w:top w:val="none" w:sz="0" w:space="0" w:color="auto"/>
        <w:left w:val="none" w:sz="0" w:space="0" w:color="auto"/>
        <w:bottom w:val="none" w:sz="0" w:space="0" w:color="auto"/>
        <w:right w:val="none" w:sz="0" w:space="0" w:color="auto"/>
      </w:divBdr>
    </w:div>
    <w:div w:id="1412704153">
      <w:marLeft w:val="0"/>
      <w:marRight w:val="0"/>
      <w:marTop w:val="0"/>
      <w:marBottom w:val="0"/>
      <w:divBdr>
        <w:top w:val="none" w:sz="0" w:space="0" w:color="auto"/>
        <w:left w:val="none" w:sz="0" w:space="0" w:color="auto"/>
        <w:bottom w:val="none" w:sz="0" w:space="0" w:color="auto"/>
        <w:right w:val="none" w:sz="0" w:space="0" w:color="auto"/>
      </w:divBdr>
    </w:div>
    <w:div w:id="1412704154">
      <w:marLeft w:val="0"/>
      <w:marRight w:val="0"/>
      <w:marTop w:val="0"/>
      <w:marBottom w:val="0"/>
      <w:divBdr>
        <w:top w:val="none" w:sz="0" w:space="0" w:color="auto"/>
        <w:left w:val="none" w:sz="0" w:space="0" w:color="auto"/>
        <w:bottom w:val="none" w:sz="0" w:space="0" w:color="auto"/>
        <w:right w:val="none" w:sz="0" w:space="0" w:color="auto"/>
      </w:divBdr>
    </w:div>
    <w:div w:id="1412704155">
      <w:marLeft w:val="0"/>
      <w:marRight w:val="0"/>
      <w:marTop w:val="0"/>
      <w:marBottom w:val="0"/>
      <w:divBdr>
        <w:top w:val="none" w:sz="0" w:space="0" w:color="auto"/>
        <w:left w:val="none" w:sz="0" w:space="0" w:color="auto"/>
        <w:bottom w:val="none" w:sz="0" w:space="0" w:color="auto"/>
        <w:right w:val="none" w:sz="0" w:space="0" w:color="auto"/>
      </w:divBdr>
    </w:div>
    <w:div w:id="1412704156">
      <w:marLeft w:val="0"/>
      <w:marRight w:val="0"/>
      <w:marTop w:val="0"/>
      <w:marBottom w:val="0"/>
      <w:divBdr>
        <w:top w:val="none" w:sz="0" w:space="0" w:color="auto"/>
        <w:left w:val="none" w:sz="0" w:space="0" w:color="auto"/>
        <w:bottom w:val="none" w:sz="0" w:space="0" w:color="auto"/>
        <w:right w:val="none" w:sz="0" w:space="0" w:color="auto"/>
      </w:divBdr>
    </w:div>
    <w:div w:id="1412704157">
      <w:marLeft w:val="0"/>
      <w:marRight w:val="0"/>
      <w:marTop w:val="0"/>
      <w:marBottom w:val="0"/>
      <w:divBdr>
        <w:top w:val="none" w:sz="0" w:space="0" w:color="auto"/>
        <w:left w:val="none" w:sz="0" w:space="0" w:color="auto"/>
        <w:bottom w:val="none" w:sz="0" w:space="0" w:color="auto"/>
        <w:right w:val="none" w:sz="0" w:space="0" w:color="auto"/>
      </w:divBdr>
    </w:div>
    <w:div w:id="1412704158">
      <w:marLeft w:val="0"/>
      <w:marRight w:val="0"/>
      <w:marTop w:val="0"/>
      <w:marBottom w:val="0"/>
      <w:divBdr>
        <w:top w:val="none" w:sz="0" w:space="0" w:color="auto"/>
        <w:left w:val="none" w:sz="0" w:space="0" w:color="auto"/>
        <w:bottom w:val="none" w:sz="0" w:space="0" w:color="auto"/>
        <w:right w:val="none" w:sz="0" w:space="0" w:color="auto"/>
      </w:divBdr>
    </w:div>
    <w:div w:id="1412704159">
      <w:marLeft w:val="0"/>
      <w:marRight w:val="0"/>
      <w:marTop w:val="0"/>
      <w:marBottom w:val="0"/>
      <w:divBdr>
        <w:top w:val="none" w:sz="0" w:space="0" w:color="auto"/>
        <w:left w:val="none" w:sz="0" w:space="0" w:color="auto"/>
        <w:bottom w:val="none" w:sz="0" w:space="0" w:color="auto"/>
        <w:right w:val="none" w:sz="0" w:space="0" w:color="auto"/>
      </w:divBdr>
    </w:div>
    <w:div w:id="1412704160">
      <w:marLeft w:val="0"/>
      <w:marRight w:val="0"/>
      <w:marTop w:val="0"/>
      <w:marBottom w:val="0"/>
      <w:divBdr>
        <w:top w:val="none" w:sz="0" w:space="0" w:color="auto"/>
        <w:left w:val="none" w:sz="0" w:space="0" w:color="auto"/>
        <w:bottom w:val="none" w:sz="0" w:space="0" w:color="auto"/>
        <w:right w:val="none" w:sz="0" w:space="0" w:color="auto"/>
      </w:divBdr>
    </w:div>
    <w:div w:id="1412704161">
      <w:marLeft w:val="0"/>
      <w:marRight w:val="0"/>
      <w:marTop w:val="0"/>
      <w:marBottom w:val="0"/>
      <w:divBdr>
        <w:top w:val="none" w:sz="0" w:space="0" w:color="auto"/>
        <w:left w:val="none" w:sz="0" w:space="0" w:color="auto"/>
        <w:bottom w:val="none" w:sz="0" w:space="0" w:color="auto"/>
        <w:right w:val="none" w:sz="0" w:space="0" w:color="auto"/>
      </w:divBdr>
    </w:div>
    <w:div w:id="1412704162">
      <w:marLeft w:val="0"/>
      <w:marRight w:val="0"/>
      <w:marTop w:val="0"/>
      <w:marBottom w:val="0"/>
      <w:divBdr>
        <w:top w:val="none" w:sz="0" w:space="0" w:color="auto"/>
        <w:left w:val="none" w:sz="0" w:space="0" w:color="auto"/>
        <w:bottom w:val="none" w:sz="0" w:space="0" w:color="auto"/>
        <w:right w:val="none" w:sz="0" w:space="0" w:color="auto"/>
      </w:divBdr>
    </w:div>
    <w:div w:id="1412704163">
      <w:marLeft w:val="0"/>
      <w:marRight w:val="0"/>
      <w:marTop w:val="0"/>
      <w:marBottom w:val="0"/>
      <w:divBdr>
        <w:top w:val="none" w:sz="0" w:space="0" w:color="auto"/>
        <w:left w:val="none" w:sz="0" w:space="0" w:color="auto"/>
        <w:bottom w:val="none" w:sz="0" w:space="0" w:color="auto"/>
        <w:right w:val="none" w:sz="0" w:space="0" w:color="auto"/>
      </w:divBdr>
    </w:div>
    <w:div w:id="1412704164">
      <w:marLeft w:val="0"/>
      <w:marRight w:val="0"/>
      <w:marTop w:val="0"/>
      <w:marBottom w:val="0"/>
      <w:divBdr>
        <w:top w:val="none" w:sz="0" w:space="0" w:color="auto"/>
        <w:left w:val="none" w:sz="0" w:space="0" w:color="auto"/>
        <w:bottom w:val="none" w:sz="0" w:space="0" w:color="auto"/>
        <w:right w:val="none" w:sz="0" w:space="0" w:color="auto"/>
      </w:divBdr>
    </w:div>
    <w:div w:id="1412704165">
      <w:marLeft w:val="0"/>
      <w:marRight w:val="0"/>
      <w:marTop w:val="0"/>
      <w:marBottom w:val="0"/>
      <w:divBdr>
        <w:top w:val="none" w:sz="0" w:space="0" w:color="auto"/>
        <w:left w:val="none" w:sz="0" w:space="0" w:color="auto"/>
        <w:bottom w:val="none" w:sz="0" w:space="0" w:color="auto"/>
        <w:right w:val="none" w:sz="0" w:space="0" w:color="auto"/>
      </w:divBdr>
    </w:div>
    <w:div w:id="1412704166">
      <w:marLeft w:val="0"/>
      <w:marRight w:val="0"/>
      <w:marTop w:val="0"/>
      <w:marBottom w:val="0"/>
      <w:divBdr>
        <w:top w:val="none" w:sz="0" w:space="0" w:color="auto"/>
        <w:left w:val="none" w:sz="0" w:space="0" w:color="auto"/>
        <w:bottom w:val="none" w:sz="0" w:space="0" w:color="auto"/>
        <w:right w:val="none" w:sz="0" w:space="0" w:color="auto"/>
      </w:divBdr>
    </w:div>
    <w:div w:id="1412704167">
      <w:marLeft w:val="0"/>
      <w:marRight w:val="0"/>
      <w:marTop w:val="0"/>
      <w:marBottom w:val="0"/>
      <w:divBdr>
        <w:top w:val="none" w:sz="0" w:space="0" w:color="auto"/>
        <w:left w:val="none" w:sz="0" w:space="0" w:color="auto"/>
        <w:bottom w:val="none" w:sz="0" w:space="0" w:color="auto"/>
        <w:right w:val="none" w:sz="0" w:space="0" w:color="auto"/>
      </w:divBdr>
    </w:div>
    <w:div w:id="1412704168">
      <w:marLeft w:val="0"/>
      <w:marRight w:val="0"/>
      <w:marTop w:val="0"/>
      <w:marBottom w:val="0"/>
      <w:divBdr>
        <w:top w:val="none" w:sz="0" w:space="0" w:color="auto"/>
        <w:left w:val="none" w:sz="0" w:space="0" w:color="auto"/>
        <w:bottom w:val="none" w:sz="0" w:space="0" w:color="auto"/>
        <w:right w:val="none" w:sz="0" w:space="0" w:color="auto"/>
      </w:divBdr>
    </w:div>
    <w:div w:id="1412704169">
      <w:marLeft w:val="0"/>
      <w:marRight w:val="0"/>
      <w:marTop w:val="0"/>
      <w:marBottom w:val="0"/>
      <w:divBdr>
        <w:top w:val="none" w:sz="0" w:space="0" w:color="auto"/>
        <w:left w:val="none" w:sz="0" w:space="0" w:color="auto"/>
        <w:bottom w:val="none" w:sz="0" w:space="0" w:color="auto"/>
        <w:right w:val="none" w:sz="0" w:space="0" w:color="auto"/>
      </w:divBdr>
    </w:div>
    <w:div w:id="1412704170">
      <w:marLeft w:val="0"/>
      <w:marRight w:val="0"/>
      <w:marTop w:val="0"/>
      <w:marBottom w:val="0"/>
      <w:divBdr>
        <w:top w:val="none" w:sz="0" w:space="0" w:color="auto"/>
        <w:left w:val="none" w:sz="0" w:space="0" w:color="auto"/>
        <w:bottom w:val="none" w:sz="0" w:space="0" w:color="auto"/>
        <w:right w:val="none" w:sz="0" w:space="0" w:color="auto"/>
      </w:divBdr>
    </w:div>
    <w:div w:id="1412704171">
      <w:marLeft w:val="0"/>
      <w:marRight w:val="0"/>
      <w:marTop w:val="0"/>
      <w:marBottom w:val="0"/>
      <w:divBdr>
        <w:top w:val="none" w:sz="0" w:space="0" w:color="auto"/>
        <w:left w:val="none" w:sz="0" w:space="0" w:color="auto"/>
        <w:bottom w:val="none" w:sz="0" w:space="0" w:color="auto"/>
        <w:right w:val="none" w:sz="0" w:space="0" w:color="auto"/>
      </w:divBdr>
    </w:div>
    <w:div w:id="1412704173">
      <w:marLeft w:val="0"/>
      <w:marRight w:val="0"/>
      <w:marTop w:val="0"/>
      <w:marBottom w:val="0"/>
      <w:divBdr>
        <w:top w:val="none" w:sz="0" w:space="0" w:color="auto"/>
        <w:left w:val="none" w:sz="0" w:space="0" w:color="auto"/>
        <w:bottom w:val="none" w:sz="0" w:space="0" w:color="auto"/>
        <w:right w:val="none" w:sz="0" w:space="0" w:color="auto"/>
      </w:divBdr>
    </w:div>
    <w:div w:id="1412704174">
      <w:marLeft w:val="0"/>
      <w:marRight w:val="0"/>
      <w:marTop w:val="0"/>
      <w:marBottom w:val="0"/>
      <w:divBdr>
        <w:top w:val="none" w:sz="0" w:space="0" w:color="auto"/>
        <w:left w:val="none" w:sz="0" w:space="0" w:color="auto"/>
        <w:bottom w:val="none" w:sz="0" w:space="0" w:color="auto"/>
        <w:right w:val="none" w:sz="0" w:space="0" w:color="auto"/>
      </w:divBdr>
    </w:div>
    <w:div w:id="1412704175">
      <w:marLeft w:val="0"/>
      <w:marRight w:val="0"/>
      <w:marTop w:val="0"/>
      <w:marBottom w:val="0"/>
      <w:divBdr>
        <w:top w:val="none" w:sz="0" w:space="0" w:color="auto"/>
        <w:left w:val="none" w:sz="0" w:space="0" w:color="auto"/>
        <w:bottom w:val="none" w:sz="0" w:space="0" w:color="auto"/>
        <w:right w:val="none" w:sz="0" w:space="0" w:color="auto"/>
      </w:divBdr>
    </w:div>
    <w:div w:id="1412704176">
      <w:marLeft w:val="0"/>
      <w:marRight w:val="0"/>
      <w:marTop w:val="0"/>
      <w:marBottom w:val="0"/>
      <w:divBdr>
        <w:top w:val="none" w:sz="0" w:space="0" w:color="auto"/>
        <w:left w:val="none" w:sz="0" w:space="0" w:color="auto"/>
        <w:bottom w:val="none" w:sz="0" w:space="0" w:color="auto"/>
        <w:right w:val="none" w:sz="0" w:space="0" w:color="auto"/>
      </w:divBdr>
    </w:div>
    <w:div w:id="1412704177">
      <w:marLeft w:val="0"/>
      <w:marRight w:val="0"/>
      <w:marTop w:val="0"/>
      <w:marBottom w:val="0"/>
      <w:divBdr>
        <w:top w:val="none" w:sz="0" w:space="0" w:color="auto"/>
        <w:left w:val="none" w:sz="0" w:space="0" w:color="auto"/>
        <w:bottom w:val="none" w:sz="0" w:space="0" w:color="auto"/>
        <w:right w:val="none" w:sz="0" w:space="0" w:color="auto"/>
      </w:divBdr>
      <w:divsChild>
        <w:div w:id="1412704002">
          <w:marLeft w:val="0"/>
          <w:marRight w:val="0"/>
          <w:marTop w:val="0"/>
          <w:marBottom w:val="0"/>
          <w:divBdr>
            <w:top w:val="none" w:sz="0" w:space="0" w:color="auto"/>
            <w:left w:val="none" w:sz="0" w:space="0" w:color="auto"/>
            <w:bottom w:val="none" w:sz="0" w:space="0" w:color="auto"/>
            <w:right w:val="none" w:sz="0" w:space="0" w:color="auto"/>
          </w:divBdr>
        </w:div>
      </w:divsChild>
    </w:div>
    <w:div w:id="1412704178">
      <w:marLeft w:val="0"/>
      <w:marRight w:val="0"/>
      <w:marTop w:val="0"/>
      <w:marBottom w:val="0"/>
      <w:divBdr>
        <w:top w:val="none" w:sz="0" w:space="0" w:color="auto"/>
        <w:left w:val="none" w:sz="0" w:space="0" w:color="auto"/>
        <w:bottom w:val="none" w:sz="0" w:space="0" w:color="auto"/>
        <w:right w:val="none" w:sz="0" w:space="0" w:color="auto"/>
      </w:divBdr>
    </w:div>
    <w:div w:id="1412704179">
      <w:marLeft w:val="0"/>
      <w:marRight w:val="0"/>
      <w:marTop w:val="0"/>
      <w:marBottom w:val="0"/>
      <w:divBdr>
        <w:top w:val="none" w:sz="0" w:space="0" w:color="auto"/>
        <w:left w:val="none" w:sz="0" w:space="0" w:color="auto"/>
        <w:bottom w:val="none" w:sz="0" w:space="0" w:color="auto"/>
        <w:right w:val="none" w:sz="0" w:space="0" w:color="auto"/>
      </w:divBdr>
    </w:div>
    <w:div w:id="1412704180">
      <w:marLeft w:val="0"/>
      <w:marRight w:val="0"/>
      <w:marTop w:val="0"/>
      <w:marBottom w:val="0"/>
      <w:divBdr>
        <w:top w:val="none" w:sz="0" w:space="0" w:color="auto"/>
        <w:left w:val="none" w:sz="0" w:space="0" w:color="auto"/>
        <w:bottom w:val="none" w:sz="0" w:space="0" w:color="auto"/>
        <w:right w:val="none" w:sz="0" w:space="0" w:color="auto"/>
      </w:divBdr>
    </w:div>
    <w:div w:id="14127041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60266.0" TargetMode="External"/><Relationship Id="rId13" Type="http://schemas.openxmlformats.org/officeDocument/2006/relationships/hyperlink" Target="garantF1://66149.1013" TargetMode="External"/><Relationship Id="rId18" Type="http://schemas.openxmlformats.org/officeDocument/2006/relationships/hyperlink" Target="garantF1://12030951.0" TargetMode="External"/><Relationship Id="rId3" Type="http://schemas.openxmlformats.org/officeDocument/2006/relationships/settings" Target="settings.xml"/><Relationship Id="rId21" Type="http://schemas.openxmlformats.org/officeDocument/2006/relationships/hyperlink" Target="garantF1://12060266.0" TargetMode="External"/><Relationship Id="rId7" Type="http://schemas.openxmlformats.org/officeDocument/2006/relationships/hyperlink" Target="garantF1://12028965.152" TargetMode="External"/><Relationship Id="rId12" Type="http://schemas.openxmlformats.org/officeDocument/2006/relationships/hyperlink" Target="garantF1://66149.1012" TargetMode="External"/><Relationship Id="rId17" Type="http://schemas.openxmlformats.org/officeDocument/2006/relationships/hyperlink" Target="garantF1://12060266.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60266.1003" TargetMode="External"/><Relationship Id="rId20" Type="http://schemas.openxmlformats.org/officeDocument/2006/relationships/hyperlink" Target="garantF1://12060266.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66149.1011"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93557.68" TargetMode="External"/><Relationship Id="rId23" Type="http://schemas.openxmlformats.org/officeDocument/2006/relationships/footer" Target="footer2.xml"/><Relationship Id="rId10" Type="http://schemas.openxmlformats.org/officeDocument/2006/relationships/hyperlink" Target="garantF1://10006035.10" TargetMode="External"/><Relationship Id="rId19" Type="http://schemas.openxmlformats.org/officeDocument/2006/relationships/hyperlink" Target="garantF1://12060266.0" TargetMode="External"/><Relationship Id="rId4" Type="http://schemas.openxmlformats.org/officeDocument/2006/relationships/webSettings" Target="webSettings.xml"/><Relationship Id="rId9" Type="http://schemas.openxmlformats.org/officeDocument/2006/relationships/hyperlink" Target="garantF1://10002775.0" TargetMode="External"/><Relationship Id="rId14" Type="http://schemas.openxmlformats.org/officeDocument/2006/relationships/hyperlink" Target="garantF1://66149.1"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941</TotalTime>
  <Pages>23</Pages>
  <Words>10378</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U_KB_PIV_NB</dc:creator>
  <cp:keywords/>
  <dc:description/>
  <cp:lastModifiedBy>*</cp:lastModifiedBy>
  <cp:revision>56</cp:revision>
  <cp:lastPrinted>2017-09-12T10:07:00Z</cp:lastPrinted>
  <dcterms:created xsi:type="dcterms:W3CDTF">2017-06-23T03:58:00Z</dcterms:created>
  <dcterms:modified xsi:type="dcterms:W3CDTF">2017-10-03T06:21:00Z</dcterms:modified>
</cp:coreProperties>
</file>